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EA" w:rsidRPr="00B250C8" w:rsidRDefault="00430AEA" w:rsidP="00430AEA">
      <w:pPr>
        <w:rPr>
          <w:rFonts w:eastAsia="Times New Roman"/>
          <w:b/>
          <w:bCs/>
          <w:color w:val="000000"/>
          <w:kern w:val="36"/>
          <w:bdr w:val="none" w:sz="0" w:space="0" w:color="auto" w:frame="1"/>
        </w:rPr>
      </w:pPr>
      <w:r w:rsidRPr="00B250C8">
        <w:rPr>
          <w:rFonts w:eastAsia="Times New Roman"/>
          <w:b/>
          <w:bCs/>
          <w:color w:val="000000"/>
          <w:kern w:val="36"/>
          <w:bdr w:val="none" w:sz="0" w:space="0" w:color="auto" w:frame="1"/>
        </w:rPr>
        <w:t>M7A1 Problems and Solutions</w:t>
      </w:r>
    </w:p>
    <w:p w:rsidR="00430AEA" w:rsidRPr="00B250C8" w:rsidRDefault="00430AEA" w:rsidP="00430AEA">
      <w:pPr>
        <w:pStyle w:val="NoSpacing"/>
        <w:rPr>
          <w:rFonts w:asciiTheme="minorHAnsi" w:hAnsiTheme="minorHAnsi"/>
        </w:rPr>
      </w:pPr>
      <w:r w:rsidRPr="00B250C8">
        <w:rPr>
          <w:rFonts w:asciiTheme="minorHAnsi" w:hAnsiTheme="minorHAnsi"/>
        </w:rPr>
        <w:t>In our discussion activity, we learned how inflation impacts tax analysis and world economies.  In the next set of comprehensive problems, you will apply what you learned.   You may reference videos, articles, and the like to help you process the problems.</w:t>
      </w:r>
    </w:p>
    <w:p w:rsidR="00430AEA" w:rsidRPr="00B250C8" w:rsidRDefault="00430AEA" w:rsidP="00430AEA">
      <w:pPr>
        <w:pStyle w:val="NoSpacing"/>
        <w:rPr>
          <w:rFonts w:asciiTheme="minorHAnsi" w:hAnsiTheme="minorHAnsi"/>
        </w:rPr>
      </w:pPr>
    </w:p>
    <w:p w:rsidR="00430AEA" w:rsidRPr="00B250C8" w:rsidRDefault="00430AEA" w:rsidP="00430AEA">
      <w:pPr>
        <w:pStyle w:val="NoSpacing"/>
        <w:rPr>
          <w:rFonts w:asciiTheme="minorHAnsi" w:hAnsiTheme="minorHAnsi"/>
        </w:rPr>
      </w:pPr>
      <w:r w:rsidRPr="00B250C8">
        <w:rPr>
          <w:rFonts w:asciiTheme="minorHAnsi" w:hAnsiTheme="minorHAnsi"/>
        </w:rPr>
        <w:t>After reading Chapters 14 and 15, review the additional supplemental videos, articles, and PowerPoint presentation to help prepare you for working through these problems.</w:t>
      </w:r>
    </w:p>
    <w:p w:rsidR="00430AEA" w:rsidRPr="00B250C8" w:rsidRDefault="00430AEA" w:rsidP="00430AEA">
      <w:pPr>
        <w:pStyle w:val="NoSpacing"/>
        <w:rPr>
          <w:rFonts w:asciiTheme="minorHAnsi" w:hAnsiTheme="minorHAnsi"/>
        </w:rPr>
      </w:pPr>
    </w:p>
    <w:p w:rsidR="00430AEA" w:rsidRPr="00B250C8" w:rsidRDefault="00430AEA" w:rsidP="00430AEA">
      <w:pPr>
        <w:pStyle w:val="NoSpacing"/>
        <w:rPr>
          <w:rFonts w:asciiTheme="minorHAnsi" w:hAnsiTheme="minorHAnsi"/>
        </w:rPr>
      </w:pPr>
      <w:r w:rsidRPr="00B250C8">
        <w:rPr>
          <w:rFonts w:asciiTheme="minorHAnsi" w:hAnsiTheme="minorHAnsi"/>
        </w:rPr>
        <w:t>Using Excel, work through the following problems:</w:t>
      </w:r>
    </w:p>
    <w:p w:rsidR="00430AEA" w:rsidRPr="00B250C8" w:rsidRDefault="00430AEA" w:rsidP="00430AEA">
      <w:pPr>
        <w:pStyle w:val="NoSpacing"/>
        <w:rPr>
          <w:rFonts w:asciiTheme="minorHAnsi" w:hAnsiTheme="minorHAnsi"/>
        </w:rPr>
      </w:pPr>
    </w:p>
    <w:p w:rsidR="00430AEA" w:rsidRPr="00B250C8" w:rsidRDefault="00430AEA" w:rsidP="00430AEA">
      <w:pPr>
        <w:pStyle w:val="NoSpacing"/>
        <w:rPr>
          <w:rFonts w:asciiTheme="minorHAnsi" w:hAnsiTheme="minorHAnsi"/>
          <w:b/>
        </w:rPr>
      </w:pPr>
      <w:r w:rsidRPr="00430AEA">
        <w:rPr>
          <w:rFonts w:asciiTheme="minorHAnsi" w:hAnsiTheme="minorHAnsi"/>
          <w:b/>
        </w:rPr>
        <w:t>Problems</w:t>
      </w:r>
    </w:p>
    <w:p w:rsidR="00430AEA" w:rsidRPr="00B250C8" w:rsidRDefault="00430AEA" w:rsidP="00430AEA">
      <w:pPr>
        <w:pStyle w:val="NoSpacing"/>
        <w:rPr>
          <w:rFonts w:asciiTheme="minorHAnsi" w:hAnsiTheme="minorHAnsi"/>
        </w:rPr>
      </w:pPr>
    </w:p>
    <w:p w:rsidR="00430AEA" w:rsidRPr="00B250C8" w:rsidRDefault="004A249A" w:rsidP="00430AEA">
      <w:pPr>
        <w:pStyle w:val="NoSpacing"/>
        <w:rPr>
          <w:rFonts w:asciiTheme="minorHAnsi" w:hAnsiTheme="minorHAnsi"/>
          <w:b/>
        </w:rPr>
      </w:pPr>
      <w:r>
        <w:rPr>
          <w:rFonts w:asciiTheme="minorHAnsi" w:hAnsiTheme="minorHAnsi"/>
          <w:b/>
        </w:rPr>
        <w:t>From</w:t>
      </w:r>
      <w:r w:rsidR="00430AEA" w:rsidRPr="00B250C8">
        <w:rPr>
          <w:rFonts w:asciiTheme="minorHAnsi" w:hAnsiTheme="minorHAnsi"/>
          <w:b/>
        </w:rPr>
        <w:t xml:space="preserve"> Chapter 14</w:t>
      </w:r>
    </w:p>
    <w:p w:rsidR="00430AEA" w:rsidRPr="00B250C8" w:rsidRDefault="00430AEA" w:rsidP="00430AEA">
      <w:pPr>
        <w:pStyle w:val="NoSpacing"/>
        <w:rPr>
          <w:rFonts w:asciiTheme="minorHAnsi" w:hAnsiTheme="minorHAnsi"/>
          <w:b/>
        </w:rPr>
      </w:pPr>
    </w:p>
    <w:p w:rsidR="00430AEA" w:rsidRPr="00B250C8" w:rsidRDefault="00430AEA" w:rsidP="004A249A">
      <w:pPr>
        <w:pStyle w:val="NoSpacing"/>
        <w:numPr>
          <w:ilvl w:val="0"/>
          <w:numId w:val="5"/>
        </w:numPr>
        <w:rPr>
          <w:rFonts w:asciiTheme="minorHAnsi" w:hAnsiTheme="minorHAnsi"/>
          <w:b/>
        </w:rPr>
      </w:pPr>
      <w:r w:rsidRPr="00B250C8">
        <w:rPr>
          <w:rFonts w:asciiTheme="minorHAnsi" w:hAnsiTheme="minorHAnsi"/>
          <w:b/>
        </w:rPr>
        <w:t>Meaning and Effect</w:t>
      </w:r>
    </w:p>
    <w:p w:rsidR="00430AEA" w:rsidRPr="00B250C8" w:rsidRDefault="00430AEA" w:rsidP="00430AEA">
      <w:pPr>
        <w:pStyle w:val="NoSpacing"/>
        <w:rPr>
          <w:rFonts w:asciiTheme="minorHAnsi" w:hAnsiTheme="minorHAnsi"/>
        </w:rPr>
      </w:pPr>
    </w:p>
    <w:p w:rsidR="00430AEA" w:rsidRPr="00B250C8" w:rsidRDefault="00430AEA" w:rsidP="00430AEA">
      <w:pPr>
        <w:pStyle w:val="NoSpacing"/>
        <w:rPr>
          <w:rFonts w:asciiTheme="minorHAnsi" w:hAnsiTheme="minorHAnsi"/>
        </w:rPr>
      </w:pPr>
      <w:r w:rsidRPr="00B250C8">
        <w:rPr>
          <w:rFonts w:asciiTheme="minorHAnsi" w:hAnsiTheme="minorHAnsi"/>
        </w:rPr>
        <w:t>A man bought a 5% tax-free municipal bond.  It cost a $1000 and will pay $50 interest each for 20 years.  At maturity the bond returns the original $1000.  If there is 2% annual inflation, what real rate of return will the investor receive?</w:t>
      </w:r>
    </w:p>
    <w:p w:rsidR="00430AEA" w:rsidRPr="00B250C8" w:rsidRDefault="00430AEA" w:rsidP="00430AEA">
      <w:pPr>
        <w:pStyle w:val="NoSpacing"/>
        <w:rPr>
          <w:rFonts w:asciiTheme="minorHAnsi" w:hAnsiTheme="minorHAnsi"/>
        </w:rPr>
      </w:pPr>
    </w:p>
    <w:p w:rsidR="00430AEA" w:rsidRPr="00B250C8" w:rsidRDefault="00430AEA" w:rsidP="004A249A">
      <w:pPr>
        <w:pStyle w:val="NoSpacing"/>
        <w:numPr>
          <w:ilvl w:val="0"/>
          <w:numId w:val="5"/>
        </w:numPr>
        <w:rPr>
          <w:rFonts w:asciiTheme="minorHAnsi" w:hAnsiTheme="minorHAnsi"/>
          <w:b/>
        </w:rPr>
      </w:pPr>
      <w:r w:rsidRPr="00B250C8">
        <w:rPr>
          <w:rFonts w:asciiTheme="minorHAnsi" w:hAnsiTheme="minorHAnsi"/>
          <w:b/>
        </w:rPr>
        <w:t>Meaning and Effect</w:t>
      </w:r>
    </w:p>
    <w:p w:rsidR="00430AEA" w:rsidRPr="00B250C8" w:rsidRDefault="00430AEA" w:rsidP="00430AEA">
      <w:pPr>
        <w:pStyle w:val="NoSpacing"/>
        <w:rPr>
          <w:rFonts w:asciiTheme="minorHAnsi" w:hAnsiTheme="minorHAnsi"/>
        </w:rPr>
      </w:pPr>
    </w:p>
    <w:p w:rsidR="00430AEA" w:rsidRPr="00B250C8" w:rsidRDefault="00430AEA" w:rsidP="00430AEA">
      <w:pPr>
        <w:pStyle w:val="NoSpacing"/>
        <w:rPr>
          <w:rFonts w:asciiTheme="minorHAnsi" w:hAnsiTheme="minorHAnsi"/>
        </w:rPr>
      </w:pPr>
      <w:r w:rsidRPr="00B250C8">
        <w:rPr>
          <w:rFonts w:asciiTheme="minorHAnsi" w:hAnsiTheme="minorHAnsi"/>
        </w:rPr>
        <w:t xml:space="preserve">An investor wants a real rate of return of </w:t>
      </w:r>
      <w:proofErr w:type="spellStart"/>
      <w:r w:rsidRPr="00B250C8">
        <w:rPr>
          <w:rFonts w:asciiTheme="minorHAnsi" w:hAnsiTheme="minorHAnsi"/>
        </w:rPr>
        <w:t>i</w:t>
      </w:r>
      <w:proofErr w:type="spellEnd"/>
      <w:r w:rsidRPr="00B250C8">
        <w:rPr>
          <w:rFonts w:asciiTheme="minorHAnsi" w:hAnsiTheme="minorHAnsi"/>
        </w:rPr>
        <w:t xml:space="preserve">* of 10% per year.  If the expected annual inflation rate for the next several years is 6%, what interest rate </w:t>
      </w:r>
      <w:proofErr w:type="spellStart"/>
      <w:r w:rsidRPr="00B250C8">
        <w:rPr>
          <w:rFonts w:asciiTheme="minorHAnsi" w:hAnsiTheme="minorHAnsi"/>
        </w:rPr>
        <w:t>i</w:t>
      </w:r>
      <w:proofErr w:type="spellEnd"/>
      <w:r w:rsidRPr="00B250C8">
        <w:rPr>
          <w:rFonts w:asciiTheme="minorHAnsi" w:hAnsiTheme="minorHAnsi"/>
        </w:rPr>
        <w:t xml:space="preserve"> should be used in project analysis calculations?</w:t>
      </w:r>
    </w:p>
    <w:p w:rsidR="00430AEA" w:rsidRPr="00B250C8" w:rsidRDefault="00430AEA" w:rsidP="00430AEA">
      <w:pPr>
        <w:pStyle w:val="NoSpacing"/>
        <w:rPr>
          <w:rFonts w:asciiTheme="minorHAnsi" w:hAnsiTheme="minorHAnsi"/>
        </w:rPr>
      </w:pPr>
    </w:p>
    <w:p w:rsidR="00430AEA" w:rsidRPr="00B250C8" w:rsidRDefault="00430AEA" w:rsidP="004A249A">
      <w:pPr>
        <w:pStyle w:val="NoSpacing"/>
        <w:numPr>
          <w:ilvl w:val="0"/>
          <w:numId w:val="5"/>
        </w:numPr>
        <w:rPr>
          <w:rFonts w:asciiTheme="minorHAnsi" w:hAnsiTheme="minorHAnsi"/>
          <w:b/>
        </w:rPr>
      </w:pPr>
      <w:r w:rsidRPr="00B250C8">
        <w:rPr>
          <w:rFonts w:asciiTheme="minorHAnsi" w:hAnsiTheme="minorHAnsi"/>
          <w:b/>
        </w:rPr>
        <w:t>Meaning and Effect</w:t>
      </w:r>
    </w:p>
    <w:p w:rsidR="00430AEA" w:rsidRPr="00B250C8" w:rsidRDefault="00430AEA" w:rsidP="00430AEA">
      <w:pPr>
        <w:pStyle w:val="NoSpacing"/>
        <w:rPr>
          <w:rFonts w:asciiTheme="minorHAnsi" w:hAnsiTheme="minorHAnsi"/>
        </w:rPr>
      </w:pPr>
    </w:p>
    <w:p w:rsidR="00430AEA" w:rsidRPr="00B250C8" w:rsidRDefault="00430AEA" w:rsidP="00430AEA">
      <w:pPr>
        <w:pStyle w:val="NoSpacing"/>
        <w:rPr>
          <w:rFonts w:asciiTheme="minorHAnsi" w:hAnsiTheme="minorHAnsi"/>
        </w:rPr>
      </w:pPr>
      <w:r w:rsidRPr="00B250C8">
        <w:rPr>
          <w:rFonts w:asciiTheme="minorHAnsi" w:hAnsiTheme="minorHAnsi"/>
        </w:rPr>
        <w:t xml:space="preserve">The average of a certain car was $18,000 ten years ago.  This year the average cost is $30,000.  </w:t>
      </w:r>
    </w:p>
    <w:p w:rsidR="00430AEA" w:rsidRPr="00B250C8" w:rsidRDefault="00430AEA" w:rsidP="00430AEA">
      <w:pPr>
        <w:pStyle w:val="NoSpacing"/>
        <w:rPr>
          <w:rFonts w:asciiTheme="minorHAnsi" w:hAnsiTheme="minorHAnsi"/>
        </w:rPr>
      </w:pPr>
    </w:p>
    <w:p w:rsidR="00430AEA" w:rsidRPr="00B250C8" w:rsidRDefault="00430AEA" w:rsidP="00430AEA">
      <w:pPr>
        <w:pStyle w:val="NoSpacing"/>
        <w:numPr>
          <w:ilvl w:val="0"/>
          <w:numId w:val="1"/>
        </w:numPr>
        <w:rPr>
          <w:rFonts w:asciiTheme="minorHAnsi" w:hAnsiTheme="minorHAnsi"/>
        </w:rPr>
      </w:pPr>
      <w:r w:rsidRPr="00B250C8">
        <w:rPr>
          <w:rFonts w:asciiTheme="minorHAnsi" w:hAnsiTheme="minorHAnsi"/>
        </w:rPr>
        <w:t>Calculate the average monthly inflation rate (</w:t>
      </w:r>
      <w:proofErr w:type="spellStart"/>
      <w:r w:rsidRPr="00B250C8">
        <w:rPr>
          <w:rFonts w:asciiTheme="minorHAnsi" w:hAnsiTheme="minorHAnsi"/>
        </w:rPr>
        <w:t>f</w:t>
      </w:r>
      <w:r w:rsidRPr="00B250C8">
        <w:rPr>
          <w:rFonts w:asciiTheme="minorHAnsi" w:hAnsiTheme="minorHAnsi"/>
          <w:vertAlign w:val="subscript"/>
        </w:rPr>
        <w:t>m</w:t>
      </w:r>
      <w:proofErr w:type="spellEnd"/>
      <w:r w:rsidRPr="00B250C8">
        <w:rPr>
          <w:rFonts w:asciiTheme="minorHAnsi" w:hAnsiTheme="minorHAnsi"/>
        </w:rPr>
        <w:t>) for this model.</w:t>
      </w:r>
    </w:p>
    <w:p w:rsidR="00430AEA" w:rsidRPr="00B250C8" w:rsidRDefault="00430AEA" w:rsidP="00430AEA">
      <w:pPr>
        <w:pStyle w:val="NoSpacing"/>
        <w:numPr>
          <w:ilvl w:val="0"/>
          <w:numId w:val="1"/>
        </w:numPr>
        <w:rPr>
          <w:rFonts w:asciiTheme="minorHAnsi" w:hAnsiTheme="minorHAnsi"/>
        </w:rPr>
      </w:pPr>
      <w:r w:rsidRPr="00B250C8">
        <w:rPr>
          <w:rFonts w:asciiTheme="minorHAnsi" w:hAnsiTheme="minorHAnsi"/>
        </w:rPr>
        <w:t xml:space="preserve">Given the monthly rate, </w:t>
      </w:r>
      <w:proofErr w:type="spellStart"/>
      <w:r w:rsidRPr="00B250C8">
        <w:rPr>
          <w:rFonts w:asciiTheme="minorHAnsi" w:hAnsiTheme="minorHAnsi"/>
        </w:rPr>
        <w:t>f</w:t>
      </w:r>
      <w:r w:rsidRPr="00B250C8">
        <w:rPr>
          <w:rFonts w:asciiTheme="minorHAnsi" w:hAnsiTheme="minorHAnsi"/>
          <w:vertAlign w:val="subscript"/>
        </w:rPr>
        <w:t>m</w:t>
      </w:r>
      <w:proofErr w:type="spellEnd"/>
      <w:r w:rsidRPr="00B250C8">
        <w:rPr>
          <w:rFonts w:asciiTheme="minorHAnsi" w:hAnsiTheme="minorHAnsi"/>
        </w:rPr>
        <w:t>,</w:t>
      </w:r>
      <w:r w:rsidRPr="00B250C8">
        <w:rPr>
          <w:rFonts w:asciiTheme="minorHAnsi" w:hAnsiTheme="minorHAnsi"/>
          <w:vertAlign w:val="subscript"/>
        </w:rPr>
        <w:t xml:space="preserve"> </w:t>
      </w:r>
      <w:r w:rsidRPr="00B250C8">
        <w:rPr>
          <w:rFonts w:asciiTheme="minorHAnsi" w:hAnsiTheme="minorHAnsi"/>
        </w:rPr>
        <w:t>what is the effective annual rate, f, of inflation for this model?</w:t>
      </w:r>
    </w:p>
    <w:p w:rsidR="00430AEA" w:rsidRPr="00B250C8" w:rsidRDefault="00430AEA" w:rsidP="00430AEA">
      <w:pPr>
        <w:pStyle w:val="NoSpacing"/>
        <w:numPr>
          <w:ilvl w:val="0"/>
          <w:numId w:val="1"/>
        </w:numPr>
        <w:rPr>
          <w:rFonts w:asciiTheme="minorHAnsi" w:hAnsiTheme="minorHAnsi"/>
        </w:rPr>
      </w:pPr>
      <w:r w:rsidRPr="00B250C8">
        <w:rPr>
          <w:rFonts w:asciiTheme="minorHAnsi" w:hAnsiTheme="minorHAnsi"/>
        </w:rPr>
        <w:t>Estimate what these will sell for 10 years from now, expressed in today’s dollars?</w:t>
      </w:r>
    </w:p>
    <w:p w:rsidR="00430AEA" w:rsidRPr="00B250C8" w:rsidRDefault="00430AEA" w:rsidP="00430AEA">
      <w:pPr>
        <w:pStyle w:val="NoSpacing"/>
        <w:ind w:left="1440"/>
        <w:rPr>
          <w:rFonts w:asciiTheme="minorHAnsi" w:hAnsiTheme="minorHAnsi"/>
        </w:rPr>
      </w:pPr>
    </w:p>
    <w:p w:rsidR="00430AEA" w:rsidRPr="00B250C8" w:rsidRDefault="004A249A" w:rsidP="00430AEA">
      <w:pPr>
        <w:pStyle w:val="NoSpacing"/>
        <w:rPr>
          <w:rFonts w:asciiTheme="minorHAnsi" w:hAnsiTheme="minorHAnsi"/>
          <w:b/>
        </w:rPr>
      </w:pPr>
      <w:r>
        <w:rPr>
          <w:rFonts w:asciiTheme="minorHAnsi" w:hAnsiTheme="minorHAnsi"/>
          <w:b/>
        </w:rPr>
        <w:t>From</w:t>
      </w:r>
      <w:r w:rsidR="00430AEA" w:rsidRPr="00B250C8">
        <w:rPr>
          <w:rFonts w:asciiTheme="minorHAnsi" w:hAnsiTheme="minorHAnsi"/>
          <w:b/>
        </w:rPr>
        <w:t xml:space="preserve"> Chapter 15</w:t>
      </w:r>
    </w:p>
    <w:p w:rsidR="00430AEA" w:rsidRPr="00B250C8" w:rsidRDefault="00430AEA" w:rsidP="00430AEA">
      <w:pPr>
        <w:pStyle w:val="NoSpacing"/>
        <w:rPr>
          <w:rFonts w:asciiTheme="minorHAnsi" w:hAnsiTheme="minorHAnsi"/>
          <w:b/>
        </w:rPr>
      </w:pPr>
    </w:p>
    <w:p w:rsidR="00430AEA" w:rsidRPr="00B250C8" w:rsidRDefault="00430AEA" w:rsidP="004A249A">
      <w:pPr>
        <w:pStyle w:val="NoSpacing"/>
        <w:numPr>
          <w:ilvl w:val="0"/>
          <w:numId w:val="5"/>
        </w:numPr>
        <w:rPr>
          <w:rFonts w:asciiTheme="minorHAnsi" w:hAnsiTheme="minorHAnsi"/>
          <w:b/>
        </w:rPr>
      </w:pPr>
      <w:r w:rsidRPr="00B250C8">
        <w:rPr>
          <w:rFonts w:asciiTheme="minorHAnsi" w:hAnsiTheme="minorHAnsi"/>
          <w:b/>
        </w:rPr>
        <w:t>Cost of Funds</w:t>
      </w:r>
    </w:p>
    <w:p w:rsidR="00430AEA" w:rsidRPr="00B250C8" w:rsidRDefault="00430AEA" w:rsidP="00430AEA">
      <w:pPr>
        <w:pStyle w:val="NoSpacing"/>
        <w:rPr>
          <w:rFonts w:asciiTheme="minorHAnsi" w:hAnsiTheme="minorHAnsi"/>
        </w:rPr>
      </w:pPr>
    </w:p>
    <w:p w:rsidR="00430AEA" w:rsidRPr="00B250C8" w:rsidRDefault="00430AEA" w:rsidP="00430AEA">
      <w:pPr>
        <w:pStyle w:val="NoSpacing"/>
        <w:rPr>
          <w:rFonts w:asciiTheme="minorHAnsi" w:hAnsiTheme="minorHAnsi"/>
        </w:rPr>
      </w:pPr>
      <w:r w:rsidRPr="00B250C8">
        <w:rPr>
          <w:rFonts w:asciiTheme="minorHAnsi" w:hAnsiTheme="minorHAnsi"/>
        </w:rPr>
        <w:t>A small engineering firm has borrowed $125,000 at 8%.  The partners have invested another $75,000.  If the partners require another 12% rate of return, what is the firm’s cost of capital:</w:t>
      </w:r>
    </w:p>
    <w:p w:rsidR="00430AEA" w:rsidRPr="00B250C8" w:rsidRDefault="00430AEA" w:rsidP="00430AEA">
      <w:pPr>
        <w:pStyle w:val="NoSpacing"/>
        <w:rPr>
          <w:rFonts w:asciiTheme="minorHAnsi" w:hAnsiTheme="minorHAnsi"/>
        </w:rPr>
      </w:pPr>
    </w:p>
    <w:p w:rsidR="00430AEA" w:rsidRPr="00B250C8" w:rsidRDefault="00430AEA" w:rsidP="00430AEA">
      <w:pPr>
        <w:pStyle w:val="NoSpacing"/>
        <w:numPr>
          <w:ilvl w:val="0"/>
          <w:numId w:val="2"/>
        </w:numPr>
        <w:rPr>
          <w:rFonts w:asciiTheme="minorHAnsi" w:hAnsiTheme="minorHAnsi"/>
        </w:rPr>
      </w:pPr>
      <w:r w:rsidRPr="00B250C8">
        <w:rPr>
          <w:rFonts w:asciiTheme="minorHAnsi" w:hAnsiTheme="minorHAnsi"/>
        </w:rPr>
        <w:t>Before taxes?</w:t>
      </w:r>
    </w:p>
    <w:p w:rsidR="00430AEA" w:rsidRPr="00B250C8" w:rsidRDefault="00430AEA" w:rsidP="00430AEA">
      <w:pPr>
        <w:pStyle w:val="NoSpacing"/>
        <w:numPr>
          <w:ilvl w:val="0"/>
          <w:numId w:val="2"/>
        </w:numPr>
        <w:rPr>
          <w:rFonts w:asciiTheme="minorHAnsi" w:hAnsiTheme="minorHAnsi"/>
        </w:rPr>
      </w:pPr>
      <w:r w:rsidRPr="00B250C8">
        <w:rPr>
          <w:rFonts w:asciiTheme="minorHAnsi" w:hAnsiTheme="minorHAnsi"/>
        </w:rPr>
        <w:t>After taxes with a tax rate of 30%?</w:t>
      </w:r>
    </w:p>
    <w:p w:rsidR="00430AEA" w:rsidRPr="00B250C8" w:rsidRDefault="00430AEA" w:rsidP="00430AEA">
      <w:pPr>
        <w:pStyle w:val="NoSpacing"/>
        <w:rPr>
          <w:rFonts w:asciiTheme="minorHAnsi" w:hAnsiTheme="minorHAnsi"/>
        </w:rPr>
      </w:pPr>
    </w:p>
    <w:p w:rsidR="00430AEA" w:rsidRPr="00B250C8" w:rsidRDefault="00430AEA" w:rsidP="00430AEA">
      <w:pPr>
        <w:pStyle w:val="NoSpacing"/>
        <w:rPr>
          <w:rFonts w:asciiTheme="minorHAnsi" w:hAnsiTheme="minorHAnsi"/>
          <w:b/>
        </w:rPr>
      </w:pPr>
    </w:p>
    <w:p w:rsidR="00430AEA" w:rsidRPr="00B250C8" w:rsidRDefault="00430AEA" w:rsidP="004A249A">
      <w:pPr>
        <w:pStyle w:val="NoSpacing"/>
        <w:numPr>
          <w:ilvl w:val="0"/>
          <w:numId w:val="5"/>
        </w:numPr>
        <w:rPr>
          <w:rFonts w:asciiTheme="minorHAnsi" w:hAnsiTheme="minorHAnsi"/>
          <w:b/>
        </w:rPr>
      </w:pPr>
      <w:r w:rsidRPr="00B250C8">
        <w:rPr>
          <w:rFonts w:asciiTheme="minorHAnsi" w:hAnsiTheme="minorHAnsi"/>
          <w:b/>
        </w:rPr>
        <w:t>Inflation</w:t>
      </w:r>
    </w:p>
    <w:p w:rsidR="00430AEA" w:rsidRPr="00B250C8" w:rsidRDefault="00430AEA" w:rsidP="00430AEA">
      <w:pPr>
        <w:pStyle w:val="NoSpacing"/>
        <w:rPr>
          <w:rFonts w:asciiTheme="minorHAnsi" w:hAnsiTheme="minorHAnsi"/>
          <w:b/>
        </w:rPr>
      </w:pPr>
    </w:p>
    <w:p w:rsidR="00430AEA" w:rsidRPr="00B250C8" w:rsidRDefault="00430AEA" w:rsidP="00430AEA">
      <w:pPr>
        <w:pStyle w:val="NoSpacing"/>
        <w:numPr>
          <w:ilvl w:val="0"/>
          <w:numId w:val="3"/>
        </w:numPr>
        <w:rPr>
          <w:rFonts w:asciiTheme="minorHAnsi" w:hAnsiTheme="minorHAnsi"/>
        </w:rPr>
      </w:pPr>
      <w:r w:rsidRPr="00B250C8">
        <w:rPr>
          <w:rFonts w:asciiTheme="minorHAnsi" w:hAnsiTheme="minorHAnsi"/>
        </w:rPr>
        <w:t xml:space="preserve">What is the interest rate on a 2-year certificate of deposit at a bank or credit union in your area?  </w:t>
      </w:r>
    </w:p>
    <w:p w:rsidR="00430AEA" w:rsidRPr="00B250C8" w:rsidRDefault="00430AEA" w:rsidP="00430AEA">
      <w:pPr>
        <w:pStyle w:val="NoSpacing"/>
        <w:numPr>
          <w:ilvl w:val="0"/>
          <w:numId w:val="3"/>
        </w:numPr>
        <w:rPr>
          <w:rFonts w:asciiTheme="minorHAnsi" w:hAnsiTheme="minorHAnsi"/>
        </w:rPr>
      </w:pPr>
      <w:r w:rsidRPr="00B250C8">
        <w:rPr>
          <w:rFonts w:asciiTheme="minorHAnsi" w:hAnsiTheme="minorHAnsi"/>
        </w:rPr>
        <w:lastRenderedPageBreak/>
        <w:t xml:space="preserve">What is the recent value of the Consumer Price Index (CPI)?  </w:t>
      </w:r>
    </w:p>
    <w:p w:rsidR="00430AEA" w:rsidRPr="00B250C8" w:rsidRDefault="00430AEA" w:rsidP="00430AEA">
      <w:pPr>
        <w:pStyle w:val="NoSpacing"/>
        <w:numPr>
          <w:ilvl w:val="0"/>
          <w:numId w:val="3"/>
        </w:numPr>
        <w:rPr>
          <w:rFonts w:asciiTheme="minorHAnsi" w:hAnsiTheme="minorHAnsi"/>
        </w:rPr>
      </w:pPr>
      <w:r w:rsidRPr="00B250C8">
        <w:rPr>
          <w:rFonts w:asciiTheme="minorHAnsi" w:hAnsiTheme="minorHAnsi"/>
        </w:rPr>
        <w:t xml:space="preserve">If inflation matches that rate, what is the real rate of return on the 2-year CD?  </w:t>
      </w:r>
    </w:p>
    <w:p w:rsidR="00430AEA" w:rsidRPr="00B250C8" w:rsidRDefault="00430AEA" w:rsidP="00430AEA">
      <w:pPr>
        <w:pStyle w:val="NoSpacing"/>
        <w:ind w:left="720"/>
        <w:rPr>
          <w:rFonts w:asciiTheme="minorHAnsi" w:hAnsiTheme="minorHAnsi"/>
        </w:rPr>
      </w:pPr>
    </w:p>
    <w:p w:rsidR="00430AEA" w:rsidRPr="00B250C8" w:rsidRDefault="00430AEA" w:rsidP="00430AEA">
      <w:pPr>
        <w:pStyle w:val="NoSpacing"/>
        <w:rPr>
          <w:rFonts w:asciiTheme="minorHAnsi" w:hAnsiTheme="minorHAnsi"/>
        </w:rPr>
      </w:pPr>
      <w:r w:rsidRPr="00B250C8">
        <w:rPr>
          <w:rFonts w:asciiTheme="minorHAnsi" w:hAnsiTheme="minorHAnsi"/>
        </w:rPr>
        <w:t>Include references for the source of your data.</w:t>
      </w:r>
    </w:p>
    <w:p w:rsidR="00430AEA" w:rsidRPr="00B250C8" w:rsidRDefault="00430AEA" w:rsidP="00430AEA">
      <w:pPr>
        <w:pStyle w:val="NoSpacing"/>
        <w:rPr>
          <w:rFonts w:asciiTheme="minorHAnsi" w:hAnsiTheme="minorHAnsi"/>
        </w:rPr>
      </w:pPr>
    </w:p>
    <w:p w:rsidR="00430AEA" w:rsidRPr="00B250C8" w:rsidRDefault="00430AEA" w:rsidP="004A249A">
      <w:pPr>
        <w:pStyle w:val="NoSpacing"/>
        <w:numPr>
          <w:ilvl w:val="0"/>
          <w:numId w:val="5"/>
        </w:numPr>
        <w:rPr>
          <w:rFonts w:asciiTheme="minorHAnsi" w:hAnsiTheme="minorHAnsi"/>
          <w:b/>
        </w:rPr>
      </w:pPr>
      <w:r w:rsidRPr="00B250C8">
        <w:rPr>
          <w:rFonts w:asciiTheme="minorHAnsi" w:hAnsiTheme="minorHAnsi"/>
          <w:b/>
        </w:rPr>
        <w:t>Capital Budgeting</w:t>
      </w:r>
    </w:p>
    <w:p w:rsidR="00430AEA" w:rsidRPr="00B250C8" w:rsidRDefault="00430AEA" w:rsidP="00430AEA">
      <w:pPr>
        <w:pStyle w:val="NoSpacing"/>
        <w:rPr>
          <w:rFonts w:asciiTheme="minorHAnsi" w:hAnsiTheme="minorHAnsi"/>
        </w:rPr>
      </w:pPr>
    </w:p>
    <w:p w:rsidR="00430AEA" w:rsidRPr="00B250C8" w:rsidRDefault="00430AEA" w:rsidP="00430AEA">
      <w:pPr>
        <w:pStyle w:val="NoSpacing"/>
        <w:rPr>
          <w:rFonts w:asciiTheme="minorHAnsi" w:hAnsiTheme="minorHAnsi"/>
        </w:rPr>
      </w:pPr>
      <w:r w:rsidRPr="00B250C8">
        <w:rPr>
          <w:rFonts w:asciiTheme="minorHAnsi" w:hAnsiTheme="minorHAnsi"/>
        </w:rPr>
        <w:t>Mike Moore’s microbrewery is considering production of a new ale called Mike’s Honey Harvest Brew.  To introduce this new offering, Mike is considering two independent projects.  Each of these projects has two mutually exclusive alternatives, and each alternative has a useful life of 10 years and no salvage value.  Mike’s MARR is 8%.  Info</w:t>
      </w:r>
      <w:bookmarkStart w:id="0" w:name="_GoBack"/>
      <w:bookmarkEnd w:id="0"/>
      <w:r w:rsidRPr="00B250C8">
        <w:rPr>
          <w:rFonts w:asciiTheme="minorHAnsi" w:hAnsiTheme="minorHAnsi"/>
        </w:rPr>
        <w:t>rmation regarding the projects and alternatives are given in the following table.</w:t>
      </w:r>
    </w:p>
    <w:p w:rsidR="00430AEA" w:rsidRPr="00B250C8" w:rsidRDefault="00430AEA" w:rsidP="00430AEA">
      <w:pPr>
        <w:pStyle w:val="NoSpacing"/>
        <w:rPr>
          <w:rFonts w:asciiTheme="minorHAnsi" w:hAnsiTheme="minorHAnsi"/>
        </w:rPr>
      </w:pPr>
    </w:p>
    <w:tbl>
      <w:tblPr>
        <w:tblStyle w:val="TableGrid"/>
        <w:tblW w:w="0" w:type="auto"/>
        <w:tblLook w:val="04A0" w:firstRow="1" w:lastRow="0" w:firstColumn="1" w:lastColumn="0" w:noHBand="0" w:noVBand="1"/>
      </w:tblPr>
      <w:tblGrid>
        <w:gridCol w:w="3116"/>
        <w:gridCol w:w="3117"/>
        <w:gridCol w:w="3117"/>
      </w:tblGrid>
      <w:tr w:rsidR="00430AEA" w:rsidRPr="00B250C8" w:rsidTr="005721E3">
        <w:tc>
          <w:tcPr>
            <w:tcW w:w="3116" w:type="dxa"/>
          </w:tcPr>
          <w:p w:rsidR="00430AEA" w:rsidRPr="00B250C8" w:rsidRDefault="00430AEA" w:rsidP="005721E3">
            <w:pPr>
              <w:pStyle w:val="NoSpacing"/>
              <w:jc w:val="center"/>
              <w:rPr>
                <w:rFonts w:asciiTheme="minorHAnsi" w:hAnsiTheme="minorHAnsi"/>
                <w:b/>
              </w:rPr>
            </w:pPr>
            <w:r w:rsidRPr="00B250C8">
              <w:rPr>
                <w:rFonts w:asciiTheme="minorHAnsi" w:hAnsiTheme="minorHAnsi"/>
                <w:b/>
              </w:rPr>
              <w:t>Project/Alternative</w:t>
            </w:r>
          </w:p>
        </w:tc>
        <w:tc>
          <w:tcPr>
            <w:tcW w:w="3117" w:type="dxa"/>
          </w:tcPr>
          <w:p w:rsidR="00430AEA" w:rsidRPr="00B250C8" w:rsidRDefault="00430AEA" w:rsidP="005721E3">
            <w:pPr>
              <w:pStyle w:val="NoSpacing"/>
              <w:jc w:val="center"/>
              <w:rPr>
                <w:rFonts w:asciiTheme="minorHAnsi" w:hAnsiTheme="minorHAnsi"/>
                <w:b/>
              </w:rPr>
            </w:pPr>
            <w:r w:rsidRPr="00B250C8">
              <w:rPr>
                <w:rFonts w:asciiTheme="minorHAnsi" w:hAnsiTheme="minorHAnsi"/>
                <w:b/>
              </w:rPr>
              <w:t>Cost</w:t>
            </w:r>
          </w:p>
        </w:tc>
        <w:tc>
          <w:tcPr>
            <w:tcW w:w="3117" w:type="dxa"/>
          </w:tcPr>
          <w:p w:rsidR="00430AEA" w:rsidRPr="00B250C8" w:rsidRDefault="00430AEA" w:rsidP="005721E3">
            <w:pPr>
              <w:pStyle w:val="NoSpacing"/>
              <w:jc w:val="center"/>
              <w:rPr>
                <w:rFonts w:asciiTheme="minorHAnsi" w:hAnsiTheme="minorHAnsi"/>
                <w:b/>
              </w:rPr>
            </w:pPr>
            <w:r w:rsidRPr="00B250C8">
              <w:rPr>
                <w:rFonts w:asciiTheme="minorHAnsi" w:hAnsiTheme="minorHAnsi"/>
                <w:b/>
              </w:rPr>
              <w:t>Annual Benefit</w:t>
            </w:r>
          </w:p>
        </w:tc>
      </w:tr>
      <w:tr w:rsidR="00430AEA" w:rsidRPr="00B250C8" w:rsidTr="005721E3">
        <w:tc>
          <w:tcPr>
            <w:tcW w:w="3116" w:type="dxa"/>
          </w:tcPr>
          <w:p w:rsidR="00430AEA" w:rsidRPr="00B250C8" w:rsidRDefault="00430AEA" w:rsidP="005721E3">
            <w:pPr>
              <w:pStyle w:val="NoSpacing"/>
              <w:rPr>
                <w:rFonts w:asciiTheme="minorHAnsi" w:hAnsiTheme="minorHAnsi"/>
              </w:rPr>
            </w:pPr>
            <w:r w:rsidRPr="00B250C8">
              <w:rPr>
                <w:rFonts w:asciiTheme="minorHAnsi" w:hAnsiTheme="minorHAnsi"/>
              </w:rPr>
              <w:t>Project 1: Purchase New Fermenting Tanks</w:t>
            </w:r>
          </w:p>
        </w:tc>
        <w:tc>
          <w:tcPr>
            <w:tcW w:w="3117" w:type="dxa"/>
          </w:tcPr>
          <w:p w:rsidR="00430AEA" w:rsidRPr="00B250C8" w:rsidRDefault="00430AEA" w:rsidP="005721E3">
            <w:pPr>
              <w:pStyle w:val="NoSpacing"/>
              <w:rPr>
                <w:rFonts w:asciiTheme="minorHAnsi" w:hAnsiTheme="minorHAnsi"/>
              </w:rPr>
            </w:pPr>
          </w:p>
        </w:tc>
        <w:tc>
          <w:tcPr>
            <w:tcW w:w="3117" w:type="dxa"/>
          </w:tcPr>
          <w:p w:rsidR="00430AEA" w:rsidRPr="00B250C8" w:rsidRDefault="00430AEA" w:rsidP="005721E3">
            <w:pPr>
              <w:pStyle w:val="NoSpacing"/>
              <w:rPr>
                <w:rFonts w:asciiTheme="minorHAnsi" w:hAnsiTheme="minorHAnsi"/>
              </w:rPr>
            </w:pPr>
          </w:p>
        </w:tc>
      </w:tr>
      <w:tr w:rsidR="00430AEA" w:rsidRPr="00B250C8" w:rsidTr="005721E3">
        <w:tc>
          <w:tcPr>
            <w:tcW w:w="3116" w:type="dxa"/>
          </w:tcPr>
          <w:p w:rsidR="00430AEA" w:rsidRPr="00B250C8" w:rsidRDefault="00430AEA" w:rsidP="005721E3">
            <w:pPr>
              <w:pStyle w:val="NoSpacing"/>
              <w:rPr>
                <w:rFonts w:asciiTheme="minorHAnsi" w:hAnsiTheme="minorHAnsi"/>
              </w:rPr>
            </w:pPr>
            <w:r w:rsidRPr="00B250C8">
              <w:rPr>
                <w:rFonts w:asciiTheme="minorHAnsi" w:hAnsiTheme="minorHAnsi"/>
              </w:rPr>
              <w:t>Alt. A: 5000-gallon tank</w:t>
            </w:r>
          </w:p>
        </w:tc>
        <w:tc>
          <w:tcPr>
            <w:tcW w:w="3117"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$5000</w:t>
            </w:r>
          </w:p>
        </w:tc>
        <w:tc>
          <w:tcPr>
            <w:tcW w:w="3117"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$1192</w:t>
            </w:r>
          </w:p>
        </w:tc>
      </w:tr>
      <w:tr w:rsidR="00430AEA" w:rsidRPr="00B250C8" w:rsidTr="005721E3">
        <w:tc>
          <w:tcPr>
            <w:tcW w:w="3116" w:type="dxa"/>
          </w:tcPr>
          <w:p w:rsidR="00430AEA" w:rsidRPr="00B250C8" w:rsidRDefault="00430AEA" w:rsidP="005721E3">
            <w:pPr>
              <w:pStyle w:val="NoSpacing"/>
              <w:rPr>
                <w:rFonts w:asciiTheme="minorHAnsi" w:hAnsiTheme="minorHAnsi"/>
              </w:rPr>
            </w:pPr>
            <w:r w:rsidRPr="00B250C8">
              <w:rPr>
                <w:rFonts w:asciiTheme="minorHAnsi" w:hAnsiTheme="minorHAnsi"/>
              </w:rPr>
              <w:t>Alt. B: 15000-gallon tank</w:t>
            </w:r>
          </w:p>
        </w:tc>
        <w:tc>
          <w:tcPr>
            <w:tcW w:w="3117"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$10000</w:t>
            </w:r>
          </w:p>
        </w:tc>
        <w:tc>
          <w:tcPr>
            <w:tcW w:w="3117"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$1992</w:t>
            </w:r>
          </w:p>
        </w:tc>
      </w:tr>
      <w:tr w:rsidR="00430AEA" w:rsidRPr="00B250C8" w:rsidTr="005721E3">
        <w:tc>
          <w:tcPr>
            <w:tcW w:w="3116" w:type="dxa"/>
          </w:tcPr>
          <w:p w:rsidR="00430AEA" w:rsidRPr="00B250C8" w:rsidRDefault="00430AEA" w:rsidP="005721E3">
            <w:pPr>
              <w:pStyle w:val="NoSpacing"/>
              <w:rPr>
                <w:rFonts w:asciiTheme="minorHAnsi" w:hAnsiTheme="minorHAnsi"/>
              </w:rPr>
            </w:pPr>
            <w:r w:rsidRPr="00B250C8">
              <w:rPr>
                <w:rFonts w:asciiTheme="minorHAnsi" w:hAnsiTheme="minorHAnsi"/>
              </w:rPr>
              <w:t>Project 2: Purchase Bottle-Filler &amp; Capper</w:t>
            </w:r>
          </w:p>
        </w:tc>
        <w:tc>
          <w:tcPr>
            <w:tcW w:w="3117" w:type="dxa"/>
          </w:tcPr>
          <w:p w:rsidR="00430AEA" w:rsidRPr="00B250C8" w:rsidRDefault="00430AEA" w:rsidP="005721E3">
            <w:pPr>
              <w:pStyle w:val="NoSpacing"/>
              <w:jc w:val="center"/>
              <w:rPr>
                <w:rFonts w:asciiTheme="minorHAnsi" w:hAnsiTheme="minorHAnsi"/>
              </w:rPr>
            </w:pPr>
          </w:p>
        </w:tc>
        <w:tc>
          <w:tcPr>
            <w:tcW w:w="3117" w:type="dxa"/>
          </w:tcPr>
          <w:p w:rsidR="00430AEA" w:rsidRPr="00B250C8" w:rsidRDefault="00430AEA" w:rsidP="005721E3">
            <w:pPr>
              <w:pStyle w:val="NoSpacing"/>
              <w:jc w:val="center"/>
              <w:rPr>
                <w:rFonts w:asciiTheme="minorHAnsi" w:hAnsiTheme="minorHAnsi"/>
              </w:rPr>
            </w:pPr>
          </w:p>
        </w:tc>
      </w:tr>
      <w:tr w:rsidR="00430AEA" w:rsidRPr="00B250C8" w:rsidTr="005721E3">
        <w:tc>
          <w:tcPr>
            <w:tcW w:w="3116" w:type="dxa"/>
          </w:tcPr>
          <w:p w:rsidR="00430AEA" w:rsidRPr="00B250C8" w:rsidRDefault="00430AEA" w:rsidP="005721E3">
            <w:pPr>
              <w:pStyle w:val="NoSpacing"/>
              <w:rPr>
                <w:rFonts w:asciiTheme="minorHAnsi" w:hAnsiTheme="minorHAnsi"/>
              </w:rPr>
            </w:pPr>
            <w:r w:rsidRPr="00B250C8">
              <w:rPr>
                <w:rFonts w:asciiTheme="minorHAnsi" w:hAnsiTheme="minorHAnsi"/>
              </w:rPr>
              <w:t>Alt. A: 2500-bottle/hour machine</w:t>
            </w:r>
          </w:p>
        </w:tc>
        <w:tc>
          <w:tcPr>
            <w:tcW w:w="3117"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$15000</w:t>
            </w:r>
          </w:p>
        </w:tc>
        <w:tc>
          <w:tcPr>
            <w:tcW w:w="3117"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$3337</w:t>
            </w:r>
          </w:p>
        </w:tc>
      </w:tr>
      <w:tr w:rsidR="00430AEA" w:rsidRPr="00B250C8" w:rsidTr="005721E3">
        <w:tc>
          <w:tcPr>
            <w:tcW w:w="3116" w:type="dxa"/>
          </w:tcPr>
          <w:p w:rsidR="00430AEA" w:rsidRPr="00B250C8" w:rsidRDefault="00430AEA" w:rsidP="005721E3">
            <w:pPr>
              <w:pStyle w:val="NoSpacing"/>
              <w:rPr>
                <w:rFonts w:asciiTheme="minorHAnsi" w:hAnsiTheme="minorHAnsi"/>
              </w:rPr>
            </w:pPr>
            <w:r w:rsidRPr="00B250C8">
              <w:rPr>
                <w:rFonts w:asciiTheme="minorHAnsi" w:hAnsiTheme="minorHAnsi"/>
              </w:rPr>
              <w:t>Alt. B: 500-bottle/hour machine</w:t>
            </w:r>
          </w:p>
        </w:tc>
        <w:tc>
          <w:tcPr>
            <w:tcW w:w="3117"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$25000</w:t>
            </w:r>
          </w:p>
        </w:tc>
        <w:tc>
          <w:tcPr>
            <w:tcW w:w="3117"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$4425</w:t>
            </w:r>
          </w:p>
        </w:tc>
      </w:tr>
    </w:tbl>
    <w:p w:rsidR="00430AEA" w:rsidRPr="00B250C8" w:rsidRDefault="00430AEA" w:rsidP="00430AEA">
      <w:pPr>
        <w:pStyle w:val="NoSpacing"/>
        <w:rPr>
          <w:rFonts w:asciiTheme="minorHAnsi" w:hAnsiTheme="minorHAnsi"/>
        </w:rPr>
      </w:pPr>
    </w:p>
    <w:p w:rsidR="00430AEA" w:rsidRPr="00B250C8" w:rsidRDefault="00430AEA" w:rsidP="00430AEA">
      <w:pPr>
        <w:pStyle w:val="NoSpacing"/>
        <w:rPr>
          <w:rFonts w:asciiTheme="minorHAnsi" w:hAnsiTheme="minorHAnsi"/>
        </w:rPr>
      </w:pPr>
      <w:r w:rsidRPr="00B250C8">
        <w:rPr>
          <w:rFonts w:asciiTheme="minorHAnsi" w:hAnsiTheme="minorHAnsi"/>
        </w:rPr>
        <w:t>Use incremental rate of return analysis to complete the following worksheet.</w:t>
      </w:r>
    </w:p>
    <w:p w:rsidR="00430AEA" w:rsidRPr="00B250C8" w:rsidRDefault="00430AEA" w:rsidP="00430AEA">
      <w:pPr>
        <w:pStyle w:val="NoSpacing"/>
        <w:rPr>
          <w:rFonts w:asciiTheme="minorHAnsi" w:hAnsiTheme="minorHAnsi"/>
        </w:rPr>
      </w:pPr>
    </w:p>
    <w:tbl>
      <w:tblPr>
        <w:tblStyle w:val="TableGrid"/>
        <w:tblW w:w="0" w:type="auto"/>
        <w:tblLook w:val="04A0" w:firstRow="1" w:lastRow="0" w:firstColumn="1" w:lastColumn="0" w:noHBand="0" w:noVBand="1"/>
      </w:tblPr>
      <w:tblGrid>
        <w:gridCol w:w="1870"/>
        <w:gridCol w:w="1870"/>
        <w:gridCol w:w="1870"/>
        <w:gridCol w:w="1870"/>
        <w:gridCol w:w="1870"/>
      </w:tblGrid>
      <w:tr w:rsidR="00430AEA" w:rsidRPr="00B250C8" w:rsidTr="005721E3">
        <w:tc>
          <w:tcPr>
            <w:tcW w:w="1870" w:type="dxa"/>
          </w:tcPr>
          <w:p w:rsidR="00430AEA" w:rsidRPr="00B250C8" w:rsidRDefault="00430AEA" w:rsidP="005721E3">
            <w:pPr>
              <w:pStyle w:val="NoSpacing"/>
              <w:jc w:val="center"/>
              <w:rPr>
                <w:rFonts w:asciiTheme="minorHAnsi" w:hAnsiTheme="minorHAnsi"/>
                <w:b/>
              </w:rPr>
            </w:pPr>
            <w:proofErr w:type="spellStart"/>
            <w:r w:rsidRPr="00B250C8">
              <w:rPr>
                <w:rFonts w:asciiTheme="minorHAnsi" w:hAnsiTheme="minorHAnsi"/>
                <w:b/>
              </w:rPr>
              <w:t>Proj</w:t>
            </w:r>
            <w:proofErr w:type="spellEnd"/>
            <w:r w:rsidRPr="00B250C8">
              <w:rPr>
                <w:rFonts w:asciiTheme="minorHAnsi" w:hAnsiTheme="minorHAnsi"/>
                <w:b/>
              </w:rPr>
              <w:t>./Alt.</w:t>
            </w:r>
          </w:p>
        </w:tc>
        <w:tc>
          <w:tcPr>
            <w:tcW w:w="1870" w:type="dxa"/>
          </w:tcPr>
          <w:p w:rsidR="00430AEA" w:rsidRPr="00B250C8" w:rsidRDefault="00430AEA" w:rsidP="005721E3">
            <w:pPr>
              <w:pStyle w:val="NoSpacing"/>
              <w:jc w:val="center"/>
              <w:rPr>
                <w:rFonts w:asciiTheme="minorHAnsi" w:hAnsiTheme="minorHAnsi"/>
                <w:b/>
              </w:rPr>
            </w:pPr>
            <w:r w:rsidRPr="00B250C8">
              <w:rPr>
                <w:rFonts w:asciiTheme="minorHAnsi" w:hAnsiTheme="minorHAnsi"/>
                <w:b/>
              </w:rPr>
              <w:t>Cost, P</w:t>
            </w:r>
          </w:p>
        </w:tc>
        <w:tc>
          <w:tcPr>
            <w:tcW w:w="1870" w:type="dxa"/>
          </w:tcPr>
          <w:p w:rsidR="00430AEA" w:rsidRPr="00B250C8" w:rsidRDefault="00430AEA" w:rsidP="005721E3">
            <w:pPr>
              <w:pStyle w:val="NoSpacing"/>
              <w:jc w:val="center"/>
              <w:rPr>
                <w:rFonts w:asciiTheme="minorHAnsi" w:hAnsiTheme="minorHAnsi"/>
                <w:b/>
              </w:rPr>
            </w:pPr>
            <w:r w:rsidRPr="00B250C8">
              <w:rPr>
                <w:rFonts w:asciiTheme="minorHAnsi" w:hAnsiTheme="minorHAnsi"/>
                <w:b/>
              </w:rPr>
              <w:t>Annual Benefit, A</w:t>
            </w:r>
          </w:p>
        </w:tc>
        <w:tc>
          <w:tcPr>
            <w:tcW w:w="1870" w:type="dxa"/>
          </w:tcPr>
          <w:p w:rsidR="00430AEA" w:rsidRPr="00B250C8" w:rsidRDefault="00430AEA" w:rsidP="005721E3">
            <w:pPr>
              <w:pStyle w:val="NoSpacing"/>
              <w:jc w:val="center"/>
              <w:rPr>
                <w:rFonts w:asciiTheme="minorHAnsi" w:hAnsiTheme="minorHAnsi"/>
                <w:b/>
              </w:rPr>
            </w:pPr>
            <w:r w:rsidRPr="00B250C8">
              <w:rPr>
                <w:rFonts w:asciiTheme="minorHAnsi" w:hAnsiTheme="minorHAnsi"/>
                <w:b/>
              </w:rPr>
              <w:t xml:space="preserve">(A/P, </w:t>
            </w:r>
            <w:proofErr w:type="spellStart"/>
            <w:r w:rsidRPr="00B250C8">
              <w:rPr>
                <w:rFonts w:asciiTheme="minorHAnsi" w:hAnsiTheme="minorHAnsi"/>
                <w:b/>
              </w:rPr>
              <w:t>i</w:t>
            </w:r>
            <w:proofErr w:type="spellEnd"/>
            <w:r w:rsidRPr="00B250C8">
              <w:rPr>
                <w:rFonts w:asciiTheme="minorHAnsi" w:hAnsiTheme="minorHAnsi"/>
                <w:b/>
              </w:rPr>
              <w:t>, 10)</w:t>
            </w:r>
          </w:p>
        </w:tc>
        <w:tc>
          <w:tcPr>
            <w:tcW w:w="1870" w:type="dxa"/>
          </w:tcPr>
          <w:p w:rsidR="00430AEA" w:rsidRPr="00B250C8" w:rsidRDefault="00430AEA" w:rsidP="005721E3">
            <w:pPr>
              <w:pStyle w:val="NoSpacing"/>
              <w:jc w:val="center"/>
              <w:rPr>
                <w:rFonts w:asciiTheme="minorHAnsi" w:hAnsiTheme="minorHAnsi"/>
                <w:b/>
              </w:rPr>
            </w:pPr>
            <w:r w:rsidRPr="00B250C8">
              <w:rPr>
                <w:rFonts w:asciiTheme="minorHAnsi" w:hAnsiTheme="minorHAnsi"/>
                <w:b/>
              </w:rPr>
              <w:t>IRR</w:t>
            </w:r>
          </w:p>
        </w:tc>
      </w:tr>
      <w:tr w:rsidR="00430AEA" w:rsidRPr="00B250C8" w:rsidTr="005721E3">
        <w:tc>
          <w:tcPr>
            <w:tcW w:w="1870" w:type="dxa"/>
          </w:tcPr>
          <w:p w:rsidR="00430AEA" w:rsidRPr="00B250C8" w:rsidRDefault="00430AEA" w:rsidP="005721E3">
            <w:pPr>
              <w:pStyle w:val="NoSpacing"/>
              <w:rPr>
                <w:rFonts w:asciiTheme="minorHAnsi" w:hAnsiTheme="minorHAnsi"/>
              </w:rPr>
            </w:pPr>
            <w:r w:rsidRPr="00B250C8">
              <w:rPr>
                <w:rFonts w:asciiTheme="minorHAnsi" w:hAnsiTheme="minorHAnsi"/>
              </w:rPr>
              <w:t>1A</w:t>
            </w:r>
          </w:p>
        </w:tc>
        <w:tc>
          <w:tcPr>
            <w:tcW w:w="1870"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$5000</w:t>
            </w:r>
          </w:p>
        </w:tc>
        <w:tc>
          <w:tcPr>
            <w:tcW w:w="1870"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$1192</w:t>
            </w:r>
          </w:p>
        </w:tc>
        <w:tc>
          <w:tcPr>
            <w:tcW w:w="1870"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0.2385</w:t>
            </w:r>
          </w:p>
        </w:tc>
        <w:tc>
          <w:tcPr>
            <w:tcW w:w="1870"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20%</w:t>
            </w:r>
          </w:p>
        </w:tc>
      </w:tr>
      <w:tr w:rsidR="00430AEA" w:rsidRPr="00B250C8" w:rsidTr="005721E3">
        <w:tc>
          <w:tcPr>
            <w:tcW w:w="1870" w:type="dxa"/>
          </w:tcPr>
          <w:p w:rsidR="00430AEA" w:rsidRPr="00B250C8" w:rsidRDefault="00430AEA" w:rsidP="005721E3">
            <w:pPr>
              <w:pStyle w:val="NoSpacing"/>
              <w:rPr>
                <w:rFonts w:asciiTheme="minorHAnsi" w:hAnsiTheme="minorHAnsi"/>
              </w:rPr>
            </w:pPr>
            <w:r w:rsidRPr="00B250C8">
              <w:rPr>
                <w:rFonts w:asciiTheme="minorHAnsi" w:hAnsiTheme="minorHAnsi"/>
              </w:rPr>
              <w:t>1B-1A</w:t>
            </w:r>
          </w:p>
        </w:tc>
        <w:tc>
          <w:tcPr>
            <w:tcW w:w="1870"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$5000</w:t>
            </w:r>
          </w:p>
        </w:tc>
        <w:tc>
          <w:tcPr>
            <w:tcW w:w="1870"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$800</w:t>
            </w:r>
          </w:p>
        </w:tc>
        <w:tc>
          <w:tcPr>
            <w:tcW w:w="1870"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0.1601</w:t>
            </w:r>
          </w:p>
        </w:tc>
        <w:tc>
          <w:tcPr>
            <w:tcW w:w="1870" w:type="dxa"/>
          </w:tcPr>
          <w:p w:rsidR="00430AEA" w:rsidRPr="00B250C8" w:rsidRDefault="00430AEA" w:rsidP="005721E3">
            <w:pPr>
              <w:pStyle w:val="NoSpacing"/>
              <w:jc w:val="center"/>
              <w:rPr>
                <w:rFonts w:asciiTheme="minorHAnsi" w:hAnsiTheme="minorHAnsi"/>
              </w:rPr>
            </w:pPr>
          </w:p>
        </w:tc>
      </w:tr>
      <w:tr w:rsidR="00430AEA" w:rsidRPr="00B250C8" w:rsidTr="005721E3">
        <w:tc>
          <w:tcPr>
            <w:tcW w:w="1870" w:type="dxa"/>
          </w:tcPr>
          <w:p w:rsidR="00430AEA" w:rsidRPr="00B250C8" w:rsidRDefault="00430AEA" w:rsidP="005721E3">
            <w:pPr>
              <w:pStyle w:val="NoSpacing"/>
              <w:rPr>
                <w:rFonts w:asciiTheme="minorHAnsi" w:hAnsiTheme="minorHAnsi"/>
              </w:rPr>
            </w:pPr>
            <w:r w:rsidRPr="00B250C8">
              <w:rPr>
                <w:rFonts w:asciiTheme="minorHAnsi" w:hAnsiTheme="minorHAnsi"/>
              </w:rPr>
              <w:t>2A</w:t>
            </w:r>
          </w:p>
        </w:tc>
        <w:tc>
          <w:tcPr>
            <w:tcW w:w="1870"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$15000</w:t>
            </w:r>
          </w:p>
        </w:tc>
        <w:tc>
          <w:tcPr>
            <w:tcW w:w="1870"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$3337</w:t>
            </w:r>
          </w:p>
        </w:tc>
        <w:tc>
          <w:tcPr>
            <w:tcW w:w="1870" w:type="dxa"/>
          </w:tcPr>
          <w:p w:rsidR="00430AEA" w:rsidRPr="00B250C8" w:rsidRDefault="00430AEA" w:rsidP="005721E3">
            <w:pPr>
              <w:pStyle w:val="NoSpacing"/>
              <w:jc w:val="center"/>
              <w:rPr>
                <w:rFonts w:asciiTheme="minorHAnsi" w:hAnsiTheme="minorHAnsi"/>
              </w:rPr>
            </w:pPr>
          </w:p>
        </w:tc>
        <w:tc>
          <w:tcPr>
            <w:tcW w:w="1870" w:type="dxa"/>
          </w:tcPr>
          <w:p w:rsidR="00430AEA" w:rsidRPr="00B250C8" w:rsidRDefault="00430AEA" w:rsidP="005721E3">
            <w:pPr>
              <w:pStyle w:val="NoSpacing"/>
              <w:jc w:val="center"/>
              <w:rPr>
                <w:rFonts w:asciiTheme="minorHAnsi" w:hAnsiTheme="minorHAnsi"/>
              </w:rPr>
            </w:pPr>
          </w:p>
        </w:tc>
      </w:tr>
      <w:tr w:rsidR="00430AEA" w:rsidRPr="00B250C8" w:rsidTr="005721E3">
        <w:tc>
          <w:tcPr>
            <w:tcW w:w="1870" w:type="dxa"/>
          </w:tcPr>
          <w:p w:rsidR="00430AEA" w:rsidRPr="00B250C8" w:rsidRDefault="00430AEA" w:rsidP="005721E3">
            <w:pPr>
              <w:pStyle w:val="NoSpacing"/>
              <w:rPr>
                <w:rFonts w:asciiTheme="minorHAnsi" w:hAnsiTheme="minorHAnsi"/>
              </w:rPr>
            </w:pPr>
            <w:r w:rsidRPr="00B250C8">
              <w:rPr>
                <w:rFonts w:asciiTheme="minorHAnsi" w:hAnsiTheme="minorHAnsi"/>
              </w:rPr>
              <w:t>2B-2A</w:t>
            </w:r>
          </w:p>
        </w:tc>
        <w:tc>
          <w:tcPr>
            <w:tcW w:w="1870" w:type="dxa"/>
          </w:tcPr>
          <w:p w:rsidR="00430AEA" w:rsidRPr="00B250C8" w:rsidRDefault="00430AEA" w:rsidP="005721E3">
            <w:pPr>
              <w:pStyle w:val="NoSpacing"/>
              <w:jc w:val="center"/>
              <w:rPr>
                <w:rFonts w:asciiTheme="minorHAnsi" w:hAnsiTheme="minorHAnsi"/>
              </w:rPr>
            </w:pPr>
            <w:r w:rsidRPr="00B250C8">
              <w:rPr>
                <w:rFonts w:asciiTheme="minorHAnsi" w:hAnsiTheme="minorHAnsi"/>
              </w:rPr>
              <w:t>$10000</w:t>
            </w:r>
          </w:p>
        </w:tc>
        <w:tc>
          <w:tcPr>
            <w:tcW w:w="1870" w:type="dxa"/>
          </w:tcPr>
          <w:p w:rsidR="00430AEA" w:rsidRPr="00B250C8" w:rsidRDefault="00430AEA" w:rsidP="005721E3">
            <w:pPr>
              <w:pStyle w:val="NoSpacing"/>
              <w:jc w:val="center"/>
              <w:rPr>
                <w:rFonts w:asciiTheme="minorHAnsi" w:hAnsiTheme="minorHAnsi"/>
              </w:rPr>
            </w:pPr>
          </w:p>
        </w:tc>
        <w:tc>
          <w:tcPr>
            <w:tcW w:w="1870" w:type="dxa"/>
          </w:tcPr>
          <w:p w:rsidR="00430AEA" w:rsidRPr="00B250C8" w:rsidRDefault="00430AEA" w:rsidP="005721E3">
            <w:pPr>
              <w:pStyle w:val="NoSpacing"/>
              <w:jc w:val="center"/>
              <w:rPr>
                <w:rFonts w:asciiTheme="minorHAnsi" w:hAnsiTheme="minorHAnsi"/>
              </w:rPr>
            </w:pPr>
          </w:p>
        </w:tc>
        <w:tc>
          <w:tcPr>
            <w:tcW w:w="1870" w:type="dxa"/>
          </w:tcPr>
          <w:p w:rsidR="00430AEA" w:rsidRPr="00B250C8" w:rsidRDefault="00430AEA" w:rsidP="005721E3">
            <w:pPr>
              <w:pStyle w:val="NoSpacing"/>
              <w:jc w:val="center"/>
              <w:rPr>
                <w:rFonts w:asciiTheme="minorHAnsi" w:hAnsiTheme="minorHAnsi"/>
              </w:rPr>
            </w:pPr>
          </w:p>
        </w:tc>
      </w:tr>
    </w:tbl>
    <w:p w:rsidR="00430AEA" w:rsidRPr="00B250C8" w:rsidRDefault="00430AEA" w:rsidP="00430AEA">
      <w:pPr>
        <w:pStyle w:val="NoSpacing"/>
        <w:rPr>
          <w:rFonts w:asciiTheme="minorHAnsi" w:hAnsiTheme="minorHAnsi"/>
        </w:rPr>
      </w:pPr>
    </w:p>
    <w:p w:rsidR="00430AEA" w:rsidRPr="00B250C8" w:rsidRDefault="00430AEA" w:rsidP="00430AEA">
      <w:pPr>
        <w:pStyle w:val="NoSpacing"/>
        <w:rPr>
          <w:rFonts w:asciiTheme="minorHAnsi" w:hAnsiTheme="minorHAnsi"/>
        </w:rPr>
      </w:pPr>
      <w:r w:rsidRPr="00B250C8">
        <w:rPr>
          <w:rFonts w:asciiTheme="minorHAnsi" w:hAnsiTheme="minorHAnsi"/>
        </w:rPr>
        <w:t>Use this information to determine:</w:t>
      </w:r>
    </w:p>
    <w:p w:rsidR="00430AEA" w:rsidRPr="00B250C8" w:rsidRDefault="00430AEA" w:rsidP="00430AEA">
      <w:pPr>
        <w:pStyle w:val="NoSpacing"/>
        <w:rPr>
          <w:rFonts w:asciiTheme="minorHAnsi" w:hAnsiTheme="minorHAnsi"/>
        </w:rPr>
      </w:pPr>
    </w:p>
    <w:p w:rsidR="00430AEA" w:rsidRPr="00B250C8" w:rsidRDefault="00430AEA" w:rsidP="00430AEA">
      <w:pPr>
        <w:pStyle w:val="NoSpacing"/>
        <w:numPr>
          <w:ilvl w:val="0"/>
          <w:numId w:val="4"/>
        </w:numPr>
        <w:rPr>
          <w:rFonts w:asciiTheme="minorHAnsi" w:hAnsiTheme="minorHAnsi"/>
        </w:rPr>
      </w:pPr>
      <w:r w:rsidRPr="00B250C8">
        <w:rPr>
          <w:rFonts w:asciiTheme="minorHAnsi" w:hAnsiTheme="minorHAnsi"/>
        </w:rPr>
        <w:t>Which projects should be funded if only $15,000 is available</w:t>
      </w:r>
    </w:p>
    <w:p w:rsidR="00430AEA" w:rsidRPr="00B250C8" w:rsidRDefault="00430AEA" w:rsidP="00430AEA">
      <w:pPr>
        <w:pStyle w:val="NoSpacing"/>
        <w:numPr>
          <w:ilvl w:val="0"/>
          <w:numId w:val="4"/>
        </w:numPr>
        <w:rPr>
          <w:rFonts w:asciiTheme="minorHAnsi" w:hAnsiTheme="minorHAnsi"/>
        </w:rPr>
      </w:pPr>
      <w:r w:rsidRPr="00B250C8">
        <w:rPr>
          <w:rFonts w:asciiTheme="minorHAnsi" w:hAnsiTheme="minorHAnsi"/>
        </w:rPr>
        <w:t>The cutoff rate of return if only $15,000 is available</w:t>
      </w:r>
    </w:p>
    <w:p w:rsidR="00430AEA" w:rsidRPr="00B250C8" w:rsidRDefault="00430AEA" w:rsidP="00430AEA">
      <w:pPr>
        <w:pStyle w:val="NoSpacing"/>
        <w:numPr>
          <w:ilvl w:val="0"/>
          <w:numId w:val="4"/>
        </w:numPr>
        <w:rPr>
          <w:rFonts w:asciiTheme="minorHAnsi" w:hAnsiTheme="minorHAnsi"/>
        </w:rPr>
      </w:pPr>
      <w:r w:rsidRPr="00B250C8">
        <w:rPr>
          <w:rFonts w:asciiTheme="minorHAnsi" w:hAnsiTheme="minorHAnsi"/>
        </w:rPr>
        <w:t xml:space="preserve">Which projects should be funded if $25,000 is </w:t>
      </w:r>
      <w:proofErr w:type="spellStart"/>
      <w:r w:rsidRPr="00B250C8">
        <w:rPr>
          <w:rFonts w:asciiTheme="minorHAnsi" w:hAnsiTheme="minorHAnsi"/>
        </w:rPr>
        <w:t>vailable</w:t>
      </w:r>
      <w:proofErr w:type="spellEnd"/>
    </w:p>
    <w:p w:rsidR="002D004C" w:rsidRDefault="002D004C"/>
    <w:sectPr w:rsidR="002D004C" w:rsidSect="002D0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07D14"/>
    <w:multiLevelType w:val="hybridMultilevel"/>
    <w:tmpl w:val="5956CFC0"/>
    <w:lvl w:ilvl="0" w:tplc="230AB7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5794C"/>
    <w:multiLevelType w:val="hybridMultilevel"/>
    <w:tmpl w:val="EE0002B2"/>
    <w:lvl w:ilvl="0" w:tplc="D5D49D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B12BD1"/>
    <w:multiLevelType w:val="hybridMultilevel"/>
    <w:tmpl w:val="9F82ACB0"/>
    <w:lvl w:ilvl="0" w:tplc="3B7C8E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6B6418"/>
    <w:multiLevelType w:val="hybridMultilevel"/>
    <w:tmpl w:val="63C26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826763"/>
    <w:multiLevelType w:val="hybridMultilevel"/>
    <w:tmpl w:val="1DEE7E4E"/>
    <w:lvl w:ilvl="0" w:tplc="0370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EA"/>
    <w:rsid w:val="002D004C"/>
    <w:rsid w:val="00430AEA"/>
    <w:rsid w:val="004A249A"/>
    <w:rsid w:val="007C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C4478-70EE-4797-AC6E-E2AFFC4D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AE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0AEA"/>
    <w:pPr>
      <w:spacing w:after="0" w:line="240" w:lineRule="auto"/>
    </w:pPr>
    <w:rPr>
      <w:rFonts w:ascii="Calibri" w:eastAsia="Calibri" w:hAnsi="Calibri" w:cs="Times New Roman"/>
    </w:rPr>
  </w:style>
  <w:style w:type="table" w:styleId="TableGrid">
    <w:name w:val="Table Grid"/>
    <w:basedOn w:val="TableNormal"/>
    <w:uiPriority w:val="39"/>
    <w:rsid w:val="0043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Watters</dc:creator>
  <cp:keywords/>
  <dc:description/>
  <cp:lastModifiedBy>Jian, Shou-Bang</cp:lastModifiedBy>
  <cp:revision>2</cp:revision>
  <dcterms:created xsi:type="dcterms:W3CDTF">2016-02-18T19:49:00Z</dcterms:created>
  <dcterms:modified xsi:type="dcterms:W3CDTF">2016-06-21T19:13:00Z</dcterms:modified>
</cp:coreProperties>
</file>