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This theory focuses on the relationship between manager and employee and the control of the individual at work</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 </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Components of Scientific Management</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 There is one best way to do every job</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 Proper selection of workers for the job</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 Training workers appropriately</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 There is an inherent difference between management and workers</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 </w:t>
      </w:r>
    </w:p>
    <w:p w:rsidR="00CF26A5" w:rsidRPr="00CF26A5" w:rsidRDefault="00CF26A5" w:rsidP="00CF26A5">
      <w:pPr>
        <w:pStyle w:val="NormalWeb"/>
        <w:shd w:val="clear" w:color="auto" w:fill="F8FEFF"/>
        <w:spacing w:before="75" w:beforeAutospacing="0" w:after="75" w:afterAutospacing="0"/>
        <w:rPr>
          <w:rFonts w:ascii="Haas Grot Text Web" w:hAnsi="Haas Grot Text Web"/>
          <w:color w:val="000000"/>
        </w:rPr>
      </w:pPr>
      <w:r w:rsidRPr="00CF26A5">
        <w:rPr>
          <w:rFonts w:ascii="Haas Grot Text Web" w:hAnsi="Haas Grot Text Web"/>
          <w:color w:val="000000"/>
        </w:rPr>
        <w:t>Summary: Frederick Taylor's system of scientific management is one in which scientific methods are used to determine the best way to do each job. After this best way is determined, workers are scientifically selected for their jobs and trained in the methods deemed most appropriate by time and motion studies. The organization functions by maintaining a strict distinction between workers and managers: Workers are responsible for physical labor, and managers are responsible for thinking and organizing.</w:t>
      </w:r>
    </w:p>
    <w:p w:rsidR="00F377D9" w:rsidRPr="00CF26A5" w:rsidRDefault="00F377D9">
      <w:pPr>
        <w:rPr>
          <w:sz w:val="24"/>
          <w:szCs w:val="24"/>
        </w:rPr>
      </w:pPr>
    </w:p>
    <w:sectPr w:rsidR="00F377D9" w:rsidRPr="00CF26A5" w:rsidSect="00F377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aas Grot Text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6A5"/>
    <w:rsid w:val="00CF26A5"/>
    <w:rsid w:val="00F37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6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6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2017-06-18T22:42:00Z</dcterms:created>
  <dcterms:modified xsi:type="dcterms:W3CDTF">2017-06-18T22:42:00Z</dcterms:modified>
</cp:coreProperties>
</file>