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0C031" w14:textId="77777777" w:rsidR="00C16074" w:rsidRPr="00C16074" w:rsidRDefault="00C16074" w:rsidP="00C16074">
      <w:pPr>
        <w:rPr>
          <w:rFonts w:ascii="Times New Roman" w:hAnsi="Times New Roman" w:cs="Times New Roman"/>
        </w:rPr>
      </w:pPr>
      <w:r w:rsidRPr="00C16074">
        <w:rPr>
          <w:rFonts w:ascii="Times" w:hAnsi="Times" w:cs="Times New Roman"/>
          <w:noProof/>
          <w:color w:val="000000"/>
          <w:sz w:val="22"/>
          <w:szCs w:val="22"/>
        </w:rPr>
        <w:drawing>
          <wp:inline distT="0" distB="0" distL="0" distR="0" wp14:anchorId="1E1A45C9" wp14:editId="70F3E3B8">
            <wp:extent cx="2019935" cy="485140"/>
            <wp:effectExtent l="0" t="0" r="12065" b="0"/>
            <wp:docPr id="1" name="Picture 1" descr="https://lh6.googleusercontent.com/UkwoI-3iJSDR1kBENxsS6wDuMRueYs7AbMiZT5j3YKLU4G4fYQ88DxTDtnK2lT5Ie_oRPhzboMfmsu2M8StMesW5g5n_PPvFzsmLZ4dFHWcTSqeWhPUlM8GRY1ectrR0xJlHjdLFAskuEVJ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UkwoI-3iJSDR1kBENxsS6wDuMRueYs7AbMiZT5j3YKLU4G4fYQ88DxTDtnK2lT5Ie_oRPhzboMfmsu2M8StMesW5g5n_PPvFzsmLZ4dFHWcTSqeWhPUlM8GRY1ectrR0xJlHjdLFAskuEVJp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935" cy="485140"/>
                    </a:xfrm>
                    <a:prstGeom prst="rect">
                      <a:avLst/>
                    </a:prstGeom>
                    <a:noFill/>
                    <a:ln>
                      <a:noFill/>
                    </a:ln>
                  </pic:spPr>
                </pic:pic>
              </a:graphicData>
            </a:graphic>
          </wp:inline>
        </w:drawing>
      </w:r>
    </w:p>
    <w:p w14:paraId="48D9F77C" w14:textId="77777777" w:rsidR="00C16074" w:rsidRPr="00C16074" w:rsidRDefault="00C16074" w:rsidP="00C16074">
      <w:pPr>
        <w:spacing w:after="240"/>
        <w:rPr>
          <w:rFonts w:ascii="Times New Roman" w:hAnsi="Times New Roman" w:cs="Times New Roman"/>
        </w:rPr>
      </w:pPr>
      <w:r w:rsidRPr="00C16074">
        <w:rPr>
          <w:rFonts w:ascii="MS Mincho" w:eastAsia="MS Mincho" w:hAnsi="MS Mincho" w:cs="MS Mincho"/>
          <w:b/>
          <w:bCs/>
          <w:color w:val="000000"/>
          <w:sz w:val="22"/>
          <w:szCs w:val="22"/>
        </w:rPr>
        <w:t> </w:t>
      </w:r>
      <w:r w:rsidRPr="00C16074">
        <w:rPr>
          <w:rFonts w:ascii="Merriweather Sans" w:hAnsi="Merriweather Sans" w:cs="Times New Roman"/>
          <w:b/>
          <w:bCs/>
          <w:color w:val="000000"/>
          <w:sz w:val="22"/>
          <w:szCs w:val="22"/>
        </w:rPr>
        <w:t xml:space="preserve"> </w:t>
      </w:r>
    </w:p>
    <w:p w14:paraId="6CF82829"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 xml:space="preserve">Examination Cover Sheet </w:t>
      </w:r>
    </w:p>
    <w:tbl>
      <w:tblPr>
        <w:tblW w:w="0" w:type="auto"/>
        <w:tblCellMar>
          <w:top w:w="15" w:type="dxa"/>
          <w:left w:w="15" w:type="dxa"/>
          <w:bottom w:w="15" w:type="dxa"/>
          <w:right w:w="15" w:type="dxa"/>
        </w:tblCellMar>
        <w:tblLook w:val="04A0" w:firstRow="1" w:lastRow="0" w:firstColumn="1" w:lastColumn="0" w:noHBand="0" w:noVBand="1"/>
      </w:tblPr>
      <w:tblGrid>
        <w:gridCol w:w="1594"/>
        <w:gridCol w:w="1628"/>
        <w:gridCol w:w="1817"/>
      </w:tblGrid>
      <w:tr w:rsidR="00C16074" w:rsidRPr="00C16074" w14:paraId="3B7BE66D" w14:textId="77777777" w:rsidTr="00C16074">
        <w:tc>
          <w:tcPr>
            <w:tcW w:w="0" w:type="auto"/>
            <w:tcBorders>
              <w:top w:val="single" w:sz="6" w:space="0" w:color="4D4D4D"/>
              <w:left w:val="single" w:sz="6" w:space="0" w:color="4D4D4D"/>
              <w:bottom w:val="single" w:sz="6" w:space="0" w:color="4D4D4D"/>
              <w:right w:val="single" w:sz="6" w:space="0" w:color="4D4D4D"/>
            </w:tcBorders>
            <w:vAlign w:val="center"/>
            <w:hideMark/>
          </w:tcPr>
          <w:p w14:paraId="07299E1D"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COURSE</w:t>
            </w:r>
            <w:r w:rsidRPr="00C16074">
              <w:rPr>
                <w:rFonts w:ascii="Arial" w:hAnsi="Arial" w:cs="Arial"/>
                <w:color w:val="000000"/>
                <w:sz w:val="22"/>
                <w:szCs w:val="22"/>
              </w:rPr>
              <w:t xml:space="preserve">: BTM </w:t>
            </w:r>
          </w:p>
        </w:tc>
        <w:tc>
          <w:tcPr>
            <w:tcW w:w="0" w:type="auto"/>
            <w:tcBorders>
              <w:top w:val="single" w:sz="6" w:space="0" w:color="4D4D4D"/>
              <w:left w:val="single" w:sz="6" w:space="0" w:color="4D4D4D"/>
              <w:bottom w:val="single" w:sz="6" w:space="0" w:color="4D4D4D"/>
              <w:right w:val="single" w:sz="6" w:space="0" w:color="4D4D4D"/>
            </w:tcBorders>
            <w:vAlign w:val="center"/>
            <w:hideMark/>
          </w:tcPr>
          <w:p w14:paraId="62A383B1"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NUMBER</w:t>
            </w:r>
            <w:r w:rsidRPr="00C16074">
              <w:rPr>
                <w:rFonts w:ascii="Bookman Old Style" w:hAnsi="Bookman Old Style" w:cs="Times New Roman"/>
                <w:color w:val="000000"/>
                <w:sz w:val="22"/>
                <w:szCs w:val="22"/>
              </w:rPr>
              <w:t xml:space="preserve">: </w:t>
            </w:r>
            <w:r w:rsidRPr="00C16074">
              <w:rPr>
                <w:rFonts w:ascii="Bookman Old Style" w:hAnsi="Bookman Old Style" w:cs="Times New Roman"/>
                <w:b/>
                <w:bCs/>
                <w:color w:val="000000"/>
                <w:sz w:val="22"/>
                <w:szCs w:val="22"/>
              </w:rPr>
              <w:t xml:space="preserve">495 </w:t>
            </w:r>
          </w:p>
        </w:tc>
        <w:tc>
          <w:tcPr>
            <w:tcW w:w="0" w:type="auto"/>
            <w:tcBorders>
              <w:top w:val="single" w:sz="6" w:space="0" w:color="4D4D4D"/>
              <w:left w:val="single" w:sz="6" w:space="0" w:color="4D4D4D"/>
              <w:bottom w:val="single" w:sz="6" w:space="0" w:color="4D4D4D"/>
              <w:right w:val="single" w:sz="6" w:space="0" w:color="4D4D4D"/>
            </w:tcBorders>
            <w:vAlign w:val="center"/>
            <w:hideMark/>
          </w:tcPr>
          <w:p w14:paraId="3600103E"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SECTION(S</w:t>
            </w:r>
            <w:r w:rsidRPr="00C16074">
              <w:rPr>
                <w:rFonts w:ascii="Bookman Old Style" w:hAnsi="Bookman Old Style" w:cs="Times New Roman"/>
                <w:color w:val="000000"/>
                <w:sz w:val="22"/>
                <w:szCs w:val="22"/>
              </w:rPr>
              <w:t xml:space="preserve">): </w:t>
            </w:r>
            <w:r w:rsidRPr="00C16074">
              <w:rPr>
                <w:rFonts w:ascii="Bookman Old Style" w:hAnsi="Bookman Old Style" w:cs="Times New Roman"/>
                <w:b/>
                <w:bCs/>
                <w:color w:val="000000"/>
                <w:sz w:val="22"/>
                <w:szCs w:val="22"/>
              </w:rPr>
              <w:t xml:space="preserve">AA </w:t>
            </w:r>
          </w:p>
        </w:tc>
      </w:tr>
      <w:tr w:rsidR="00C16074" w:rsidRPr="00C16074" w14:paraId="54B6D899" w14:textId="77777777" w:rsidTr="00C16074">
        <w:trPr>
          <w:trHeight w:val="2800"/>
        </w:trPr>
        <w:tc>
          <w:tcPr>
            <w:tcW w:w="0" w:type="auto"/>
            <w:gridSpan w:val="3"/>
            <w:tcBorders>
              <w:top w:val="single" w:sz="6" w:space="0" w:color="4D4D4D"/>
              <w:left w:val="single" w:sz="6" w:space="0" w:color="4D4D4D"/>
              <w:bottom w:val="single" w:sz="6" w:space="0" w:color="4D4D4D"/>
              <w:right w:val="single" w:sz="6" w:space="0" w:color="4D4D4D"/>
            </w:tcBorders>
            <w:vAlign w:val="center"/>
            <w:hideMark/>
          </w:tcPr>
          <w:p w14:paraId="1B43BD84"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EXAMINATION</w:t>
            </w:r>
            <w:r w:rsidRPr="00C16074">
              <w:rPr>
                <w:rFonts w:ascii="Bookman Old Style" w:hAnsi="Bookman Old Style" w:cs="Times New Roman"/>
                <w:color w:val="000000"/>
                <w:sz w:val="22"/>
                <w:szCs w:val="22"/>
              </w:rPr>
              <w:t>:</w:t>
            </w:r>
            <w:r w:rsidRPr="00C16074">
              <w:rPr>
                <w:rFonts w:ascii="MS Mincho" w:eastAsia="MS Mincho" w:hAnsi="MS Mincho" w:cs="Times New Roman" w:hint="eastAsia"/>
                <w:color w:val="000000"/>
                <w:sz w:val="22"/>
                <w:szCs w:val="22"/>
              </w:rPr>
              <w:t> </w:t>
            </w:r>
          </w:p>
          <w:p w14:paraId="10CA233C"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color w:val="000000"/>
                <w:sz w:val="22"/>
                <w:szCs w:val="22"/>
              </w:rPr>
              <w:t xml:space="preserve">__X </w:t>
            </w:r>
            <w:r w:rsidRPr="00C16074">
              <w:rPr>
                <w:rFonts w:ascii="Bookman Old Style" w:hAnsi="Bookman Old Style" w:cs="Times New Roman"/>
                <w:b/>
                <w:bCs/>
                <w:color w:val="000000"/>
                <w:sz w:val="22"/>
                <w:szCs w:val="22"/>
              </w:rPr>
              <w:t>FINAL</w:t>
            </w:r>
            <w:r w:rsidRPr="00C16074">
              <w:rPr>
                <w:rFonts w:ascii="MS Mincho" w:eastAsia="MS Mincho" w:hAnsi="MS Mincho" w:cs="Times New Roman" w:hint="eastAsia"/>
                <w:b/>
                <w:bCs/>
                <w:color w:val="000000"/>
                <w:sz w:val="22"/>
                <w:szCs w:val="22"/>
              </w:rPr>
              <w:t> </w:t>
            </w:r>
          </w:p>
          <w:p w14:paraId="35B663B4"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color w:val="000000"/>
                <w:sz w:val="22"/>
                <w:szCs w:val="22"/>
              </w:rPr>
              <w:t xml:space="preserve">___ </w:t>
            </w:r>
            <w:r w:rsidRPr="00C16074">
              <w:rPr>
                <w:rFonts w:ascii="Bookman Old Style" w:hAnsi="Bookman Old Style" w:cs="Times New Roman"/>
                <w:b/>
                <w:bCs/>
                <w:color w:val="000000"/>
                <w:sz w:val="22"/>
                <w:szCs w:val="22"/>
              </w:rPr>
              <w:t>ALTERNATE</w:t>
            </w:r>
            <w:r w:rsidRPr="00C16074">
              <w:rPr>
                <w:rFonts w:ascii="MS Mincho" w:eastAsia="MS Mincho" w:hAnsi="MS Mincho" w:cs="Times New Roman" w:hint="eastAsia"/>
                <w:b/>
                <w:bCs/>
                <w:color w:val="000000"/>
                <w:sz w:val="22"/>
                <w:szCs w:val="22"/>
              </w:rPr>
              <w:t> </w:t>
            </w:r>
          </w:p>
          <w:p w14:paraId="311BBEFE"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color w:val="000000"/>
                <w:sz w:val="22"/>
                <w:szCs w:val="22"/>
              </w:rPr>
              <w:t xml:space="preserve">___ </w:t>
            </w:r>
            <w:r w:rsidRPr="00C16074">
              <w:rPr>
                <w:rFonts w:ascii="Bookman Old Style" w:hAnsi="Bookman Old Style" w:cs="Times New Roman"/>
                <w:b/>
                <w:bCs/>
                <w:color w:val="000000"/>
                <w:sz w:val="22"/>
                <w:szCs w:val="22"/>
              </w:rPr>
              <w:t>DEFERRED        DATE</w:t>
            </w:r>
            <w:r w:rsidRPr="00C16074">
              <w:rPr>
                <w:rFonts w:ascii="Bookman Old Style" w:hAnsi="Bookman Old Style" w:cs="Times New Roman"/>
                <w:color w:val="000000"/>
                <w:sz w:val="22"/>
                <w:szCs w:val="22"/>
              </w:rPr>
              <w:t xml:space="preserve">: June 17th 2017 </w:t>
            </w:r>
          </w:p>
          <w:p w14:paraId="107ADE82"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INSTRUCTOR(S</w:t>
            </w:r>
            <w:r w:rsidRPr="00C16074">
              <w:rPr>
                <w:rFonts w:ascii="Bookman Old Style" w:hAnsi="Bookman Old Style" w:cs="Times New Roman"/>
                <w:color w:val="000000"/>
                <w:sz w:val="22"/>
                <w:szCs w:val="22"/>
              </w:rPr>
              <w:t xml:space="preserve">): </w:t>
            </w:r>
            <w:proofErr w:type="spellStart"/>
            <w:r w:rsidRPr="00C16074">
              <w:rPr>
                <w:rFonts w:ascii="Bookman Old Style" w:hAnsi="Bookman Old Style" w:cs="Times New Roman"/>
                <w:color w:val="000000"/>
                <w:sz w:val="22"/>
                <w:szCs w:val="22"/>
              </w:rPr>
              <w:t>Brahm</w:t>
            </w:r>
            <w:proofErr w:type="spellEnd"/>
            <w:r w:rsidRPr="00C16074">
              <w:rPr>
                <w:rFonts w:ascii="Bookman Old Style" w:hAnsi="Bookman Old Style" w:cs="Times New Roman"/>
                <w:color w:val="000000"/>
                <w:sz w:val="22"/>
                <w:szCs w:val="22"/>
              </w:rPr>
              <w:t xml:space="preserve"> White-</w:t>
            </w:r>
            <w:proofErr w:type="spellStart"/>
            <w:r w:rsidRPr="00C16074">
              <w:rPr>
                <w:rFonts w:ascii="Bookman Old Style" w:hAnsi="Bookman Old Style" w:cs="Times New Roman"/>
                <w:color w:val="000000"/>
                <w:sz w:val="22"/>
                <w:szCs w:val="22"/>
              </w:rPr>
              <w:t>Gluz</w:t>
            </w:r>
            <w:proofErr w:type="spellEnd"/>
            <w:r w:rsidRPr="00C16074">
              <w:rPr>
                <w:rFonts w:ascii="Bookman Old Style" w:hAnsi="Bookman Old Style" w:cs="Times New Roman"/>
                <w:color w:val="000000"/>
                <w:sz w:val="22"/>
                <w:szCs w:val="22"/>
              </w:rPr>
              <w:t xml:space="preserve"> </w:t>
            </w:r>
          </w:p>
        </w:tc>
      </w:tr>
    </w:tbl>
    <w:p w14:paraId="05A04857"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7103F484" w14:textId="77777777" w:rsidR="00C16074" w:rsidRPr="00C16074" w:rsidRDefault="00C16074" w:rsidP="00C16074">
      <w:pPr>
        <w:spacing w:after="240"/>
        <w:rPr>
          <w:rFonts w:ascii="Times New Roman" w:hAnsi="Times New Roman" w:cs="Times New Roman"/>
        </w:rPr>
      </w:pPr>
      <w:r w:rsidRPr="00C16074">
        <w:rPr>
          <w:rFonts w:ascii="Bookman Old Style" w:hAnsi="Bookman Old Style" w:cs="Times New Roman"/>
          <w:b/>
          <w:bCs/>
          <w:color w:val="000000"/>
          <w:sz w:val="22"/>
          <w:szCs w:val="22"/>
        </w:rPr>
        <w:t xml:space="preserve">Please print your name, I.D. number and section in the appropriate spaces below. </w:t>
      </w:r>
    </w:p>
    <w:p w14:paraId="3FC84DA9"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025820D8"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09F0A6C9"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703B15DB"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25C2632B"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2D63337A"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51BA9467" w14:textId="77777777" w:rsid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7DDC1F63" w14:textId="77777777" w:rsidR="00C16074" w:rsidRDefault="00C16074" w:rsidP="00C16074">
      <w:pPr>
        <w:spacing w:after="240"/>
        <w:rPr>
          <w:rFonts w:ascii="Times New Roman" w:hAnsi="Times New Roman" w:cs="Times New Roman"/>
        </w:rPr>
      </w:pPr>
    </w:p>
    <w:p w14:paraId="00AD0F5B" w14:textId="77777777" w:rsidR="00C16074" w:rsidRDefault="00C16074" w:rsidP="00C16074">
      <w:pPr>
        <w:spacing w:after="240"/>
        <w:rPr>
          <w:rFonts w:ascii="Times New Roman" w:hAnsi="Times New Roman" w:cs="Times New Roman"/>
        </w:rPr>
      </w:pPr>
    </w:p>
    <w:p w14:paraId="0A32C93D" w14:textId="77777777" w:rsidR="00C16074" w:rsidRDefault="00C16074" w:rsidP="00C16074">
      <w:pPr>
        <w:spacing w:after="240"/>
        <w:rPr>
          <w:rFonts w:ascii="Times New Roman" w:hAnsi="Times New Roman" w:cs="Times New Roman"/>
        </w:rPr>
      </w:pPr>
    </w:p>
    <w:p w14:paraId="595EDEF5" w14:textId="77777777" w:rsidR="00C16074" w:rsidRDefault="00C16074" w:rsidP="00C16074">
      <w:pPr>
        <w:spacing w:after="240"/>
        <w:rPr>
          <w:rFonts w:ascii="Times New Roman" w:hAnsi="Times New Roman" w:cs="Times New Roman"/>
        </w:rPr>
      </w:pPr>
    </w:p>
    <w:p w14:paraId="279C5262" w14:textId="77777777" w:rsidR="00C16074" w:rsidRPr="00C16074" w:rsidRDefault="00C16074" w:rsidP="00C16074">
      <w:pPr>
        <w:spacing w:after="240"/>
        <w:rPr>
          <w:rFonts w:ascii="Times New Roman" w:hAnsi="Times New Roman" w:cs="Times New Roman"/>
        </w:rPr>
      </w:pPr>
    </w:p>
    <w:p w14:paraId="33112EA7"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35378739" w14:textId="77777777" w:rsidR="00C16074" w:rsidRPr="00C16074" w:rsidRDefault="00C16074" w:rsidP="00C16074">
      <w:pPr>
        <w:spacing w:after="240"/>
        <w:rPr>
          <w:rFonts w:ascii="Times New Roman" w:hAnsi="Times New Roman" w:cs="Times New Roman"/>
        </w:rPr>
      </w:pPr>
      <w:r w:rsidRPr="00C16074">
        <w:rPr>
          <w:rFonts w:ascii="Arial" w:hAnsi="Arial" w:cs="Arial"/>
          <w:b/>
          <w:bCs/>
          <w:color w:val="000000"/>
          <w:sz w:val="22"/>
          <w:szCs w:val="22"/>
        </w:rPr>
        <w:lastRenderedPageBreak/>
        <w:t xml:space="preserve">Prologue: </w:t>
      </w:r>
    </w:p>
    <w:p w14:paraId="2E4B6548"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Your consultancy business has been referred to a large client by a personal contact you met during your studies at University. The client is Rainforest Ltd., a major online retailer which began by selling books online but has since expanded to a myriad of services. Rainforest has recently acquired a major nationwide grocery chain called Complete Foods Ltd. for close to $14 billion, with the hopes of expanding their food delivery services and using the already established logistics network to gain market share in this industry. You’ve been contracted to assist with the implementation of a new express grocery delivery service, along with the integration of Complete Foods’ legacy systems with Rainforest. </w:t>
      </w:r>
      <w:r w:rsidRPr="00C16074">
        <w:rPr>
          <w:rFonts w:ascii="MS Mincho" w:eastAsia="MS Mincho" w:hAnsi="MS Mincho" w:cs="MS Mincho"/>
          <w:color w:val="000000"/>
          <w:sz w:val="22"/>
          <w:szCs w:val="22"/>
        </w:rPr>
        <w:t>    </w:t>
      </w:r>
    </w:p>
    <w:p w14:paraId="1D795140"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The motivation behind this acquisition is fairly transparent; Rainforest has been trying to horizontally integrate itself into every facet of </w:t>
      </w:r>
      <w:proofErr w:type="spellStart"/>
      <w:r w:rsidRPr="00C16074">
        <w:rPr>
          <w:rFonts w:ascii="Arial" w:hAnsi="Arial" w:cs="Arial"/>
          <w:color w:val="000000"/>
          <w:sz w:val="22"/>
          <w:szCs w:val="22"/>
        </w:rPr>
        <w:t>it’s</w:t>
      </w:r>
      <w:proofErr w:type="spellEnd"/>
      <w:r w:rsidRPr="00C16074">
        <w:rPr>
          <w:rFonts w:ascii="Arial" w:hAnsi="Arial" w:cs="Arial"/>
          <w:color w:val="000000"/>
          <w:sz w:val="22"/>
          <w:szCs w:val="22"/>
        </w:rPr>
        <w:t xml:space="preserve"> customer’s lives, and so naturally has tried to enter the grocery business. </w:t>
      </w:r>
      <w:proofErr w:type="spellStart"/>
      <w:r w:rsidRPr="00C16074">
        <w:rPr>
          <w:rFonts w:ascii="Arial" w:hAnsi="Arial" w:cs="Arial"/>
          <w:color w:val="000000"/>
          <w:sz w:val="22"/>
          <w:szCs w:val="22"/>
        </w:rPr>
        <w:t>RainforestFresh</w:t>
      </w:r>
      <w:proofErr w:type="spellEnd"/>
      <w:r w:rsidRPr="00C16074">
        <w:rPr>
          <w:rFonts w:ascii="Arial" w:hAnsi="Arial" w:cs="Arial"/>
          <w:color w:val="000000"/>
          <w:sz w:val="22"/>
          <w:szCs w:val="22"/>
        </w:rPr>
        <w:t xml:space="preserve">© is the company’s fresh food delivery service, but currently the quality of produce is not meeting the high-end customers’ expectations; enter Complete Foods, who’s 431 nation-wide locations are in prime upper-income boroughs. Complete Foods’ brand enjoys the reputation among customers as a store to get high-quality foods, and this has allowed the company to enjoy higher than average profit margins. Despite thick margins and satiated customers, Complete Foods’ stock price has been looking malnourished. The fact that Rainforest wants to expand their grocery business as well as adopt a high-quality reputation, and that Complete Foods’ stock is lower made for a perfect match and a sensible acquisition. Both organizations will likely benefit greatly from the deal. Your task will be in assisting development and integration of the new </w:t>
      </w:r>
      <w:proofErr w:type="spellStart"/>
      <w:r w:rsidRPr="00C16074">
        <w:rPr>
          <w:rFonts w:ascii="Arial" w:hAnsi="Arial" w:cs="Arial"/>
          <w:color w:val="000000"/>
          <w:sz w:val="22"/>
          <w:szCs w:val="22"/>
        </w:rPr>
        <w:t>RainforestFresh</w:t>
      </w:r>
      <w:proofErr w:type="spellEnd"/>
      <w:r w:rsidRPr="00C16074">
        <w:rPr>
          <w:rFonts w:ascii="Arial" w:hAnsi="Arial" w:cs="Arial"/>
          <w:color w:val="000000"/>
          <w:sz w:val="22"/>
          <w:szCs w:val="22"/>
        </w:rPr>
        <w:t xml:space="preserve">© app with legacy Complete Foods’ systems. </w:t>
      </w:r>
      <w:r w:rsidRPr="00C16074">
        <w:rPr>
          <w:rFonts w:ascii="MS Mincho" w:eastAsia="MS Mincho" w:hAnsi="MS Mincho" w:cs="MS Mincho"/>
          <w:color w:val="000000"/>
          <w:sz w:val="22"/>
          <w:szCs w:val="22"/>
        </w:rPr>
        <w:t>    </w:t>
      </w:r>
    </w:p>
    <w:p w14:paraId="522ED2C6"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You’ve met with management at Rainforest and have taken notes on the requirements of their desired system. The notes from management are found in Appendix B. You will need to refer to these notes in your design phases and throughout the duration of the contract. (Assume these notes are the results of iterative meetings with management throughout the entire process)</w:t>
      </w:r>
      <w:r w:rsidRPr="00C16074">
        <w:rPr>
          <w:rFonts w:ascii="MS Mincho" w:eastAsia="MS Mincho" w:hAnsi="MS Mincho" w:cs="MS Mincho"/>
          <w:color w:val="000000"/>
          <w:sz w:val="22"/>
          <w:szCs w:val="22"/>
        </w:rPr>
        <w:t>    </w:t>
      </w:r>
    </w:p>
    <w:p w14:paraId="6958DD8E"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Prior to being accepted for this contract, Rainforest has insisted that they assess your competencies by asking you to complete a technical certification exam. The questions for this certification exam are found in Appendix A of this document. </w:t>
      </w:r>
    </w:p>
    <w:p w14:paraId="11387272" w14:textId="77777777" w:rsidR="00C16074" w:rsidRPr="00C16074" w:rsidRDefault="00C16074" w:rsidP="00C16074">
      <w:pPr>
        <w:spacing w:after="240"/>
        <w:rPr>
          <w:rFonts w:ascii="Times New Roman" w:hAnsi="Times New Roman" w:cs="Times New Roman"/>
        </w:rPr>
      </w:pPr>
      <w:r w:rsidRPr="00C16074">
        <w:rPr>
          <w:rFonts w:ascii="MS Mincho" w:eastAsia="MS Mincho" w:hAnsi="MS Mincho" w:cs="MS Mincho"/>
          <w:color w:val="000000"/>
          <w:sz w:val="22"/>
          <w:szCs w:val="22"/>
        </w:rPr>
        <w:t>    </w:t>
      </w:r>
      <w:r w:rsidRPr="00C16074">
        <w:rPr>
          <w:rFonts w:ascii="Arial" w:hAnsi="Arial" w:cs="Arial"/>
          <w:color w:val="000000"/>
          <w:sz w:val="22"/>
          <w:szCs w:val="22"/>
        </w:rPr>
        <w:t>Assuming you’ve passed the certification exam and Rainforest has accepted your contract, the deliverables for this as</w:t>
      </w:r>
      <w:r>
        <w:rPr>
          <w:rFonts w:ascii="Arial" w:hAnsi="Arial" w:cs="Arial"/>
          <w:color w:val="000000"/>
          <w:sz w:val="22"/>
          <w:szCs w:val="22"/>
        </w:rPr>
        <w:t xml:space="preserve">signment are found in </w:t>
      </w:r>
      <w:r w:rsidRPr="00C16074">
        <w:rPr>
          <w:rFonts w:ascii="Arial" w:hAnsi="Arial" w:cs="Arial"/>
          <w:color w:val="000000"/>
          <w:sz w:val="22"/>
          <w:szCs w:val="22"/>
        </w:rPr>
        <w:t xml:space="preserve">this document. </w:t>
      </w:r>
    </w:p>
    <w:p w14:paraId="3D8B3B6F" w14:textId="77777777" w:rsidR="00C16074" w:rsidRDefault="00C16074" w:rsidP="00C16074">
      <w:pPr>
        <w:spacing w:after="240"/>
        <w:rPr>
          <w:rFonts w:ascii="Arial" w:hAnsi="Arial" w:cs="Arial"/>
          <w:color w:val="000000"/>
          <w:sz w:val="22"/>
          <w:szCs w:val="22"/>
        </w:rPr>
      </w:pPr>
    </w:p>
    <w:p w14:paraId="2173D7C2"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7428FD6C"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638F112B"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02927F0F"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49210D28"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1402A5E8"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44A36EC0" w14:textId="77777777" w:rsidR="00C16074" w:rsidRPr="00C16074" w:rsidRDefault="00C16074" w:rsidP="00C16074">
      <w:pPr>
        <w:spacing w:after="240"/>
        <w:rPr>
          <w:rFonts w:ascii="Times New Roman" w:hAnsi="Times New Roman" w:cs="Times New Roman"/>
        </w:rPr>
      </w:pPr>
      <w:r w:rsidRPr="00C16074">
        <w:rPr>
          <w:rFonts w:ascii="Arial" w:hAnsi="Arial" w:cs="Arial"/>
          <w:b/>
          <w:bCs/>
          <w:color w:val="000000"/>
          <w:sz w:val="22"/>
          <w:szCs w:val="22"/>
        </w:rPr>
        <w:t xml:space="preserve">Deliverables </w:t>
      </w:r>
    </w:p>
    <w:p w14:paraId="4CDCA1CD" w14:textId="77777777" w:rsidR="00C16074" w:rsidRPr="00C16074" w:rsidRDefault="00C16074" w:rsidP="00C16074">
      <w:pPr>
        <w:numPr>
          <w:ilvl w:val="0"/>
          <w:numId w:val="1"/>
        </w:numPr>
        <w:spacing w:after="293"/>
        <w:ind w:left="360"/>
        <w:textAlignment w:val="baseline"/>
        <w:rPr>
          <w:rFonts w:ascii="Arial" w:hAnsi="Arial" w:cs="Arial"/>
          <w:color w:val="000000"/>
          <w:sz w:val="22"/>
          <w:szCs w:val="22"/>
        </w:rPr>
      </w:pPr>
      <w:r w:rsidRPr="00C16074">
        <w:rPr>
          <w:rFonts w:ascii="Arial" w:hAnsi="Arial" w:cs="Arial"/>
          <w:color w:val="000000"/>
          <w:sz w:val="22"/>
          <w:szCs w:val="22"/>
        </w:rPr>
        <w:t xml:space="preserve">Using your choice of project management techniques, provide a schedule and break down of tasks and deliverables for this contract. You may choose to include estimates in terms of costs for the labor you will provide. Assume this will be used as a frame of reference for Rainforest management to hold you accountable. You may use Google to find examples that contractors and professionals use in these situations and use those. </w:t>
      </w:r>
      <w:r w:rsidRPr="00C16074">
        <w:rPr>
          <w:rFonts w:ascii="MS Mincho" w:eastAsia="MS Mincho" w:hAnsi="MS Mincho" w:cs="MS Mincho"/>
          <w:color w:val="000000"/>
          <w:sz w:val="22"/>
          <w:szCs w:val="22"/>
        </w:rPr>
        <w:t> </w:t>
      </w:r>
      <w:r w:rsidRPr="00C16074">
        <w:rPr>
          <w:rFonts w:ascii="Merriweather Sans" w:hAnsi="Merriweather Sans" w:cs="Arial"/>
          <w:color w:val="000000"/>
          <w:sz w:val="22"/>
          <w:szCs w:val="22"/>
        </w:rPr>
        <w:t xml:space="preserve"> </w:t>
      </w:r>
      <w:r w:rsidRPr="00C16074">
        <w:rPr>
          <w:rFonts w:ascii="MS Mincho" w:eastAsia="MS Mincho" w:hAnsi="MS Mincho" w:cs="Arial" w:hint="eastAsia"/>
          <w:color w:val="000000"/>
          <w:sz w:val="22"/>
          <w:szCs w:val="22"/>
        </w:rPr>
        <w:t> </w:t>
      </w:r>
    </w:p>
    <w:p w14:paraId="47381E72" w14:textId="77777777" w:rsidR="00C16074" w:rsidRPr="00C16074" w:rsidRDefault="00C16074" w:rsidP="00C16074">
      <w:pPr>
        <w:numPr>
          <w:ilvl w:val="0"/>
          <w:numId w:val="1"/>
        </w:numPr>
        <w:spacing w:after="293"/>
        <w:ind w:left="360"/>
        <w:textAlignment w:val="baseline"/>
        <w:rPr>
          <w:rFonts w:ascii="Arial" w:hAnsi="Arial" w:cs="Arial"/>
          <w:color w:val="000000"/>
          <w:sz w:val="22"/>
          <w:szCs w:val="22"/>
        </w:rPr>
      </w:pPr>
      <w:r w:rsidRPr="00C16074">
        <w:rPr>
          <w:rFonts w:ascii="Arial" w:hAnsi="Arial" w:cs="Arial"/>
          <w:color w:val="000000"/>
          <w:sz w:val="22"/>
          <w:szCs w:val="22"/>
        </w:rPr>
        <w:t>Conduct a feasibility study into possible improvements to the information system. The feasibility study must consider the improvements suggested within the document, but is not restricted in any way to these suggestions. You may include a consideration of alternative solutions with some detail concerning the solution as recommended by your team. You may additionally wish to list further information which you think is required in order to proceed, assumptions you have made and other relevant recommendations. Use professional language and writing style. Assume this deliverable will be assessed by management officials.</w:t>
      </w:r>
      <w:r w:rsidRPr="00C16074">
        <w:rPr>
          <w:rFonts w:ascii="MS Mincho" w:eastAsia="MS Mincho" w:hAnsi="MS Mincho" w:cs="MS Mincho"/>
          <w:color w:val="000000"/>
          <w:sz w:val="22"/>
          <w:szCs w:val="22"/>
        </w:rPr>
        <w:t> </w:t>
      </w:r>
      <w:r w:rsidRPr="00C16074">
        <w:rPr>
          <w:rFonts w:ascii="Merriweather Sans" w:hAnsi="Merriweather Sans" w:cs="Arial"/>
          <w:color w:val="000000"/>
          <w:sz w:val="22"/>
          <w:szCs w:val="22"/>
        </w:rPr>
        <w:t xml:space="preserve"> </w:t>
      </w:r>
      <w:r w:rsidRPr="00C16074">
        <w:rPr>
          <w:rFonts w:ascii="MS Mincho" w:eastAsia="MS Mincho" w:hAnsi="MS Mincho" w:cs="Arial" w:hint="eastAsia"/>
          <w:color w:val="000000"/>
          <w:sz w:val="22"/>
          <w:szCs w:val="22"/>
        </w:rPr>
        <w:t> </w:t>
      </w:r>
    </w:p>
    <w:p w14:paraId="4EF4E79C" w14:textId="77777777" w:rsidR="00C16074" w:rsidRPr="00C16074" w:rsidRDefault="00C16074" w:rsidP="00C16074">
      <w:pPr>
        <w:numPr>
          <w:ilvl w:val="0"/>
          <w:numId w:val="1"/>
        </w:numPr>
        <w:spacing w:after="293"/>
        <w:ind w:left="360"/>
        <w:textAlignment w:val="baseline"/>
        <w:rPr>
          <w:rFonts w:ascii="Arial" w:hAnsi="Arial" w:cs="Arial"/>
          <w:color w:val="000000"/>
          <w:sz w:val="22"/>
          <w:szCs w:val="22"/>
        </w:rPr>
      </w:pPr>
      <w:r w:rsidRPr="00C16074">
        <w:rPr>
          <w:rFonts w:ascii="Arial" w:hAnsi="Arial" w:cs="Arial"/>
          <w:color w:val="000000"/>
          <w:sz w:val="22"/>
          <w:szCs w:val="22"/>
        </w:rPr>
        <w:t>On the basis of the feasibility study, develop a list of major use cases. For each of the major use cases, expand each one, providing sufficient detail to show your understanding of that case. Confirm the use cases, and create a use-case diagram for the proposed system.</w:t>
      </w:r>
      <w:r w:rsidRPr="00C16074">
        <w:rPr>
          <w:rFonts w:ascii="MS Mincho" w:eastAsia="MS Mincho" w:hAnsi="MS Mincho" w:cs="MS Mincho"/>
          <w:color w:val="000000"/>
          <w:sz w:val="22"/>
          <w:szCs w:val="22"/>
        </w:rPr>
        <w:t> </w:t>
      </w:r>
      <w:r w:rsidRPr="00C16074">
        <w:rPr>
          <w:rFonts w:ascii="Merriweather Sans" w:hAnsi="Merriweather Sans" w:cs="Arial"/>
          <w:color w:val="000000"/>
          <w:sz w:val="22"/>
          <w:szCs w:val="22"/>
        </w:rPr>
        <w:t xml:space="preserve"> </w:t>
      </w:r>
      <w:r w:rsidRPr="00C16074">
        <w:rPr>
          <w:rFonts w:ascii="MS Mincho" w:eastAsia="MS Mincho" w:hAnsi="MS Mincho" w:cs="Arial" w:hint="eastAsia"/>
          <w:color w:val="000000"/>
          <w:sz w:val="22"/>
          <w:szCs w:val="22"/>
        </w:rPr>
        <w:t> </w:t>
      </w:r>
    </w:p>
    <w:p w14:paraId="2466309A" w14:textId="77777777" w:rsidR="00C16074" w:rsidRPr="00C16074" w:rsidRDefault="00C16074" w:rsidP="00C16074">
      <w:pPr>
        <w:numPr>
          <w:ilvl w:val="0"/>
          <w:numId w:val="1"/>
        </w:numPr>
        <w:spacing w:after="293"/>
        <w:ind w:left="360"/>
        <w:textAlignment w:val="baseline"/>
        <w:rPr>
          <w:rFonts w:ascii="Arial" w:hAnsi="Arial" w:cs="Arial"/>
          <w:color w:val="000000"/>
          <w:sz w:val="22"/>
          <w:szCs w:val="22"/>
        </w:rPr>
      </w:pPr>
      <w:r w:rsidRPr="00C16074">
        <w:rPr>
          <w:rFonts w:ascii="Arial" w:hAnsi="Arial" w:cs="Arial"/>
          <w:color w:val="000000"/>
          <w:sz w:val="22"/>
          <w:szCs w:val="22"/>
        </w:rPr>
        <w:t>Identify the classes in this case. Create CRC cards for each. Develop a list of attributes for each of the classes, and document these on the CRC cards. Based on the information in this case and the CRC cards draw a class diagram and document the relationships. Update the CRC cards as needed.</w:t>
      </w:r>
      <w:r w:rsidRPr="00C16074">
        <w:rPr>
          <w:rFonts w:ascii="MS Mincho" w:eastAsia="MS Mincho" w:hAnsi="MS Mincho" w:cs="MS Mincho"/>
          <w:color w:val="000000"/>
          <w:sz w:val="22"/>
          <w:szCs w:val="22"/>
        </w:rPr>
        <w:t> </w:t>
      </w:r>
      <w:r w:rsidRPr="00C16074">
        <w:rPr>
          <w:rFonts w:ascii="Merriweather Sans" w:hAnsi="Merriweather Sans" w:cs="Arial"/>
          <w:color w:val="000000"/>
          <w:sz w:val="22"/>
          <w:szCs w:val="22"/>
        </w:rPr>
        <w:t xml:space="preserve"> </w:t>
      </w:r>
      <w:r w:rsidRPr="00C16074">
        <w:rPr>
          <w:rFonts w:ascii="MS Mincho" w:eastAsia="MS Mincho" w:hAnsi="MS Mincho" w:cs="Arial" w:hint="eastAsia"/>
          <w:color w:val="000000"/>
          <w:sz w:val="22"/>
          <w:szCs w:val="22"/>
        </w:rPr>
        <w:t> </w:t>
      </w:r>
    </w:p>
    <w:p w14:paraId="7F63511E" w14:textId="77777777" w:rsidR="00C16074" w:rsidRPr="00C16074" w:rsidRDefault="00C16074" w:rsidP="00C16074">
      <w:pPr>
        <w:numPr>
          <w:ilvl w:val="0"/>
          <w:numId w:val="1"/>
        </w:numPr>
        <w:spacing w:after="293"/>
        <w:ind w:left="360"/>
        <w:textAlignment w:val="baseline"/>
        <w:rPr>
          <w:rFonts w:ascii="Arial" w:hAnsi="Arial" w:cs="Arial"/>
          <w:color w:val="000000"/>
          <w:sz w:val="22"/>
          <w:szCs w:val="22"/>
        </w:rPr>
      </w:pPr>
      <w:r w:rsidRPr="00C16074">
        <w:rPr>
          <w:rFonts w:ascii="Arial" w:hAnsi="Arial" w:cs="Arial"/>
          <w:color w:val="000000"/>
          <w:sz w:val="22"/>
          <w:szCs w:val="22"/>
        </w:rPr>
        <w:t xml:space="preserve">Using the CRC cards and use-cases identified in the previous step, develop a sequence diagram for one of the major use-case scenarios. Support this sequence diagram with a written report, including your justification for why you chose that particular use-case scenario. </w:t>
      </w:r>
      <w:r w:rsidRPr="00C16074">
        <w:rPr>
          <w:rFonts w:ascii="MS Mincho" w:eastAsia="MS Mincho" w:hAnsi="MS Mincho" w:cs="MS Mincho"/>
          <w:color w:val="000000"/>
          <w:sz w:val="22"/>
          <w:szCs w:val="22"/>
        </w:rPr>
        <w:t> </w:t>
      </w:r>
      <w:r w:rsidRPr="00C16074">
        <w:rPr>
          <w:rFonts w:ascii="Merriweather Sans" w:hAnsi="Merriweather Sans" w:cs="Arial"/>
          <w:color w:val="000000"/>
          <w:sz w:val="22"/>
          <w:szCs w:val="22"/>
        </w:rPr>
        <w:t xml:space="preserve"> </w:t>
      </w:r>
      <w:r w:rsidRPr="00C16074">
        <w:rPr>
          <w:rFonts w:ascii="MS Mincho" w:eastAsia="MS Mincho" w:hAnsi="MS Mincho" w:cs="Arial" w:hint="eastAsia"/>
          <w:color w:val="000000"/>
          <w:sz w:val="22"/>
          <w:szCs w:val="22"/>
        </w:rPr>
        <w:t> </w:t>
      </w:r>
    </w:p>
    <w:p w14:paraId="202BEF8D" w14:textId="77777777" w:rsidR="00C16074" w:rsidRPr="00C16074" w:rsidRDefault="00C16074" w:rsidP="00C16074">
      <w:pPr>
        <w:numPr>
          <w:ilvl w:val="0"/>
          <w:numId w:val="1"/>
        </w:numPr>
        <w:spacing w:after="293"/>
        <w:ind w:left="360"/>
        <w:textAlignment w:val="baseline"/>
        <w:rPr>
          <w:rFonts w:ascii="Arial" w:hAnsi="Arial" w:cs="Arial"/>
          <w:color w:val="000000"/>
          <w:sz w:val="22"/>
          <w:szCs w:val="22"/>
        </w:rPr>
      </w:pPr>
      <w:r w:rsidRPr="00C16074">
        <w:rPr>
          <w:rFonts w:ascii="Arial" w:hAnsi="Arial" w:cs="Arial"/>
          <w:color w:val="000000"/>
          <w:sz w:val="22"/>
          <w:szCs w:val="22"/>
        </w:rPr>
        <w:t>Develop a test plan for the proposed system. Identify the tests and test cases to be evaluated, and write some documentation explaining how and why these should be evaluated (</w:t>
      </w:r>
      <w:proofErr w:type="spellStart"/>
      <w:r w:rsidRPr="00C16074">
        <w:rPr>
          <w:rFonts w:ascii="Arial" w:hAnsi="Arial" w:cs="Arial"/>
          <w:color w:val="000000"/>
          <w:sz w:val="22"/>
          <w:szCs w:val="22"/>
        </w:rPr>
        <w:t>eg</w:t>
      </w:r>
      <w:proofErr w:type="spellEnd"/>
      <w:r w:rsidRPr="00C16074">
        <w:rPr>
          <w:rFonts w:ascii="Arial" w:hAnsi="Arial" w:cs="Arial"/>
          <w:color w:val="000000"/>
          <w:sz w:val="22"/>
          <w:szCs w:val="22"/>
        </w:rPr>
        <w:t xml:space="preserve">. what feature is the test evaluating? how did you design the test and why is it a good way to test that feature?). </w:t>
      </w:r>
      <w:r w:rsidRPr="00C16074">
        <w:rPr>
          <w:rFonts w:ascii="MS Mincho" w:eastAsia="MS Mincho" w:hAnsi="MS Mincho" w:cs="Arial" w:hint="eastAsia"/>
          <w:color w:val="000000"/>
          <w:sz w:val="22"/>
          <w:szCs w:val="22"/>
        </w:rPr>
        <w:t> </w:t>
      </w:r>
    </w:p>
    <w:p w14:paraId="5091AD3E" w14:textId="77777777" w:rsidR="00C16074" w:rsidRP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7FB00620" w14:textId="77777777" w:rsidR="00C16074" w:rsidRDefault="00C16074" w:rsidP="00C16074">
      <w:pPr>
        <w:spacing w:after="240"/>
        <w:rPr>
          <w:rFonts w:ascii="Times New Roman" w:hAnsi="Times New Roman" w:cs="Times New Roman"/>
        </w:rPr>
      </w:pPr>
      <w:r w:rsidRPr="00C16074">
        <w:rPr>
          <w:rFonts w:ascii="Times New Roman" w:hAnsi="Times New Roman" w:cs="Times New Roman"/>
        </w:rPr>
        <w:t> </w:t>
      </w:r>
    </w:p>
    <w:p w14:paraId="1EE7FB54" w14:textId="77777777" w:rsidR="00C16074" w:rsidRDefault="00C16074" w:rsidP="00C16074">
      <w:pPr>
        <w:spacing w:after="240"/>
        <w:rPr>
          <w:rFonts w:ascii="Times New Roman" w:hAnsi="Times New Roman" w:cs="Times New Roman"/>
        </w:rPr>
      </w:pPr>
    </w:p>
    <w:p w14:paraId="44A1892D" w14:textId="77777777" w:rsidR="00C16074" w:rsidRDefault="00C16074" w:rsidP="00C16074">
      <w:pPr>
        <w:spacing w:after="240"/>
        <w:rPr>
          <w:rFonts w:ascii="Times New Roman" w:hAnsi="Times New Roman" w:cs="Times New Roman"/>
        </w:rPr>
      </w:pPr>
    </w:p>
    <w:p w14:paraId="04185E04" w14:textId="77777777" w:rsidR="00C16074" w:rsidRDefault="00C16074" w:rsidP="00C16074">
      <w:pPr>
        <w:spacing w:after="240"/>
        <w:rPr>
          <w:rFonts w:ascii="Times New Roman" w:hAnsi="Times New Roman" w:cs="Times New Roman"/>
        </w:rPr>
      </w:pPr>
    </w:p>
    <w:p w14:paraId="35DB6AB0" w14:textId="77777777" w:rsidR="00C16074" w:rsidRDefault="00C16074" w:rsidP="00C16074">
      <w:pPr>
        <w:spacing w:after="240"/>
        <w:rPr>
          <w:rFonts w:ascii="Times New Roman" w:hAnsi="Times New Roman" w:cs="Times New Roman"/>
        </w:rPr>
      </w:pPr>
      <w:bookmarkStart w:id="0" w:name="_GoBack"/>
      <w:bookmarkEnd w:id="0"/>
    </w:p>
    <w:p w14:paraId="3D98B45C" w14:textId="77777777" w:rsidR="00C16074" w:rsidRPr="00C16074" w:rsidRDefault="00C16074" w:rsidP="00C16074">
      <w:pPr>
        <w:spacing w:after="240"/>
        <w:rPr>
          <w:rFonts w:ascii="Times New Roman" w:hAnsi="Times New Roman" w:cs="Times New Roman"/>
        </w:rPr>
      </w:pPr>
    </w:p>
    <w:p w14:paraId="264BFFC5" w14:textId="77777777" w:rsidR="00C16074" w:rsidRPr="00C16074" w:rsidRDefault="00C16074" w:rsidP="00C16074">
      <w:pPr>
        <w:spacing w:after="240"/>
        <w:rPr>
          <w:rFonts w:ascii="Times New Roman" w:hAnsi="Times New Roman" w:cs="Times New Roman"/>
        </w:rPr>
      </w:pPr>
      <w:r>
        <w:rPr>
          <w:rFonts w:ascii="Arial" w:hAnsi="Arial" w:cs="Arial"/>
          <w:b/>
          <w:bCs/>
          <w:color w:val="000000"/>
          <w:sz w:val="22"/>
          <w:szCs w:val="22"/>
        </w:rPr>
        <w:t>Appendix -</w:t>
      </w:r>
      <w:r w:rsidRPr="00C16074">
        <w:rPr>
          <w:rFonts w:ascii="Arial" w:hAnsi="Arial" w:cs="Arial"/>
          <w:b/>
          <w:bCs/>
          <w:color w:val="000000"/>
          <w:sz w:val="22"/>
          <w:szCs w:val="22"/>
        </w:rPr>
        <w:t xml:space="preserve"> Notes from Management </w:t>
      </w:r>
    </w:p>
    <w:p w14:paraId="4C9FF3F2" w14:textId="77777777" w:rsidR="00C16074" w:rsidRPr="00C16074" w:rsidRDefault="00C16074" w:rsidP="00C16074">
      <w:pPr>
        <w:spacing w:after="240"/>
        <w:rPr>
          <w:rFonts w:ascii="Times New Roman" w:hAnsi="Times New Roman" w:cs="Times New Roman"/>
        </w:rPr>
      </w:pPr>
      <w:r w:rsidRPr="00C16074">
        <w:rPr>
          <w:rFonts w:ascii="Arial" w:hAnsi="Arial" w:cs="Arial"/>
          <w:i/>
          <w:iCs/>
          <w:color w:val="000000"/>
          <w:sz w:val="22"/>
          <w:szCs w:val="22"/>
        </w:rPr>
        <w:t xml:space="preserve">Introduction </w:t>
      </w:r>
    </w:p>
    <w:p w14:paraId="2F5E5A6A" w14:textId="77777777" w:rsidR="00C16074" w:rsidRPr="00C16074" w:rsidRDefault="00C16074" w:rsidP="00C16074">
      <w:pPr>
        <w:spacing w:after="240"/>
        <w:rPr>
          <w:rFonts w:ascii="Times New Roman" w:hAnsi="Times New Roman" w:cs="Times New Roman"/>
        </w:rPr>
      </w:pPr>
      <w:proofErr w:type="spellStart"/>
      <w:r w:rsidRPr="00C16074">
        <w:rPr>
          <w:rFonts w:ascii="Arial" w:hAnsi="Arial" w:cs="Arial"/>
          <w:color w:val="000000"/>
          <w:sz w:val="22"/>
          <w:szCs w:val="22"/>
        </w:rPr>
        <w:t>RainforestFresh</w:t>
      </w:r>
      <w:proofErr w:type="spellEnd"/>
      <w:r w:rsidRPr="00C16074">
        <w:rPr>
          <w:rFonts w:ascii="Arial" w:hAnsi="Arial" w:cs="Arial"/>
          <w:color w:val="000000"/>
          <w:sz w:val="22"/>
          <w:szCs w:val="22"/>
        </w:rPr>
        <w:t xml:space="preserve">© is the company’s fresh food delivery service. It allows customers to use a mobile application to place orders for groceries and have them delivered the same day via drone. </w:t>
      </w:r>
    </w:p>
    <w:p w14:paraId="51BF63A2" w14:textId="77777777" w:rsidR="00C16074" w:rsidRPr="00C16074" w:rsidRDefault="00C16074" w:rsidP="00C16074">
      <w:pPr>
        <w:spacing w:after="240"/>
        <w:rPr>
          <w:rFonts w:ascii="Times New Roman" w:hAnsi="Times New Roman" w:cs="Times New Roman"/>
        </w:rPr>
      </w:pPr>
      <w:r w:rsidRPr="00C16074">
        <w:rPr>
          <w:rFonts w:ascii="Arial" w:hAnsi="Arial" w:cs="Arial"/>
          <w:i/>
          <w:iCs/>
          <w:color w:val="000000"/>
          <w:sz w:val="22"/>
          <w:szCs w:val="22"/>
        </w:rPr>
        <w:t xml:space="preserve">Users </w:t>
      </w:r>
    </w:p>
    <w:p w14:paraId="365E1080"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Customers download the </w:t>
      </w:r>
      <w:proofErr w:type="spellStart"/>
      <w:r w:rsidRPr="00C16074">
        <w:rPr>
          <w:rFonts w:ascii="Arial" w:hAnsi="Arial" w:cs="Arial"/>
          <w:color w:val="000000"/>
          <w:sz w:val="22"/>
          <w:szCs w:val="22"/>
        </w:rPr>
        <w:t>RainforestFresh</w:t>
      </w:r>
      <w:proofErr w:type="spellEnd"/>
      <w:r w:rsidRPr="00C16074">
        <w:rPr>
          <w:rFonts w:ascii="Arial" w:hAnsi="Arial" w:cs="Arial"/>
          <w:color w:val="000000"/>
          <w:sz w:val="22"/>
          <w:szCs w:val="22"/>
        </w:rPr>
        <w:t>© mobile app onto their device. They can browse the catalog of groceries available and filter their search by the type of product, price, etc. They can add products to their cart and place an order. All orders are filled the same day. Customers entering the check-out process for the first time will be asked to enter their personal information, such as address and payment info. Customers may subscribe to receive certain products regularly (</w:t>
      </w:r>
      <w:proofErr w:type="spellStart"/>
      <w:r w:rsidRPr="00C16074">
        <w:rPr>
          <w:rFonts w:ascii="Arial" w:hAnsi="Arial" w:cs="Arial"/>
          <w:color w:val="000000"/>
          <w:sz w:val="22"/>
          <w:szCs w:val="22"/>
        </w:rPr>
        <w:t>eg</w:t>
      </w:r>
      <w:proofErr w:type="spellEnd"/>
      <w:r w:rsidRPr="00C16074">
        <w:rPr>
          <w:rFonts w:ascii="Arial" w:hAnsi="Arial" w:cs="Arial"/>
          <w:color w:val="000000"/>
          <w:sz w:val="22"/>
          <w:szCs w:val="22"/>
        </w:rPr>
        <w:t xml:space="preserve">. milk delivered weekly each Monday). </w:t>
      </w:r>
    </w:p>
    <w:p w14:paraId="51ABBF63" w14:textId="77777777" w:rsidR="00C16074" w:rsidRPr="00C16074" w:rsidRDefault="00C16074" w:rsidP="00C16074">
      <w:pPr>
        <w:spacing w:after="240"/>
        <w:rPr>
          <w:rFonts w:ascii="Times New Roman" w:hAnsi="Times New Roman" w:cs="Times New Roman"/>
        </w:rPr>
      </w:pPr>
      <w:r w:rsidRPr="00C16074">
        <w:rPr>
          <w:rFonts w:ascii="Arial" w:hAnsi="Arial" w:cs="Arial"/>
          <w:i/>
          <w:iCs/>
          <w:color w:val="000000"/>
          <w:sz w:val="22"/>
          <w:szCs w:val="22"/>
        </w:rPr>
        <w:t xml:space="preserve">The Mobile App </w:t>
      </w:r>
    </w:p>
    <w:p w14:paraId="44DA1E58"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Management wants the app to have a minimal user interface, and be an incredibly simple process for users to make purchases or subscriptions. Users should be able to easily edit their personal information profile, search for products, view product details, add products to cart, subscribe for products, view their order history, etc. </w:t>
      </w:r>
    </w:p>
    <w:p w14:paraId="7ECAE697" w14:textId="77777777" w:rsidR="00C16074" w:rsidRPr="00C16074" w:rsidRDefault="00C16074" w:rsidP="00C16074">
      <w:pPr>
        <w:spacing w:after="240"/>
        <w:rPr>
          <w:rFonts w:ascii="Times New Roman" w:hAnsi="Times New Roman" w:cs="Times New Roman"/>
        </w:rPr>
      </w:pPr>
      <w:r w:rsidRPr="00C16074">
        <w:rPr>
          <w:rFonts w:ascii="Arial" w:hAnsi="Arial" w:cs="Arial"/>
          <w:i/>
          <w:iCs/>
          <w:color w:val="000000"/>
          <w:sz w:val="22"/>
          <w:szCs w:val="22"/>
        </w:rPr>
        <w:t>Drone Delivery</w:t>
      </w:r>
      <w:r w:rsidRPr="00C16074">
        <w:rPr>
          <w:rFonts w:ascii="MS Mincho" w:eastAsia="MS Mincho" w:hAnsi="MS Mincho" w:cs="MS Mincho"/>
          <w:color w:val="000000"/>
          <w:sz w:val="22"/>
          <w:szCs w:val="22"/>
        </w:rPr>
        <w:t> </w:t>
      </w:r>
      <w:r w:rsidRPr="00C16074">
        <w:rPr>
          <w:rFonts w:ascii="Merriweather Sans" w:hAnsi="Merriweather Sans" w:cs="Times New Roman"/>
          <w:color w:val="000000"/>
          <w:sz w:val="22"/>
          <w:szCs w:val="22"/>
        </w:rPr>
        <w:t xml:space="preserve"> </w:t>
      </w:r>
      <w:r w:rsidRPr="00C16074">
        <w:rPr>
          <w:rFonts w:ascii="MS Mincho" w:eastAsia="MS Mincho" w:hAnsi="MS Mincho" w:cs="MS Mincho"/>
          <w:color w:val="000000"/>
          <w:sz w:val="22"/>
          <w:szCs w:val="22"/>
        </w:rPr>
        <w:t> </w:t>
      </w:r>
      <w:r w:rsidRPr="00C16074">
        <w:rPr>
          <w:rFonts w:ascii="Merriweather Sans" w:hAnsi="Merriweather Sans" w:cs="Times New Roman"/>
          <w:color w:val="000000"/>
          <w:sz w:val="22"/>
          <w:szCs w:val="22"/>
        </w:rPr>
        <w:t xml:space="preserve"> </w:t>
      </w:r>
    </w:p>
    <w:p w14:paraId="48FD19C7"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Orders placed via the mobile app will be added to a queue. Drones will be dispatched from the nearest Complete Foods location containing the customer’s order and deliver the order directly to the customer’s address. A shipping manager receives the order information and processes the order, prepares the shipment for delivery and sends the drone on </w:t>
      </w:r>
      <w:proofErr w:type="spellStart"/>
      <w:r w:rsidRPr="00C16074">
        <w:rPr>
          <w:rFonts w:ascii="Arial" w:hAnsi="Arial" w:cs="Arial"/>
          <w:color w:val="000000"/>
          <w:sz w:val="22"/>
          <w:szCs w:val="22"/>
        </w:rPr>
        <w:t>it’s</w:t>
      </w:r>
      <w:proofErr w:type="spellEnd"/>
      <w:r w:rsidRPr="00C16074">
        <w:rPr>
          <w:rFonts w:ascii="Arial" w:hAnsi="Arial" w:cs="Arial"/>
          <w:color w:val="000000"/>
          <w:sz w:val="22"/>
          <w:szCs w:val="22"/>
        </w:rPr>
        <w:t xml:space="preserve"> way. The drone drops the package at the </w:t>
      </w:r>
      <w:proofErr w:type="gramStart"/>
      <w:r w:rsidRPr="00C16074">
        <w:rPr>
          <w:rFonts w:ascii="Arial" w:hAnsi="Arial" w:cs="Arial"/>
          <w:color w:val="000000"/>
          <w:sz w:val="22"/>
          <w:szCs w:val="22"/>
        </w:rPr>
        <w:t>customers</w:t>
      </w:r>
      <w:proofErr w:type="gramEnd"/>
      <w:r w:rsidRPr="00C16074">
        <w:rPr>
          <w:rFonts w:ascii="Arial" w:hAnsi="Arial" w:cs="Arial"/>
          <w:color w:val="000000"/>
          <w:sz w:val="22"/>
          <w:szCs w:val="22"/>
        </w:rPr>
        <w:t xml:space="preserve"> address and returns to the Complete Foods location, where the shipping manager records that the order is complete and prepares the next shipments in the queue. Management realizes that sometimes customer orders may be incomplete or otherwise unsatisfactory, but are unsure how to address and solve this issue. They are hoping you may have some suggestions for how to deal with this issue. </w:t>
      </w:r>
    </w:p>
    <w:p w14:paraId="30D2C8ED" w14:textId="77777777" w:rsidR="00C16074" w:rsidRPr="00C16074" w:rsidRDefault="00C16074" w:rsidP="00C16074">
      <w:pPr>
        <w:spacing w:after="240"/>
        <w:rPr>
          <w:rFonts w:ascii="Times New Roman" w:hAnsi="Times New Roman" w:cs="Times New Roman"/>
        </w:rPr>
      </w:pPr>
      <w:r w:rsidRPr="00C16074">
        <w:rPr>
          <w:rFonts w:ascii="Arial" w:hAnsi="Arial" w:cs="Arial"/>
          <w:i/>
          <w:iCs/>
          <w:color w:val="000000"/>
          <w:sz w:val="22"/>
          <w:szCs w:val="22"/>
        </w:rPr>
        <w:t xml:space="preserve">Complete Foods Ltd. </w:t>
      </w:r>
    </w:p>
    <w:p w14:paraId="2172F993"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The warehouse administrator uploads a real-time record of products available in their specific location. This database of products is concatenated with the product catalogues of the other Complete Foods locations, to provide a database of products and their availabilities to customers. Customers can peruse this database via the search feature in the mobile app. </w:t>
      </w:r>
      <w:r w:rsidRPr="00C16074">
        <w:rPr>
          <w:rFonts w:ascii="MS Mincho" w:eastAsia="MS Mincho" w:hAnsi="MS Mincho" w:cs="MS Mincho"/>
          <w:color w:val="000000"/>
          <w:sz w:val="22"/>
          <w:szCs w:val="22"/>
        </w:rPr>
        <w:t> </w:t>
      </w:r>
      <w:r w:rsidRPr="00C16074">
        <w:rPr>
          <w:rFonts w:ascii="Merriweather Sans" w:hAnsi="Merriweather Sans" w:cs="Times New Roman"/>
          <w:color w:val="000000"/>
          <w:sz w:val="22"/>
          <w:szCs w:val="22"/>
        </w:rPr>
        <w:t xml:space="preserve"> </w:t>
      </w:r>
    </w:p>
    <w:p w14:paraId="52DD4F33"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Complete Foods has 431 nationwide locations, but the stock and prices may vary widely among locations. Customers need to have a seamless experience when using the service, and strive for consistency (</w:t>
      </w:r>
      <w:proofErr w:type="spellStart"/>
      <w:r w:rsidRPr="00C16074">
        <w:rPr>
          <w:rFonts w:ascii="Arial" w:hAnsi="Arial" w:cs="Arial"/>
          <w:color w:val="000000"/>
          <w:sz w:val="22"/>
          <w:szCs w:val="22"/>
        </w:rPr>
        <w:t>eg</w:t>
      </w:r>
      <w:proofErr w:type="spellEnd"/>
      <w:r w:rsidRPr="00C16074">
        <w:rPr>
          <w:rFonts w:ascii="Arial" w:hAnsi="Arial" w:cs="Arial"/>
          <w:color w:val="000000"/>
          <w:sz w:val="22"/>
          <w:szCs w:val="22"/>
        </w:rPr>
        <w:t xml:space="preserve">. when a user orders tomatoes, they expect nice fresh tomatoes of a certain quality and price each time they order.) Therefore, user catalogues must match the availabilities of nearby locations, and thus depend on the geolocation of the user. </w:t>
      </w:r>
    </w:p>
    <w:p w14:paraId="0F34265B" w14:textId="77777777" w:rsidR="00C16074" w:rsidRPr="00C16074" w:rsidRDefault="00C16074" w:rsidP="00C16074">
      <w:pPr>
        <w:spacing w:after="240"/>
        <w:rPr>
          <w:rFonts w:ascii="Times New Roman" w:hAnsi="Times New Roman" w:cs="Times New Roman"/>
        </w:rPr>
      </w:pPr>
      <w:r w:rsidRPr="00C16074">
        <w:rPr>
          <w:rFonts w:ascii="MS Mincho" w:eastAsia="MS Mincho" w:hAnsi="MS Mincho" w:cs="MS Mincho"/>
          <w:color w:val="000000"/>
          <w:sz w:val="22"/>
          <w:szCs w:val="22"/>
        </w:rPr>
        <w:t> </w:t>
      </w:r>
      <w:r w:rsidRPr="00C16074">
        <w:rPr>
          <w:rFonts w:ascii="Merriweather Sans" w:hAnsi="Merriweather Sans" w:cs="Times New Roman"/>
          <w:color w:val="000000"/>
          <w:sz w:val="22"/>
          <w:szCs w:val="22"/>
        </w:rPr>
        <w:t xml:space="preserve"> </w:t>
      </w:r>
      <w:r w:rsidRPr="00C16074">
        <w:rPr>
          <w:rFonts w:ascii="MS Mincho" w:eastAsia="MS Mincho" w:hAnsi="MS Mincho" w:cs="MS Mincho"/>
          <w:color w:val="000000"/>
          <w:sz w:val="22"/>
          <w:szCs w:val="22"/>
        </w:rPr>
        <w:t> </w:t>
      </w:r>
      <w:r w:rsidRPr="00C16074">
        <w:rPr>
          <w:rFonts w:ascii="Merriweather Sans" w:hAnsi="Merriweather Sans" w:cs="Times New Roman"/>
          <w:color w:val="000000"/>
          <w:sz w:val="22"/>
          <w:szCs w:val="22"/>
        </w:rPr>
        <w:t xml:space="preserve"> </w:t>
      </w:r>
    </w:p>
    <w:p w14:paraId="5EB027D4" w14:textId="77777777" w:rsidR="00C16074" w:rsidRPr="00C16074" w:rsidRDefault="00C16074" w:rsidP="00C16074">
      <w:pPr>
        <w:spacing w:after="240"/>
        <w:rPr>
          <w:rFonts w:ascii="Times New Roman" w:hAnsi="Times New Roman" w:cs="Times New Roman"/>
        </w:rPr>
      </w:pPr>
      <w:r w:rsidRPr="00C16074">
        <w:rPr>
          <w:rFonts w:ascii="Arial" w:hAnsi="Arial" w:cs="Arial"/>
          <w:color w:val="000000"/>
          <w:sz w:val="22"/>
          <w:szCs w:val="22"/>
        </w:rPr>
        <w:t xml:space="preserve">____________________________________________________________________________ Note that these notes may be incomplete, and you may need to make assumptions in order to complete your deliverables. Any assumptions you make should be clearly identified and supported. </w:t>
      </w:r>
    </w:p>
    <w:p w14:paraId="26F4E7C1" w14:textId="77777777" w:rsidR="00C16074" w:rsidRPr="00C16074" w:rsidRDefault="00C16074" w:rsidP="00C16074">
      <w:pPr>
        <w:rPr>
          <w:rFonts w:ascii="Times New Roman" w:hAnsi="Times New Roman" w:cs="Times New Roman"/>
        </w:rPr>
      </w:pPr>
      <w:r w:rsidRPr="00C16074">
        <w:rPr>
          <w:rFonts w:ascii="Times New Roman" w:hAnsi="Times New Roman" w:cs="Times New Roman"/>
        </w:rPr>
        <w:t> </w:t>
      </w:r>
    </w:p>
    <w:p w14:paraId="1C6B94A2" w14:textId="77777777" w:rsidR="00C16074" w:rsidRPr="00C16074" w:rsidRDefault="00C16074" w:rsidP="00C16074">
      <w:pPr>
        <w:rPr>
          <w:rFonts w:ascii="Times New Roman" w:eastAsia="Times New Roman" w:hAnsi="Times New Roman" w:cs="Times New Roman"/>
        </w:rPr>
      </w:pPr>
    </w:p>
    <w:p w14:paraId="6631C332" w14:textId="77777777" w:rsidR="009A6FF4" w:rsidRDefault="009A6FF4"/>
    <w:sectPr w:rsidR="009A6FF4" w:rsidSect="00D022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Merriweather Sans">
    <w:altName w:val="Times New Roman"/>
    <w:panose1 w:val="00000000000000000000"/>
    <w:charset w:val="00"/>
    <w:family w:val="roman"/>
    <w:notTrueType/>
    <w:pitch w:val="default"/>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758"/>
    <w:multiLevelType w:val="multilevel"/>
    <w:tmpl w:val="20C4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524AD"/>
    <w:multiLevelType w:val="multilevel"/>
    <w:tmpl w:val="9460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5546D"/>
    <w:multiLevelType w:val="multilevel"/>
    <w:tmpl w:val="4F50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50682"/>
    <w:multiLevelType w:val="multilevel"/>
    <w:tmpl w:val="BC4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52757"/>
    <w:multiLevelType w:val="multilevel"/>
    <w:tmpl w:val="EDA8C4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43614F"/>
    <w:multiLevelType w:val="multilevel"/>
    <w:tmpl w:val="DAAA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0B3E91"/>
    <w:multiLevelType w:val="multilevel"/>
    <w:tmpl w:val="092A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4580A"/>
    <w:multiLevelType w:val="multilevel"/>
    <w:tmpl w:val="8B68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CA7284"/>
    <w:multiLevelType w:val="multilevel"/>
    <w:tmpl w:val="E336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F169C7"/>
    <w:multiLevelType w:val="multilevel"/>
    <w:tmpl w:val="918AB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lvlOverride w:ilvl="0">
      <w:lvl w:ilvl="0">
        <w:numFmt w:val="lowerLetter"/>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lvlOverride w:ilvl="1">
      <w:lvl w:ilvl="1">
        <w:numFmt w:val="lowerLetter"/>
        <w:lvlText w:val="%2."/>
        <w:lvlJc w:val="left"/>
      </w:lvl>
    </w:lvlOverride>
  </w:num>
  <w:num w:numId="6">
    <w:abstractNumId w:val="4"/>
    <w:lvlOverride w:ilvl="0">
      <w:lvl w:ilvl="0">
        <w:numFmt w:val="decimal"/>
        <w:lvlText w:val="%1."/>
        <w:lvlJc w:val="left"/>
      </w:lvl>
    </w:lvlOverride>
    <w:lvlOverride w:ilvl="1">
      <w:lvl w:ilvl="1">
        <w:numFmt w:val="lowerLetter"/>
        <w:lvlText w:val="%2."/>
        <w:lvlJc w:val="left"/>
      </w:lvl>
    </w:lvlOverride>
  </w:num>
  <w:num w:numId="7">
    <w:abstractNumId w:val="4"/>
    <w:lvlOverride w:ilvl="0">
      <w:lvl w:ilvl="0">
        <w:numFmt w:val="decimal"/>
        <w:lvlText w:val="%1."/>
        <w:lvlJc w:val="left"/>
      </w:lvl>
    </w:lvlOverride>
    <w:lvlOverride w:ilvl="1">
      <w:lvl w:ilvl="1">
        <w:numFmt w:val="lowerLetter"/>
        <w:lvlText w:val="%2."/>
        <w:lvlJc w:val="left"/>
      </w:lvl>
    </w:lvlOverride>
  </w:num>
  <w:num w:numId="8">
    <w:abstractNumId w:val="4"/>
    <w:lvlOverride w:ilvl="0">
      <w:lvl w:ilvl="0">
        <w:numFmt w:val="decimal"/>
        <w:lvlText w:val="%1."/>
        <w:lvlJc w:val="left"/>
      </w:lvl>
    </w:lvlOverride>
    <w:lvlOverride w:ilvl="1">
      <w:lvl w:ilvl="1">
        <w:numFmt w:val="lowerLetter"/>
        <w:lvlText w:val="%2."/>
        <w:lvlJc w:val="left"/>
      </w:lvl>
    </w:lvlOverride>
  </w:num>
  <w:num w:numId="9">
    <w:abstractNumId w:val="5"/>
    <w:lvlOverride w:ilvl="0">
      <w:lvl w:ilvl="0">
        <w:numFmt w:val="lowerLetter"/>
        <w:lvlText w:val="%1."/>
        <w:lvlJc w:val="left"/>
      </w:lvl>
    </w:lvlOverride>
  </w:num>
  <w:num w:numId="10">
    <w:abstractNumId w:val="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74"/>
    <w:rsid w:val="009A6FF4"/>
    <w:rsid w:val="00C16074"/>
    <w:rsid w:val="00D0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E54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074"/>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C1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291008">
      <w:bodyDiv w:val="1"/>
      <w:marLeft w:val="0"/>
      <w:marRight w:val="0"/>
      <w:marTop w:val="0"/>
      <w:marBottom w:val="0"/>
      <w:divBdr>
        <w:top w:val="none" w:sz="0" w:space="0" w:color="auto"/>
        <w:left w:val="none" w:sz="0" w:space="0" w:color="auto"/>
        <w:bottom w:val="none" w:sz="0" w:space="0" w:color="auto"/>
        <w:right w:val="none" w:sz="0" w:space="0" w:color="auto"/>
      </w:divBdr>
      <w:divsChild>
        <w:div w:id="455298099">
          <w:marLeft w:val="-539"/>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1225</Words>
  <Characters>6987</Characters>
  <Application>Microsoft Macintosh Word</Application>
  <DocSecurity>0</DocSecurity>
  <Lines>58</Lines>
  <Paragraphs>16</Paragraphs>
  <ScaleCrop>false</ScaleCrop>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Habash</dc:creator>
  <cp:keywords/>
  <dc:description/>
  <cp:lastModifiedBy>Nour Habash</cp:lastModifiedBy>
  <cp:revision>1</cp:revision>
  <dcterms:created xsi:type="dcterms:W3CDTF">2017-06-18T07:33:00Z</dcterms:created>
  <dcterms:modified xsi:type="dcterms:W3CDTF">2017-06-18T07:36:00Z</dcterms:modified>
</cp:coreProperties>
</file>