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46DDB" w14:textId="77777777" w:rsidR="00CD6A11" w:rsidRPr="0019182E" w:rsidRDefault="0019182E" w:rsidP="00C23F54">
      <w:pPr>
        <w:spacing w:line="480" w:lineRule="auto"/>
        <w:rPr>
          <w:rFonts w:ascii="Times New Roman" w:hAnsi="Times New Roman" w:cs="Times New Roman"/>
          <w:b/>
          <w:sz w:val="24"/>
          <w:szCs w:val="24"/>
        </w:rPr>
      </w:pPr>
      <w:r w:rsidRPr="0019182E">
        <w:rPr>
          <w:rFonts w:ascii="Times New Roman" w:hAnsi="Times New Roman" w:cs="Times New Roman"/>
          <w:b/>
          <w:sz w:val="24"/>
          <w:szCs w:val="24"/>
        </w:rPr>
        <w:t>Hongshen</w:t>
      </w:r>
    </w:p>
    <w:p w14:paraId="18B76A17" w14:textId="77777777" w:rsidR="0019182E" w:rsidRPr="0019182E" w:rsidRDefault="0019182E" w:rsidP="00C23F54">
      <w:pPr>
        <w:spacing w:line="480" w:lineRule="auto"/>
        <w:rPr>
          <w:rFonts w:ascii="Times New Roman" w:hAnsi="Times New Roman" w:cs="Times New Roman"/>
          <w:b/>
          <w:sz w:val="24"/>
          <w:szCs w:val="24"/>
        </w:rPr>
      </w:pPr>
      <w:r w:rsidRPr="0019182E">
        <w:rPr>
          <w:rFonts w:ascii="Times New Roman" w:hAnsi="Times New Roman" w:cs="Times New Roman"/>
          <w:b/>
          <w:sz w:val="24"/>
          <w:szCs w:val="24"/>
        </w:rPr>
        <w:t>Dr. Bonds</w:t>
      </w:r>
    </w:p>
    <w:p w14:paraId="4F6DADAD" w14:textId="77777777" w:rsidR="00CD6A11" w:rsidRPr="0019182E" w:rsidRDefault="0019182E" w:rsidP="00C23F54">
      <w:pPr>
        <w:spacing w:line="480" w:lineRule="auto"/>
        <w:rPr>
          <w:rFonts w:ascii="Times New Roman" w:hAnsi="Times New Roman" w:cs="Times New Roman"/>
          <w:b/>
          <w:sz w:val="24"/>
          <w:szCs w:val="24"/>
        </w:rPr>
      </w:pPr>
      <w:r w:rsidRPr="0019182E">
        <w:rPr>
          <w:rFonts w:ascii="Times New Roman" w:hAnsi="Times New Roman" w:cs="Times New Roman"/>
          <w:b/>
          <w:sz w:val="24"/>
          <w:szCs w:val="24"/>
        </w:rPr>
        <w:t>11/12/2016</w:t>
      </w:r>
    </w:p>
    <w:p w14:paraId="3DAC9DF7" w14:textId="77777777" w:rsidR="00CD6A11" w:rsidRDefault="00CD6A11" w:rsidP="00CD6A11">
      <w:pPr>
        <w:spacing w:line="480" w:lineRule="auto"/>
        <w:jc w:val="center"/>
        <w:rPr>
          <w:rFonts w:ascii="Times New Roman" w:hAnsi="Times New Roman" w:cs="Times New Roman"/>
          <w:b/>
          <w:sz w:val="24"/>
          <w:szCs w:val="24"/>
        </w:rPr>
      </w:pPr>
      <w:r w:rsidRPr="00CD6A11">
        <w:rPr>
          <w:rFonts w:ascii="Times New Roman" w:hAnsi="Times New Roman" w:cs="Times New Roman"/>
          <w:b/>
          <w:sz w:val="24"/>
          <w:szCs w:val="24"/>
        </w:rPr>
        <w:t>Annotated Bibliography</w:t>
      </w:r>
    </w:p>
    <w:p w14:paraId="49777303" w14:textId="77777777" w:rsidR="008D633D" w:rsidRDefault="000F0B8B" w:rsidP="008D633D">
      <w:pPr>
        <w:spacing w:line="480" w:lineRule="auto"/>
        <w:rPr>
          <w:rFonts w:ascii="Times New Roman" w:hAnsi="Times New Roman" w:cs="Times New Roman"/>
          <w:sz w:val="24"/>
          <w:szCs w:val="24"/>
        </w:rPr>
      </w:pPr>
      <w:r w:rsidRPr="000F0B8B">
        <w:rPr>
          <w:rFonts w:ascii="Times New Roman" w:hAnsi="Times New Roman" w:cs="Times New Roman"/>
          <w:sz w:val="24"/>
          <w:szCs w:val="24"/>
        </w:rPr>
        <w:t xml:space="preserve">After learning about write essays that included the primary sources of short stories and poetry and searching for the TROY Library database as secondary sources for articles and essays, I found that both of them had the theme that has the capability of influencing the lives of people. Therefore, I was able to come up with six different summaries regarding poetry, short stories and at the same time articles. </w:t>
      </w:r>
    </w:p>
    <w:p w14:paraId="603F5A93" w14:textId="068423F8" w:rsidR="00270745" w:rsidRPr="008D633D" w:rsidRDefault="008D633D" w:rsidP="008D633D">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270745" w:rsidRPr="000F0B8B">
        <w:rPr>
          <w:rFonts w:ascii="Times New Roman" w:hAnsi="Times New Roman" w:cs="Times New Roman"/>
          <w:b/>
          <w:sz w:val="24"/>
          <w:szCs w:val="24"/>
        </w:rPr>
        <w:t>Flanagan, John T., and Lewis Leary. "Articles on American Literature, 1900-1950." (1955): 449-451.</w:t>
      </w:r>
    </w:p>
    <w:p w14:paraId="7982A55F" w14:textId="62809AC3" w:rsidR="00270745" w:rsidRPr="00270745" w:rsidRDefault="00262E27" w:rsidP="008D633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70745" w:rsidRPr="00270745">
        <w:rPr>
          <w:rFonts w:ascii="Times New Roman" w:hAnsi="Times New Roman" w:cs="Times New Roman"/>
          <w:sz w:val="24"/>
          <w:szCs w:val="24"/>
        </w:rPr>
        <w:t xml:space="preserve">According to Flanagan, the American literature had undergone several changes since when it was begun. When the American began to publication in the year 1929, it was the only periodicals that were capitalized by the scholar in remaining comparatively in the literature. The articles were have been published since then, and it involved much research for the incorporation of multiple book review. The </w:t>
      </w:r>
      <w:r w:rsidR="00C23F54" w:rsidRPr="00270745">
        <w:rPr>
          <w:rFonts w:ascii="Times New Roman" w:hAnsi="Times New Roman" w:cs="Times New Roman"/>
          <w:sz w:val="24"/>
          <w:szCs w:val="24"/>
        </w:rPr>
        <w:t>articles on the literature of America indicate</w:t>
      </w:r>
      <w:r w:rsidR="00270745" w:rsidRPr="00270745">
        <w:rPr>
          <w:rFonts w:ascii="Times New Roman" w:hAnsi="Times New Roman" w:cs="Times New Roman"/>
          <w:sz w:val="24"/>
          <w:szCs w:val="24"/>
        </w:rPr>
        <w:t xml:space="preserve"> that writing has undergone various stages for it to remain valid. Therefore, it relates how different individuals have worked hard to ensure that the literature remains effective to be</w:t>
      </w:r>
      <w:r w:rsidR="008A01FD">
        <w:rPr>
          <w:rFonts w:ascii="Times New Roman" w:hAnsi="Times New Roman" w:cs="Times New Roman"/>
          <w:sz w:val="24"/>
          <w:szCs w:val="24"/>
        </w:rPr>
        <w:t xml:space="preserve"> used by learners and scholars (Flanagan &amp; </w:t>
      </w:r>
      <w:r w:rsidR="008A01FD" w:rsidRPr="008A01FD">
        <w:rPr>
          <w:rFonts w:ascii="Times New Roman" w:hAnsi="Times New Roman" w:cs="Times New Roman"/>
          <w:sz w:val="24"/>
          <w:szCs w:val="24"/>
        </w:rPr>
        <w:t>Leary</w:t>
      </w:r>
      <w:r w:rsidR="008A01FD">
        <w:rPr>
          <w:rFonts w:ascii="Times New Roman" w:hAnsi="Times New Roman" w:cs="Times New Roman"/>
          <w:sz w:val="24"/>
          <w:szCs w:val="24"/>
        </w:rPr>
        <w:t>, pp. 449-450).</w:t>
      </w:r>
    </w:p>
    <w:p w14:paraId="240F23E7" w14:textId="77777777" w:rsidR="00270745" w:rsidRPr="008A01FD" w:rsidRDefault="00270745" w:rsidP="008D633D">
      <w:pPr>
        <w:spacing w:line="480" w:lineRule="auto"/>
        <w:rPr>
          <w:rFonts w:ascii="Times New Roman" w:hAnsi="Times New Roman" w:cs="Times New Roman"/>
          <w:b/>
          <w:sz w:val="24"/>
          <w:szCs w:val="24"/>
        </w:rPr>
      </w:pPr>
      <w:r w:rsidRPr="008A01FD">
        <w:rPr>
          <w:rFonts w:ascii="Times New Roman" w:hAnsi="Times New Roman" w:cs="Times New Roman"/>
          <w:b/>
          <w:sz w:val="24"/>
          <w:szCs w:val="24"/>
        </w:rPr>
        <w:lastRenderedPageBreak/>
        <w:t>Jensen, Merrill. The Articles of Confederation: An Interpretation of the Social-Constitutional History of the American Revolution, 1774-1781. Univ of Wisconsin Press, 1940.</w:t>
      </w:r>
    </w:p>
    <w:p w14:paraId="73E10817" w14:textId="210EE961" w:rsidR="00270745" w:rsidRPr="00270745" w:rsidRDefault="00262E27" w:rsidP="008D633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70745" w:rsidRPr="00270745">
        <w:rPr>
          <w:rFonts w:ascii="Times New Roman" w:hAnsi="Times New Roman" w:cs="Times New Roman"/>
          <w:sz w:val="24"/>
          <w:szCs w:val="24"/>
        </w:rPr>
        <w:t>Jensen can relate the articles of confederations and be able to interpret the social and the history of the revolution of America. This remains important for the people of America since they will have a clear picture of the revolution of America in the previous times. According to the article or the essay, there is increased changes that have influenced the revolution in America. In addition, in the article, some individuals argued that revolution was almost ideological from its origin. Others indicate that ideology played no part in the revolution of America. Therefore, the article can relate different argument r</w:t>
      </w:r>
      <w:r w:rsidR="008A01FD">
        <w:rPr>
          <w:rFonts w:ascii="Times New Roman" w:hAnsi="Times New Roman" w:cs="Times New Roman"/>
          <w:sz w:val="24"/>
          <w:szCs w:val="24"/>
        </w:rPr>
        <w:t>egarding revolution of America (</w:t>
      </w:r>
      <w:r w:rsidR="008A01FD" w:rsidRPr="008A01FD">
        <w:rPr>
          <w:rFonts w:ascii="Times New Roman" w:hAnsi="Times New Roman" w:cs="Times New Roman"/>
          <w:sz w:val="24"/>
          <w:szCs w:val="24"/>
        </w:rPr>
        <w:t>Jensen,</w:t>
      </w:r>
      <w:r w:rsidR="008A01FD">
        <w:rPr>
          <w:rFonts w:ascii="Times New Roman" w:hAnsi="Times New Roman" w:cs="Times New Roman"/>
          <w:sz w:val="24"/>
          <w:szCs w:val="24"/>
        </w:rPr>
        <w:t xml:space="preserve"> p. 12)</w:t>
      </w:r>
      <w:r w:rsidR="00F25367">
        <w:rPr>
          <w:rFonts w:ascii="Times New Roman" w:hAnsi="Times New Roman" w:cs="Times New Roman"/>
          <w:sz w:val="24"/>
          <w:szCs w:val="24"/>
        </w:rPr>
        <w:t>.</w:t>
      </w:r>
    </w:p>
    <w:p w14:paraId="1B005CE2" w14:textId="7D489AA3" w:rsidR="00270745" w:rsidRPr="008A01FD" w:rsidRDefault="00270745" w:rsidP="008D633D">
      <w:pPr>
        <w:spacing w:line="480" w:lineRule="auto"/>
        <w:rPr>
          <w:rFonts w:ascii="Times New Roman" w:hAnsi="Times New Roman" w:cs="Times New Roman"/>
          <w:b/>
          <w:sz w:val="24"/>
          <w:szCs w:val="24"/>
        </w:rPr>
      </w:pPr>
      <w:r w:rsidRPr="008A01FD">
        <w:rPr>
          <w:rFonts w:ascii="Times New Roman" w:hAnsi="Times New Roman" w:cs="Times New Roman"/>
          <w:b/>
          <w:sz w:val="24"/>
          <w:szCs w:val="24"/>
        </w:rPr>
        <w:t>Karpat, Kemal H. Studies on Ottoman social and political history: Selected Articles and Essays. Vol. 81. Brill, 2002.</w:t>
      </w:r>
    </w:p>
    <w:p w14:paraId="77F80DC2" w14:textId="32D4996E" w:rsidR="00270745" w:rsidRDefault="00262E27" w:rsidP="008D633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70745" w:rsidRPr="00270745">
        <w:rPr>
          <w:rFonts w:ascii="Times New Roman" w:hAnsi="Times New Roman" w:cs="Times New Roman"/>
          <w:sz w:val="24"/>
          <w:szCs w:val="24"/>
        </w:rPr>
        <w:t>Kemal is one of the most distinguished scientists who related Ottoman social and political history. The writer of the article entirely focused on the political and social history of the Ottoman Empire. The aim of the author of the article and the essay was to relate the ruling that was conducted in the Ottoman Empire and its political history. From the article, it is much possible for individuals to understand the importance of remaining united in social and political aspects. Therefore, the article is much important since it will enab</w:t>
      </w:r>
      <w:r w:rsidR="008A01FD">
        <w:rPr>
          <w:rFonts w:ascii="Times New Roman" w:hAnsi="Times New Roman" w:cs="Times New Roman"/>
          <w:sz w:val="24"/>
          <w:szCs w:val="24"/>
        </w:rPr>
        <w:t>le people to relate effectively (</w:t>
      </w:r>
      <w:r w:rsidR="008A01FD" w:rsidRPr="008A01FD">
        <w:rPr>
          <w:rFonts w:ascii="Times New Roman" w:hAnsi="Times New Roman" w:cs="Times New Roman"/>
          <w:sz w:val="24"/>
          <w:szCs w:val="24"/>
        </w:rPr>
        <w:t>Karpat</w:t>
      </w:r>
      <w:r w:rsidR="008A01FD">
        <w:rPr>
          <w:rFonts w:ascii="Times New Roman" w:hAnsi="Times New Roman" w:cs="Times New Roman"/>
          <w:sz w:val="24"/>
          <w:szCs w:val="24"/>
        </w:rPr>
        <w:t>, pp 34-35)</w:t>
      </w:r>
      <w:r w:rsidR="00F25367">
        <w:rPr>
          <w:rFonts w:ascii="Times New Roman" w:hAnsi="Times New Roman" w:cs="Times New Roman"/>
          <w:sz w:val="24"/>
          <w:szCs w:val="24"/>
        </w:rPr>
        <w:t>.</w:t>
      </w:r>
    </w:p>
    <w:p w14:paraId="3E96429C" w14:textId="77777777" w:rsidR="00134F03" w:rsidRPr="008A01FD" w:rsidRDefault="00134F03" w:rsidP="008D633D">
      <w:pPr>
        <w:spacing w:line="480" w:lineRule="auto"/>
        <w:rPr>
          <w:rFonts w:ascii="Times New Roman" w:hAnsi="Times New Roman" w:cs="Times New Roman"/>
          <w:b/>
          <w:sz w:val="24"/>
          <w:szCs w:val="24"/>
        </w:rPr>
      </w:pPr>
      <w:r w:rsidRPr="008A01FD">
        <w:rPr>
          <w:rFonts w:ascii="Times New Roman" w:hAnsi="Times New Roman" w:cs="Times New Roman"/>
          <w:b/>
          <w:sz w:val="24"/>
          <w:szCs w:val="24"/>
        </w:rPr>
        <w:t>Lindberg-Seyersted, Brita, and Ruth Miller. "The voice of the poet: aspects of style in the poetry of Emily Dickinson." (1971).</w:t>
      </w:r>
    </w:p>
    <w:p w14:paraId="25863B09" w14:textId="77777777" w:rsidR="00134F03" w:rsidRPr="00134F03" w:rsidRDefault="00134F03" w:rsidP="008D633D">
      <w:pPr>
        <w:spacing w:line="480" w:lineRule="auto"/>
        <w:rPr>
          <w:rFonts w:ascii="Times New Roman" w:hAnsi="Times New Roman" w:cs="Times New Roman"/>
          <w:sz w:val="24"/>
          <w:szCs w:val="24"/>
        </w:rPr>
      </w:pPr>
      <w:r w:rsidRPr="00134F03">
        <w:rPr>
          <w:rFonts w:ascii="Times New Roman" w:hAnsi="Times New Roman" w:cs="Times New Roman"/>
          <w:sz w:val="24"/>
          <w:szCs w:val="24"/>
        </w:rPr>
        <w:lastRenderedPageBreak/>
        <w:t xml:space="preserve">The Emily Dickson’s writing </w:t>
      </w:r>
      <w:r w:rsidR="00C23F54" w:rsidRPr="00134F03">
        <w:rPr>
          <w:rFonts w:ascii="Times New Roman" w:hAnsi="Times New Roman" w:cs="Times New Roman"/>
          <w:sz w:val="24"/>
          <w:szCs w:val="24"/>
        </w:rPr>
        <w:t>reflects</w:t>
      </w:r>
      <w:r w:rsidRPr="00134F03">
        <w:rPr>
          <w:rFonts w:ascii="Times New Roman" w:hAnsi="Times New Roman" w:cs="Times New Roman"/>
          <w:sz w:val="24"/>
          <w:szCs w:val="24"/>
        </w:rPr>
        <w:t xml:space="preserve"> the period in American history in which she wrote due to her influence of the American Renaissance. It was the time of the excitement over the human possibilities and the high regard of the individual self-esteem. Emily Dickson significantly </w:t>
      </w:r>
      <w:r w:rsidR="00C23F54" w:rsidRPr="00134F03">
        <w:rPr>
          <w:rFonts w:ascii="Times New Roman" w:hAnsi="Times New Roman" w:cs="Times New Roman"/>
          <w:sz w:val="24"/>
          <w:szCs w:val="24"/>
        </w:rPr>
        <w:t>affected</w:t>
      </w:r>
      <w:r w:rsidRPr="00134F03">
        <w:rPr>
          <w:rFonts w:ascii="Times New Roman" w:hAnsi="Times New Roman" w:cs="Times New Roman"/>
          <w:sz w:val="24"/>
          <w:szCs w:val="24"/>
        </w:rPr>
        <w:t xml:space="preserve"> the American Romanticism. Mostly, she embraced on her imagery, wisdom and the meaning of life. Mostly, she left a mark on the American literature throughout her life. In her poem, ‘because I could not stop for death’ the idea of romanticism is well evident which part of the American history. The theme that Emily Dickson see</w:t>
      </w:r>
      <w:r w:rsidR="008A01FD">
        <w:rPr>
          <w:rFonts w:ascii="Times New Roman" w:hAnsi="Times New Roman" w:cs="Times New Roman"/>
          <w:sz w:val="24"/>
          <w:szCs w:val="24"/>
        </w:rPr>
        <w:t>ms to be grabbing with is death (</w:t>
      </w:r>
      <w:r w:rsidR="008A01FD" w:rsidRPr="008A01FD">
        <w:rPr>
          <w:rFonts w:ascii="Times New Roman" w:hAnsi="Times New Roman" w:cs="Times New Roman"/>
          <w:sz w:val="24"/>
          <w:szCs w:val="24"/>
        </w:rPr>
        <w:t>Lindberg</w:t>
      </w:r>
      <w:r w:rsidR="008A01FD">
        <w:rPr>
          <w:rFonts w:ascii="Times New Roman" w:hAnsi="Times New Roman" w:cs="Times New Roman"/>
          <w:sz w:val="24"/>
          <w:szCs w:val="24"/>
        </w:rPr>
        <w:t>, Brita &amp;</w:t>
      </w:r>
      <w:r w:rsidR="008A01FD" w:rsidRPr="008A01FD">
        <w:rPr>
          <w:rFonts w:ascii="Times New Roman" w:hAnsi="Times New Roman" w:cs="Times New Roman"/>
          <w:sz w:val="24"/>
          <w:szCs w:val="24"/>
        </w:rPr>
        <w:t>Ruth</w:t>
      </w:r>
      <w:r w:rsidR="008A01FD">
        <w:rPr>
          <w:rFonts w:ascii="Times New Roman" w:hAnsi="Times New Roman" w:cs="Times New Roman"/>
          <w:sz w:val="24"/>
          <w:szCs w:val="24"/>
        </w:rPr>
        <w:t>, pp. 48-50)</w:t>
      </w:r>
      <w:r w:rsidR="00F25367">
        <w:rPr>
          <w:rFonts w:ascii="Times New Roman" w:hAnsi="Times New Roman" w:cs="Times New Roman"/>
          <w:sz w:val="24"/>
          <w:szCs w:val="24"/>
        </w:rPr>
        <w:t>.</w:t>
      </w:r>
    </w:p>
    <w:p w14:paraId="29938304" w14:textId="77777777" w:rsidR="00134F03" w:rsidRPr="008A01FD" w:rsidRDefault="00134F03" w:rsidP="00C23F54">
      <w:pPr>
        <w:spacing w:line="480" w:lineRule="auto"/>
        <w:rPr>
          <w:rFonts w:ascii="Times New Roman" w:hAnsi="Times New Roman" w:cs="Times New Roman"/>
          <w:b/>
          <w:sz w:val="24"/>
          <w:szCs w:val="24"/>
        </w:rPr>
      </w:pPr>
      <w:r w:rsidRPr="008A01FD">
        <w:rPr>
          <w:rFonts w:ascii="Times New Roman" w:hAnsi="Times New Roman" w:cs="Times New Roman"/>
          <w:b/>
          <w:sz w:val="24"/>
          <w:szCs w:val="24"/>
        </w:rPr>
        <w:t>Smith, Paul. A Reader's Guide to the Short Stories of Ernest Hemingway. GK Hall, 1989.</w:t>
      </w:r>
    </w:p>
    <w:p w14:paraId="2AD7C96D" w14:textId="7ABE0CFE" w:rsidR="008A01FD" w:rsidRPr="00134F03" w:rsidRDefault="00262E27" w:rsidP="008D633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34F03" w:rsidRPr="00134F03">
        <w:rPr>
          <w:rFonts w:ascii="Times New Roman" w:hAnsi="Times New Roman" w:cs="Times New Roman"/>
          <w:sz w:val="24"/>
          <w:szCs w:val="24"/>
        </w:rPr>
        <w:t>According to Smith, short stories are the analysis of a situation or about the happening of the world and can describe the characters in the scenario in a more concise way. For example, according to the short story of the ignorant man, it remains much interesting since it can analyze the character of the man rated to be ignorant and it is enjoyable in reading the story. In the story, the man has isolated himself from the rest of the people of the village due to increased noise. He is regarded to be ignorant because he does not relate</w:t>
      </w:r>
      <w:r w:rsidR="008A01FD">
        <w:rPr>
          <w:rFonts w:ascii="Times New Roman" w:hAnsi="Times New Roman" w:cs="Times New Roman"/>
          <w:sz w:val="24"/>
          <w:szCs w:val="24"/>
        </w:rPr>
        <w:t xml:space="preserve"> to others (</w:t>
      </w:r>
      <w:r w:rsidR="008A01FD" w:rsidRPr="008A01FD">
        <w:rPr>
          <w:rFonts w:ascii="Times New Roman" w:hAnsi="Times New Roman" w:cs="Times New Roman"/>
          <w:sz w:val="24"/>
          <w:szCs w:val="24"/>
        </w:rPr>
        <w:t>Smith,</w:t>
      </w:r>
      <w:r w:rsidR="008A01FD">
        <w:rPr>
          <w:rFonts w:ascii="Times New Roman" w:hAnsi="Times New Roman" w:cs="Times New Roman"/>
          <w:sz w:val="24"/>
          <w:szCs w:val="24"/>
        </w:rPr>
        <w:t xml:space="preserve"> p. 61).</w:t>
      </w:r>
    </w:p>
    <w:p w14:paraId="335722C1" w14:textId="77777777" w:rsidR="00134F03" w:rsidRPr="008A01FD" w:rsidRDefault="00134F03" w:rsidP="008D633D">
      <w:pPr>
        <w:spacing w:line="480" w:lineRule="auto"/>
        <w:rPr>
          <w:rFonts w:ascii="Times New Roman" w:hAnsi="Times New Roman" w:cs="Times New Roman"/>
          <w:b/>
          <w:sz w:val="24"/>
          <w:szCs w:val="24"/>
        </w:rPr>
      </w:pPr>
      <w:r w:rsidRPr="008A01FD">
        <w:rPr>
          <w:rFonts w:ascii="Times New Roman" w:hAnsi="Times New Roman" w:cs="Times New Roman"/>
          <w:b/>
          <w:sz w:val="24"/>
          <w:szCs w:val="24"/>
        </w:rPr>
        <w:t>Talmage, James E. Articles of Faith: Being a Consideration of the Principal Doctrines of the Church of Jesus Christ of Latter-day Saints. Lulu. Com, 2012.</w:t>
      </w:r>
    </w:p>
    <w:p w14:paraId="30DD1CE2" w14:textId="073505C1" w:rsidR="00270745" w:rsidRDefault="00262E27" w:rsidP="008D633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34F03" w:rsidRPr="00134F03">
        <w:rPr>
          <w:rFonts w:ascii="Times New Roman" w:hAnsi="Times New Roman" w:cs="Times New Roman"/>
          <w:sz w:val="24"/>
          <w:szCs w:val="24"/>
        </w:rPr>
        <w:t xml:space="preserve">Articles of faith are considered one of the items of the classics of Talmage.  The article is the outgrowth of the series of articles that was composed by the writer. The article entirely is entitled in teaching Christian about the doctrines of Jesus Christ. The author was invited by the president of the church to discuss the matters related to the article and the teachings of Jesus. </w:t>
      </w:r>
      <w:r>
        <w:rPr>
          <w:rFonts w:ascii="Times New Roman" w:hAnsi="Times New Roman" w:cs="Times New Roman"/>
          <w:sz w:val="24"/>
          <w:szCs w:val="24"/>
        </w:rPr>
        <w:t xml:space="preserve">                    </w:t>
      </w:r>
      <w:bookmarkStart w:id="0" w:name="_GoBack"/>
      <w:bookmarkEnd w:id="0"/>
      <w:r w:rsidR="00134F03" w:rsidRPr="00134F03">
        <w:rPr>
          <w:rFonts w:ascii="Times New Roman" w:hAnsi="Times New Roman" w:cs="Times New Roman"/>
          <w:sz w:val="24"/>
          <w:szCs w:val="24"/>
        </w:rPr>
        <w:lastRenderedPageBreak/>
        <w:t>Therefore, the article can discuss the way of life of the people and the way they</w:t>
      </w:r>
      <w:r w:rsidR="008A01FD">
        <w:rPr>
          <w:rFonts w:ascii="Times New Roman" w:hAnsi="Times New Roman" w:cs="Times New Roman"/>
          <w:sz w:val="24"/>
          <w:szCs w:val="24"/>
        </w:rPr>
        <w:t xml:space="preserve"> should relate with one another (</w:t>
      </w:r>
      <w:r w:rsidR="008A01FD" w:rsidRPr="008A01FD">
        <w:rPr>
          <w:rFonts w:ascii="Times New Roman" w:hAnsi="Times New Roman" w:cs="Times New Roman"/>
          <w:sz w:val="24"/>
          <w:szCs w:val="24"/>
        </w:rPr>
        <w:t>Talmage</w:t>
      </w:r>
      <w:r w:rsidR="008A01FD">
        <w:rPr>
          <w:rFonts w:ascii="Times New Roman" w:hAnsi="Times New Roman" w:cs="Times New Roman"/>
          <w:sz w:val="24"/>
          <w:szCs w:val="24"/>
        </w:rPr>
        <w:t>, pp. 4-7)</w:t>
      </w:r>
      <w:r w:rsidR="00F25367">
        <w:rPr>
          <w:rFonts w:ascii="Times New Roman" w:hAnsi="Times New Roman" w:cs="Times New Roman"/>
          <w:sz w:val="24"/>
          <w:szCs w:val="24"/>
        </w:rPr>
        <w:t>.</w:t>
      </w:r>
    </w:p>
    <w:p w14:paraId="2DA9CA9E" w14:textId="77777777" w:rsidR="00E14409" w:rsidRDefault="00E14409" w:rsidP="00E14409">
      <w:pPr>
        <w:spacing w:line="480" w:lineRule="auto"/>
        <w:rPr>
          <w:rFonts w:ascii="Times New Roman" w:hAnsi="Times New Roman" w:cs="Times New Roman"/>
          <w:sz w:val="24"/>
          <w:szCs w:val="24"/>
        </w:rPr>
      </w:pPr>
    </w:p>
    <w:p w14:paraId="65CED1EF" w14:textId="77777777" w:rsidR="0019182E" w:rsidRPr="008D633D" w:rsidRDefault="0019182E" w:rsidP="0019182E">
      <w:pPr>
        <w:spacing w:line="480" w:lineRule="auto"/>
        <w:jc w:val="center"/>
        <w:rPr>
          <w:rFonts w:ascii="Times New Roman" w:hAnsi="Times New Roman" w:cs="Times New Roman"/>
          <w:b/>
          <w:sz w:val="24"/>
          <w:szCs w:val="24"/>
        </w:rPr>
      </w:pPr>
      <w:r w:rsidRPr="008D633D">
        <w:rPr>
          <w:rFonts w:ascii="Times New Roman" w:hAnsi="Times New Roman" w:cs="Times New Roman"/>
          <w:b/>
          <w:sz w:val="24"/>
          <w:szCs w:val="24"/>
        </w:rPr>
        <w:t>Work Cited</w:t>
      </w:r>
    </w:p>
    <w:p w14:paraId="4A58A30D" w14:textId="77777777" w:rsidR="0019182E" w:rsidRPr="0019182E" w:rsidRDefault="0019182E" w:rsidP="0019182E">
      <w:pPr>
        <w:spacing w:line="480" w:lineRule="auto"/>
        <w:rPr>
          <w:rFonts w:ascii="Times New Roman" w:hAnsi="Times New Roman" w:cs="Times New Roman"/>
          <w:sz w:val="24"/>
          <w:szCs w:val="24"/>
        </w:rPr>
      </w:pPr>
      <w:r w:rsidRPr="0019182E">
        <w:rPr>
          <w:rFonts w:ascii="Times New Roman" w:hAnsi="Times New Roman" w:cs="Times New Roman"/>
          <w:sz w:val="24"/>
          <w:szCs w:val="24"/>
        </w:rPr>
        <w:t>Flanagan, John T., and Lewis Leary. "Articles on American Literature, 1900-1950." (1955): 449-451.</w:t>
      </w:r>
    </w:p>
    <w:p w14:paraId="457412C6" w14:textId="77777777" w:rsidR="0019182E" w:rsidRPr="0019182E" w:rsidRDefault="0019182E" w:rsidP="0019182E">
      <w:pPr>
        <w:spacing w:line="480" w:lineRule="auto"/>
        <w:rPr>
          <w:rFonts w:ascii="Times New Roman" w:hAnsi="Times New Roman" w:cs="Times New Roman"/>
          <w:sz w:val="24"/>
          <w:szCs w:val="24"/>
        </w:rPr>
      </w:pPr>
      <w:r w:rsidRPr="0019182E">
        <w:rPr>
          <w:rFonts w:ascii="Times New Roman" w:hAnsi="Times New Roman" w:cs="Times New Roman"/>
          <w:sz w:val="24"/>
          <w:szCs w:val="24"/>
        </w:rPr>
        <w:t>Jensen, Merrill. The Articles of Confederation: An Interpretation of the Social-Constitutional History of the American Revolution, 1774-1781. Univ of Wisconsin Press, 1940.</w:t>
      </w:r>
    </w:p>
    <w:p w14:paraId="110102BC" w14:textId="77777777" w:rsidR="0019182E" w:rsidRPr="0019182E" w:rsidRDefault="0019182E" w:rsidP="0019182E">
      <w:pPr>
        <w:spacing w:line="480" w:lineRule="auto"/>
        <w:rPr>
          <w:rFonts w:ascii="Times New Roman" w:hAnsi="Times New Roman" w:cs="Times New Roman"/>
          <w:sz w:val="24"/>
          <w:szCs w:val="24"/>
        </w:rPr>
      </w:pPr>
      <w:r w:rsidRPr="0019182E">
        <w:rPr>
          <w:rFonts w:ascii="Times New Roman" w:hAnsi="Times New Roman" w:cs="Times New Roman"/>
          <w:sz w:val="24"/>
          <w:szCs w:val="24"/>
        </w:rPr>
        <w:t>Karpat, Kemal H. Studies on Ottoman social and political history: Selected Articles and Essays. Vol. 81. Brill, 2002.</w:t>
      </w:r>
    </w:p>
    <w:p w14:paraId="6ED2A0BD" w14:textId="77777777" w:rsidR="0019182E" w:rsidRPr="0019182E" w:rsidRDefault="0019182E" w:rsidP="0019182E">
      <w:pPr>
        <w:spacing w:line="480" w:lineRule="auto"/>
        <w:rPr>
          <w:rFonts w:ascii="Times New Roman" w:hAnsi="Times New Roman" w:cs="Times New Roman"/>
          <w:sz w:val="24"/>
          <w:szCs w:val="24"/>
        </w:rPr>
      </w:pPr>
      <w:r w:rsidRPr="0019182E">
        <w:rPr>
          <w:rFonts w:ascii="Times New Roman" w:hAnsi="Times New Roman" w:cs="Times New Roman"/>
          <w:sz w:val="24"/>
          <w:szCs w:val="24"/>
        </w:rPr>
        <w:t>Lindberg-Seyersted, Brita, and Ruth Miller. "The voice of the poet: aspects of style in the poetry of Emily Dickinson." (1971).</w:t>
      </w:r>
    </w:p>
    <w:p w14:paraId="216D6694" w14:textId="77777777" w:rsidR="0019182E" w:rsidRPr="0019182E" w:rsidRDefault="0019182E" w:rsidP="0019182E">
      <w:pPr>
        <w:spacing w:line="480" w:lineRule="auto"/>
        <w:rPr>
          <w:rFonts w:ascii="Times New Roman" w:hAnsi="Times New Roman" w:cs="Times New Roman"/>
          <w:sz w:val="24"/>
          <w:szCs w:val="24"/>
        </w:rPr>
      </w:pPr>
      <w:r w:rsidRPr="0019182E">
        <w:rPr>
          <w:rFonts w:ascii="Times New Roman" w:hAnsi="Times New Roman" w:cs="Times New Roman"/>
          <w:sz w:val="24"/>
          <w:szCs w:val="24"/>
        </w:rPr>
        <w:t>Smith, Paul. A Reader's Guide to the Short Stories of Ernest Hemingway. GK Hall, 1989.</w:t>
      </w:r>
    </w:p>
    <w:p w14:paraId="7D04EF3D" w14:textId="77777777" w:rsidR="00D76BF6" w:rsidRPr="00FF6E9B" w:rsidRDefault="0019182E" w:rsidP="00C23F54">
      <w:pPr>
        <w:spacing w:line="480" w:lineRule="auto"/>
        <w:rPr>
          <w:rFonts w:ascii="Times New Roman" w:hAnsi="Times New Roman" w:cs="Times New Roman"/>
          <w:sz w:val="24"/>
          <w:szCs w:val="24"/>
        </w:rPr>
      </w:pPr>
      <w:r w:rsidRPr="0019182E">
        <w:rPr>
          <w:rFonts w:ascii="Times New Roman" w:hAnsi="Times New Roman" w:cs="Times New Roman"/>
          <w:sz w:val="24"/>
          <w:szCs w:val="24"/>
        </w:rPr>
        <w:t>Talmage, James E. Articles of Faith: Being a Consideration of the Principal Doctrines of the Church of Jesus Christ of Latter-day Saints. Lulu. Com, 2012.</w:t>
      </w:r>
    </w:p>
    <w:sectPr w:rsidR="00D76BF6" w:rsidRPr="00FF6E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C9F31" w14:textId="77777777" w:rsidR="00E85A0E" w:rsidRDefault="00E85A0E" w:rsidP="00CD6A11">
      <w:pPr>
        <w:spacing w:after="0" w:line="240" w:lineRule="auto"/>
      </w:pPr>
      <w:r>
        <w:separator/>
      </w:r>
    </w:p>
  </w:endnote>
  <w:endnote w:type="continuationSeparator" w:id="0">
    <w:p w14:paraId="1767CA37" w14:textId="77777777" w:rsidR="00E85A0E" w:rsidRDefault="00E85A0E" w:rsidP="00CD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A94E1" w14:textId="77777777" w:rsidR="00E85A0E" w:rsidRDefault="00E85A0E" w:rsidP="00CD6A11">
      <w:pPr>
        <w:spacing w:after="0" w:line="240" w:lineRule="auto"/>
      </w:pPr>
      <w:r>
        <w:separator/>
      </w:r>
    </w:p>
  </w:footnote>
  <w:footnote w:type="continuationSeparator" w:id="0">
    <w:p w14:paraId="2989A443" w14:textId="77777777" w:rsidR="00E85A0E" w:rsidRDefault="00E85A0E" w:rsidP="00CD6A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32"/>
    <w:rsid w:val="00085724"/>
    <w:rsid w:val="000E459D"/>
    <w:rsid w:val="000F0B8B"/>
    <w:rsid w:val="00134F03"/>
    <w:rsid w:val="0019182E"/>
    <w:rsid w:val="001D455A"/>
    <w:rsid w:val="00262E27"/>
    <w:rsid w:val="00270745"/>
    <w:rsid w:val="00286FF1"/>
    <w:rsid w:val="00300C0E"/>
    <w:rsid w:val="00403C2A"/>
    <w:rsid w:val="00504800"/>
    <w:rsid w:val="00555F7F"/>
    <w:rsid w:val="007A1867"/>
    <w:rsid w:val="007B0A79"/>
    <w:rsid w:val="0084264F"/>
    <w:rsid w:val="008A01FD"/>
    <w:rsid w:val="008D633D"/>
    <w:rsid w:val="0092648C"/>
    <w:rsid w:val="00934BBD"/>
    <w:rsid w:val="00B373AA"/>
    <w:rsid w:val="00BE3735"/>
    <w:rsid w:val="00C23F54"/>
    <w:rsid w:val="00C335FA"/>
    <w:rsid w:val="00C41132"/>
    <w:rsid w:val="00CD6A11"/>
    <w:rsid w:val="00D76BF6"/>
    <w:rsid w:val="00E14409"/>
    <w:rsid w:val="00E85A0E"/>
    <w:rsid w:val="00F25367"/>
    <w:rsid w:val="00F5542A"/>
    <w:rsid w:val="00FF6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3E31"/>
  <w15:chartTrackingRefBased/>
  <w15:docId w15:val="{76E4A5AF-72B6-4D19-BFB7-E3591174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A11"/>
    <w:pPr>
      <w:tabs>
        <w:tab w:val="center" w:pos="4680"/>
        <w:tab w:val="right" w:pos="9360"/>
      </w:tabs>
      <w:spacing w:after="0" w:line="240" w:lineRule="auto"/>
    </w:pPr>
  </w:style>
  <w:style w:type="character" w:customStyle="1" w:styleId="a4">
    <w:name w:val="页眉字符"/>
    <w:basedOn w:val="a0"/>
    <w:link w:val="a3"/>
    <w:uiPriority w:val="99"/>
    <w:rsid w:val="00CD6A11"/>
  </w:style>
  <w:style w:type="paragraph" w:styleId="a5">
    <w:name w:val="footer"/>
    <w:basedOn w:val="a"/>
    <w:link w:val="a6"/>
    <w:uiPriority w:val="99"/>
    <w:unhideWhenUsed/>
    <w:rsid w:val="00CD6A11"/>
    <w:pPr>
      <w:tabs>
        <w:tab w:val="center" w:pos="4680"/>
        <w:tab w:val="right" w:pos="9360"/>
      </w:tabs>
      <w:spacing w:after="0" w:line="240" w:lineRule="auto"/>
    </w:pPr>
  </w:style>
  <w:style w:type="character" w:customStyle="1" w:styleId="a6">
    <w:name w:val="页脚字符"/>
    <w:basedOn w:val="a0"/>
    <w:link w:val="a5"/>
    <w:uiPriority w:val="99"/>
    <w:rsid w:val="00CD6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866</Words>
  <Characters>4937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WACHIRA</dc:creator>
  <cp:keywords/>
  <dc:description/>
  <cp:lastModifiedBy>沈鸿</cp:lastModifiedBy>
  <cp:revision>5</cp:revision>
  <dcterms:created xsi:type="dcterms:W3CDTF">2016-12-12T02:45:00Z</dcterms:created>
  <dcterms:modified xsi:type="dcterms:W3CDTF">2016-12-12T02:57:00Z</dcterms:modified>
</cp:coreProperties>
</file>