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A0" w:rsidRDefault="005320A0" w:rsidP="005320A0">
      <w:pPr>
        <w:widowControl w:val="0"/>
        <w:autoSpaceDE w:val="0"/>
        <w:autoSpaceDN w:val="0"/>
        <w:adjustRightInd w:val="0"/>
        <w:rPr>
          <w:rFonts w:ascii="Calibri" w:hAnsi="Calibri" w:cs="Calibri"/>
          <w:color w:val="262626"/>
          <w:sz w:val="42"/>
          <w:szCs w:val="42"/>
        </w:rPr>
      </w:pPr>
      <w:r>
        <w:rPr>
          <w:rFonts w:ascii="Calibri" w:hAnsi="Calibri" w:cs="Calibri"/>
          <w:color w:val="262626"/>
          <w:sz w:val="42"/>
          <w:szCs w:val="42"/>
        </w:rPr>
        <w:t>Worldview Foundations of Spirituality and Ethics</w:t>
      </w:r>
    </w:p>
    <w:p w:rsidR="005320A0" w:rsidRDefault="005320A0" w:rsidP="005320A0">
      <w:pPr>
        <w:widowControl w:val="0"/>
        <w:autoSpaceDE w:val="0"/>
        <w:autoSpaceDN w:val="0"/>
        <w:adjustRightInd w:val="0"/>
        <w:rPr>
          <w:rFonts w:ascii="Calibri" w:hAnsi="Calibri" w:cs="Calibri"/>
          <w:i/>
          <w:iCs/>
          <w:color w:val="262626"/>
          <w:sz w:val="34"/>
          <w:szCs w:val="34"/>
        </w:rPr>
      </w:pPr>
      <w:r>
        <w:rPr>
          <w:rFonts w:ascii="Calibri" w:hAnsi="Calibri" w:cs="Calibri"/>
          <w:i/>
          <w:iCs/>
          <w:color w:val="262626"/>
          <w:sz w:val="34"/>
          <w:szCs w:val="34"/>
        </w:rPr>
        <w:t>Introduction</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There has been an increase of interest in the role of spirituality in health care, as well as in the workplace and other fields in general. This interest has been met with a variety of responses, including an uneasiness that has historical roots. There is generally a perceived tension between science and religion/spirituality. This estrangement between the worlds of science and religion is in some ways not truly reflective of some inherent incompatibility between science and religion per se, but rather a reflection of underlying worldview tensions. The rediscovery of spirituality and its implications for health care provides recognition that the estrangement between the two worlds has not served patients' best interests. If this is the case, then part of the task of serving patients well will require some basic worldview training in order to not only understand patients' own backgrounds more clearly, but to also promote the fruitful interaction of science and religion in the health care setting more generally.</w:t>
      </w:r>
    </w:p>
    <w:p w:rsidR="005320A0" w:rsidRDefault="005320A0" w:rsidP="005320A0">
      <w:pPr>
        <w:widowControl w:val="0"/>
        <w:autoSpaceDE w:val="0"/>
        <w:autoSpaceDN w:val="0"/>
        <w:adjustRightInd w:val="0"/>
        <w:rPr>
          <w:rFonts w:ascii="Calibri" w:hAnsi="Calibri" w:cs="Calibri"/>
          <w:color w:val="262626"/>
          <w:sz w:val="42"/>
          <w:szCs w:val="42"/>
        </w:rPr>
      </w:pPr>
      <w:r>
        <w:rPr>
          <w:rFonts w:ascii="Calibri" w:hAnsi="Calibri" w:cs="Calibri"/>
          <w:color w:val="262626"/>
          <w:sz w:val="42"/>
          <w:szCs w:val="42"/>
        </w:rPr>
        <w:t>Spirituality and Worldview</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 xml:space="preserve">The theoretical and practical foundations of any discipline or field take place within the wider framework of what is known as a worldview. A "worldview" is a term that describes a complete way of viewing the world around you. For example, consider religion and/or culture. For many people, their religion or culture colors the way in which they view their entire reality; nothing is untouched by it and everything is within its scope. Yet one need not be religious to have a worldview; atheism or agnosticism are also worldviews. Thus, all of one's fundamental beliefs, practices, and relationships are seen through the lens of a worldview. The foundations of medicine and health care in general bring with it a myriad of assumptions about the very sorts of questions </w:t>
      </w:r>
      <w:r>
        <w:rPr>
          <w:rFonts w:ascii="Calibri" w:hAnsi="Calibri" w:cs="Calibri"/>
          <w:color w:val="262626"/>
          <w:sz w:val="32"/>
          <w:szCs w:val="32"/>
        </w:rPr>
        <w:lastRenderedPageBreak/>
        <w:t xml:space="preserve">answered in a person's worldview. Consider carefully the seven questions in the </w:t>
      </w:r>
      <w:r>
        <w:rPr>
          <w:rFonts w:ascii="Calibri" w:hAnsi="Calibri" w:cs="Calibri"/>
          <w:i/>
          <w:iCs/>
          <w:color w:val="262626"/>
          <w:sz w:val="32"/>
          <w:szCs w:val="32"/>
        </w:rPr>
        <w:t>Called to Care</w:t>
      </w:r>
      <w:r>
        <w:rPr>
          <w:rFonts w:ascii="Calibri" w:hAnsi="Calibri" w:cs="Calibri"/>
          <w:color w:val="262626"/>
          <w:sz w:val="32"/>
          <w:szCs w:val="32"/>
        </w:rPr>
        <w:t xml:space="preserve"> textbook in order to begin grasping more clearly the concept of a worldview.</w:t>
      </w:r>
    </w:p>
    <w:p w:rsidR="005320A0" w:rsidRDefault="005320A0" w:rsidP="005320A0">
      <w:pPr>
        <w:widowControl w:val="0"/>
        <w:autoSpaceDE w:val="0"/>
        <w:autoSpaceDN w:val="0"/>
        <w:adjustRightInd w:val="0"/>
        <w:rPr>
          <w:rFonts w:ascii="Calibri" w:hAnsi="Calibri" w:cs="Calibri"/>
          <w:color w:val="262626"/>
          <w:sz w:val="42"/>
          <w:szCs w:val="42"/>
        </w:rPr>
      </w:pPr>
      <w:r>
        <w:rPr>
          <w:rFonts w:ascii="Calibri" w:hAnsi="Calibri" w:cs="Calibri"/>
          <w:color w:val="262626"/>
          <w:sz w:val="42"/>
          <w:szCs w:val="42"/>
        </w:rPr>
        <w:t>A Challenging Ethos</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A fundamental thesis of this course is that two sorts of underlying philosophies or beliefs about the nature of knowledge, namely, scientism and relativism, are at the heart of this perceived tension between science and religion. Moreover, scientism and relativism help explain to some degree why this tension has not served the best interests of patients, and is even at odds with the fundamental goals of medicine and care.</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Scientism is the belief that the best or only way to have any knowledge of reality is by means of the sciences (Moreland and Craig, 2003, pp. 346-350). At first glance this might sound like a noncontroversial or even commonsensical claim. However, think about this carefully. One way to state this is to say that if something is not known scientifically then it is not known at all. In other words, the only way to hold true beliefs about anything is to know them scientifically. Relativism on the other hand is the view that there is no such thing as truth in the commonsensical sense of that concept. Every claim about the nature of reality is simply relative to either an individual or a society/culture. Thus, according to this way of thinking, it might be true here in the United States that equality is a good thing, but in some Middle Eastern countries it is simply not a concern. Yet there is no ultimate truth of the matter, it is simply a matter of individual or popular opinion. In some way, truth is just what an individual or a culture decides that it is, and therefore not truly discovered, but invented.</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The current context of health care and medicine in the West is defined by an ethos (the prevailing attitudes and beliefs of a culture) of scientism and relativism. This ethos has exacerbated the perceived philosophical and cultural tension between science and religion. The result has been a general relativizing and caricaturing of religion, and the elevation of science as the default epistemology for all things rational or even true.</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While scientism may seem commonsensical or rational at first glance, a closer examination reveals glaring weaknesses. It should be noted right from the outset that scientism is not equivalent to science. This is because scientism is a philosophy about the nature and limits of science as well as the extent of human knowledge. Scientism is a philosophical thesis that claims that science is the only methodology to gain knowledge; every other claim to knowledge is either mere opinion or false.</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One of the most pressing dilemmas for scientism is science's inability to make moral or ethical judgments. To understand why, consider the nature of scientific claims and their distinction from moral or ethical judgments. General scientific claims can be described simply as the attempt to make descriptions of fact. But when people make moral or ethical judgments, they do not simply make statements of fact (though that is part of it), but are evaluating those fact claims. Thus when making a moral judgment people are evaluating whether some fact is good or bad. Thus consider the distinction between the following statements:</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(1) 90% of Americans believe that racism is wrong.</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(2) Racism is wrong.</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Statement (1) is a statement of fact in the sense that it is meant to describe the way things actually are, or what is the case. Statement (2) however, makes a judgment; it makes a normative claim in the sense that it is making a claim about what ought to be the case. Statement (2) is not simply reporting or describing the facts. It is saying that it is not the way it is supposed to be. In recognizing these differences, a crucial distinction has surfaced between (1) scientific claims and (2) moral and ethical claims. Scientific claims are limited to statements of description; they are solely claims about what is the case. Moral and ethical statements are prescriptive and are evaluative claims about what ought to be the case. This has been described as the fact-value distinction to designate the difference between facts and values, values being a prescription of the way things ought to be, the moral evaluation of facts. This distinction has also been described as the "is" (fact) versus "ought" (value) distinction.</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Thus, because science deals with mere facts, it is not in a position to say anything about what ought to be the case. Science is relevant to moral and ethical claims in interesting ways, but prescriptive statements about what morally ought to be the case are simply beyond the bounds of science. To try to derive what ought to be the case only from what is the case is a logical fallacy. If one were to look at the world and the way things are, and then claim that it simply follows that it is the way it ought to be does not match the experience of morality. There are many events that are the case and describe what is (genocide, war, hatred, murder), but whether or not they ought to be that way is a further question that science is not in a position to answer. Thus to try to derive an ought from an is refers to what is called the fallacy of deriving of ought from an is.  Much more could be said of the inadequacy of scientism, but it should be noted that moral, ethical, and religious claims all involve normative claims about the way the world ought to be. One practical effect within health care has been the subtle but pervasive view that religion is a harmless tangent to medicine and health care at best, and a superstitious and destructive distraction at worst.</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Recently there has been a resurgence and appreciation of spirituality within medicine in more holistic approaches to health care. For example, the Center for Spirituality, Theology and Health at Duke University was established in 1998 for the purpose of</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 xml:space="preserve">conducting research, training others to conduct research, and promoting scholarly field-building activities related to religion, spirituality, and health. The Center serves as a clearinghouse for information on this topic, and seeks to support and encourage dialogue between researchers, clinicians, theologians, clergy, and others interested in the intersection. </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(Center for Spirituality, 2014, para. 1)</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While a welcome corrective, it is easy to inadvertently buy into weaker forms of scientism and fail to appreciate the particularity of each religion by reducing all religion to a generic spirituality. For example, Burkhardt (1999) attempts to defend a generic definition of the term "spirituality" (p. 71), but Shelly and Miller (2006) point out the inadequacy of such a strategy. It is not fair or respectful to paint all religions or worldviews with the same brush under the heading of spirituality and ignore the differences.</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Thus, in the interest of philosophical clarity, religious sensitivity, and genuine care, this section will introduce fundamental concepts and challenge the contemporary ethos to make room for genuine religious dialogue.</w:t>
      </w:r>
    </w:p>
    <w:p w:rsidR="005320A0" w:rsidRDefault="005320A0" w:rsidP="005320A0">
      <w:pPr>
        <w:widowControl w:val="0"/>
        <w:autoSpaceDE w:val="0"/>
        <w:autoSpaceDN w:val="0"/>
        <w:adjustRightInd w:val="0"/>
        <w:rPr>
          <w:rFonts w:ascii="Calibri" w:hAnsi="Calibri" w:cs="Calibri"/>
          <w:color w:val="262626"/>
          <w:sz w:val="42"/>
          <w:szCs w:val="42"/>
        </w:rPr>
      </w:pPr>
      <w:r>
        <w:rPr>
          <w:rFonts w:ascii="Calibri" w:hAnsi="Calibri" w:cs="Calibri"/>
          <w:color w:val="262626"/>
          <w:sz w:val="42"/>
          <w:szCs w:val="42"/>
        </w:rPr>
        <w:t>The Foundations of Christian Spirituality in Healthcare</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In stark contrast to this ethos is the Christian tradition and the resources it provides for a rich conception of care. Contra scientism and relativism, the foundations of Christian spirituality in health care, includes two attitudes/theses: (1) an acknowledgement of science as a subset of knowledge in general, and a deep appreciation for science as a collective human enterprise that reflects the knowability and order of creation; and (2) the goodness and worth of this creation (in so far as it reflects God's creative intention) with human beings bearing special dignity and intrinsic worth, reflected in the well-known bioethical principle of "respect for persons" (National Commission, 1979).</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The foundations of Christian spirituality in health care assume genuine knowledge of God and his purposes. Central to this foundation are the biblical Christian narrative and the person of Jesus Christ. In order to appreciate and do justice to this center, the ethos of scientism and postmodernism must be first challenged and dispelled.</w:t>
      </w:r>
    </w:p>
    <w:p w:rsidR="005320A0" w:rsidRDefault="005320A0" w:rsidP="005320A0">
      <w:pPr>
        <w:widowControl w:val="0"/>
        <w:autoSpaceDE w:val="0"/>
        <w:autoSpaceDN w:val="0"/>
        <w:adjustRightInd w:val="0"/>
        <w:rPr>
          <w:rFonts w:ascii="Calibri" w:hAnsi="Calibri" w:cs="Calibri"/>
          <w:color w:val="262626"/>
          <w:sz w:val="32"/>
          <w:szCs w:val="32"/>
        </w:rPr>
      </w:pPr>
      <w:r>
        <w:rPr>
          <w:rFonts w:ascii="Calibri" w:hAnsi="Calibri" w:cs="Calibri"/>
          <w:color w:val="262626"/>
          <w:sz w:val="32"/>
          <w:szCs w:val="32"/>
        </w:rPr>
        <w:t>This first topic of this course is devoted to understanding the concept of worldview in detail and to begin to challenge the philosophies of relativism and scientism. It will also begin to lay the foundations of a broadly holistic understanding of the relationship between spirituality and health care in general, and a Christian worldview for health care in general.</w:t>
      </w:r>
    </w:p>
    <w:p w:rsidR="00CB7937" w:rsidRDefault="00CB7937">
      <w:bookmarkStart w:id="0" w:name="_GoBack"/>
      <w:bookmarkEnd w:id="0"/>
    </w:p>
    <w:sectPr w:rsidR="00CB7937" w:rsidSect="007C5FF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0A0"/>
    <w:rsid w:val="005320A0"/>
    <w:rsid w:val="00980468"/>
    <w:rsid w:val="00CB7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B3A6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1557</Words>
  <Characters>8877</Characters>
  <Application>Microsoft Macintosh Word</Application>
  <DocSecurity>0</DocSecurity>
  <Lines>73</Lines>
  <Paragraphs>20</Paragraphs>
  <ScaleCrop>false</ScaleCrop>
  <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soto</dc:creator>
  <cp:keywords/>
  <dc:description/>
  <cp:lastModifiedBy>carlos soto</cp:lastModifiedBy>
  <cp:revision>1</cp:revision>
  <dcterms:created xsi:type="dcterms:W3CDTF">2016-09-20T13:45:00Z</dcterms:created>
  <dcterms:modified xsi:type="dcterms:W3CDTF">2016-09-20T13:45:00Z</dcterms:modified>
</cp:coreProperties>
</file>