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37" w:rsidRPr="00912937" w:rsidRDefault="00912937">
      <w:pPr>
        <w:spacing w:after="0"/>
        <w:ind w:left="8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912937" w:rsidRPr="00912937" w:rsidRDefault="00912937">
      <w:pPr>
        <w:spacing w:after="0"/>
        <w:ind w:left="8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912937" w:rsidRPr="00912937" w:rsidRDefault="00912937">
      <w:pPr>
        <w:spacing w:after="0"/>
        <w:ind w:left="8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912937" w:rsidRPr="00912937" w:rsidRDefault="00912937">
      <w:pPr>
        <w:spacing w:after="0"/>
        <w:ind w:left="8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912937" w:rsidRPr="00912937" w:rsidRDefault="00912937">
      <w:pPr>
        <w:spacing w:after="0"/>
        <w:ind w:left="8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912937" w:rsidRPr="00912937" w:rsidRDefault="00912937">
      <w:pPr>
        <w:spacing w:after="0"/>
        <w:ind w:left="8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912937" w:rsidRPr="00912937" w:rsidRDefault="5D9C3041" w:rsidP="00912937">
      <w:pPr>
        <w:spacing w:after="0"/>
        <w:ind w:left="8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912937">
        <w:rPr>
          <w:rFonts w:ascii="Times New Roman" w:eastAsia="Arial" w:hAnsi="Times New Roman" w:cs="Times New Roman"/>
          <w:b/>
          <w:color w:val="auto"/>
          <w:sz w:val="24"/>
          <w:szCs w:val="24"/>
        </w:rPr>
        <w:t>Gathering Information Worksheet: Part Two</w:t>
      </w:r>
    </w:p>
    <w:p w:rsidR="00912937" w:rsidRPr="00912937" w:rsidRDefault="00912937">
      <w:pPr>
        <w:spacing w:after="0"/>
        <w:ind w:left="8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912937" w:rsidRPr="00912937" w:rsidRDefault="00912937">
      <w:pPr>
        <w:spacing w:after="0"/>
        <w:ind w:left="8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912937" w:rsidRPr="00912937" w:rsidRDefault="00912937">
      <w:pPr>
        <w:spacing w:after="0"/>
        <w:ind w:left="8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912937" w:rsidRPr="00912937" w:rsidRDefault="00912937">
      <w:pPr>
        <w:spacing w:after="0"/>
        <w:ind w:left="8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:rsidR="00912937" w:rsidRPr="00912937" w:rsidRDefault="00912937">
      <w:pPr>
        <w:spacing w:after="0"/>
        <w:ind w:left="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32" w:type="dxa"/>
        <w:tblInd w:w="388" w:type="dxa"/>
        <w:tblCellMar>
          <w:top w:w="135" w:type="dxa"/>
          <w:left w:w="136" w:type="dxa"/>
          <w:bottom w:w="153" w:type="dxa"/>
          <w:right w:w="115" w:type="dxa"/>
        </w:tblCellMar>
        <w:tblLook w:val="04A0"/>
      </w:tblPr>
      <w:tblGrid>
        <w:gridCol w:w="6119"/>
        <w:gridCol w:w="1639"/>
        <w:gridCol w:w="1584"/>
        <w:gridCol w:w="1730"/>
      </w:tblGrid>
      <w:tr w:rsidR="00A6495B" w:rsidRPr="00912937" w:rsidTr="5D9C3041">
        <w:trPr>
          <w:trHeight w:val="827"/>
        </w:trPr>
        <w:tc>
          <w:tcPr>
            <w:tcW w:w="2883" w:type="dxa"/>
            <w:tcBorders>
              <w:top w:val="single" w:sz="24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A6495B" w:rsidRPr="00912937" w:rsidRDefault="5D9C3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937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MLA Citation</w:t>
            </w:r>
          </w:p>
        </w:tc>
        <w:tc>
          <w:tcPr>
            <w:tcW w:w="3075" w:type="dxa"/>
            <w:tcBorders>
              <w:top w:val="single" w:sz="24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A6495B" w:rsidRPr="00912937" w:rsidRDefault="5D9C3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937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Integrated Direct Quotation</w:t>
            </w:r>
          </w:p>
        </w:tc>
        <w:tc>
          <w:tcPr>
            <w:tcW w:w="2451" w:type="dxa"/>
            <w:tcBorders>
              <w:top w:val="single" w:sz="24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</w:tcPr>
          <w:p w:rsidR="00A6495B" w:rsidRPr="00912937" w:rsidRDefault="5D9C3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937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Summary Statement</w:t>
            </w:r>
          </w:p>
        </w:tc>
        <w:tc>
          <w:tcPr>
            <w:tcW w:w="2023" w:type="dxa"/>
            <w:tcBorders>
              <w:top w:val="single" w:sz="24" w:space="0" w:color="DDDDDD"/>
              <w:left w:val="single" w:sz="6" w:space="0" w:color="DDDDDD"/>
              <w:bottom w:val="single" w:sz="6" w:space="0" w:color="DDDDDD"/>
              <w:right w:val="single" w:sz="13" w:space="0" w:color="DDDDDD"/>
            </w:tcBorders>
            <w:vAlign w:val="center"/>
          </w:tcPr>
          <w:p w:rsidR="00A6495B" w:rsidRPr="00912937" w:rsidRDefault="5D9C3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937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Paraphrase Statement</w:t>
            </w:r>
          </w:p>
        </w:tc>
      </w:tr>
      <w:tr w:rsidR="00A6495B" w:rsidRPr="00912937" w:rsidTr="5D9C3041">
        <w:trPr>
          <w:trHeight w:val="3444"/>
        </w:trPr>
        <w:tc>
          <w:tcPr>
            <w:tcW w:w="28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A6495B" w:rsidRPr="00130741" w:rsidRDefault="5D9C3041">
            <w:pPr>
              <w:spacing w:after="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2937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"</w:t>
            </w: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Teaching With</w:t>
            </w:r>
          </w:p>
          <w:p w:rsidR="00A6495B" w:rsidRPr="00130741" w:rsidRDefault="5D9C3041">
            <w:pPr>
              <w:spacing w:after="0" w:line="268" w:lineRule="auto"/>
              <w:ind w:right="1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Documents: The Civil Rights Act of 1964 and the Equal Employment</w:t>
            </w:r>
          </w:p>
          <w:p w:rsidR="00A6495B" w:rsidRPr="00130741" w:rsidRDefault="5D9C3041">
            <w:pPr>
              <w:spacing w:after="1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Opportunity</w:t>
            </w:r>
          </w:p>
          <w:p w:rsidR="00A6495B" w:rsidRPr="00130741" w:rsidRDefault="5D9C3041">
            <w:pPr>
              <w:spacing w:after="0" w:line="268" w:lineRule="auto"/>
              <w:ind w:right="1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Commission." The Civil Rights Act of 1964 and the Equal Employment Op</w:t>
            </w:r>
            <w:r w:rsidR="001307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portunity Commission. N.p.</w:t>
            </w: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 Web. 15 Mar.</w:t>
            </w:r>
          </w:p>
          <w:p w:rsidR="00A6495B" w:rsidRPr="00912937" w:rsidRDefault="5D9C3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2013.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6495B" w:rsidRPr="00130741" w:rsidRDefault="00130741">
            <w:pPr>
              <w:spacing w:after="0" w:line="268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According to a piece</w:t>
            </w:r>
            <w:r w:rsidR="5D9C30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 by the</w:t>
            </w:r>
          </w:p>
          <w:p w:rsidR="00A6495B" w:rsidRPr="00912937" w:rsidRDefault="00130741" w:rsidP="00130741">
            <w:pPr>
              <w:spacing w:after="0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National Archives, “In the advent of the late 1970s all sections</w:t>
            </w:r>
            <w:r w:rsidR="5D9C30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 of</w:t>
            </w: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 the federal government and many of the</w:t>
            </w:r>
            <w:r w:rsidR="5D9C30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 state </w:t>
            </w: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governments had some acts to keep</w:t>
            </w:r>
            <w:r w:rsidR="5D9C30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 the promise of </w:t>
            </w: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similar protection in law.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6495B" w:rsidRPr="00912937" w:rsidRDefault="001307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Nearly every part</w:t>
            </w:r>
            <w:r w:rsidR="5D9C30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 of f</w:t>
            </w:r>
            <w:r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ederal and local governments has</w:t>
            </w:r>
            <w:r w:rsidR="5D9C30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made</w:t>
            </w:r>
            <w:r w:rsidR="5D9C30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various </w:t>
            </w:r>
            <w:r w:rsidR="5D9C30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steps towards providing equal protection by the late 1970s, according to an article published by the National Archives.</w:t>
            </w:r>
          </w:p>
        </w:tc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3" w:space="0" w:color="DDDDDD"/>
            </w:tcBorders>
            <w:vAlign w:val="center"/>
          </w:tcPr>
          <w:p w:rsidR="00A6495B" w:rsidRPr="00912937" w:rsidRDefault="5D9C3041">
            <w:pPr>
              <w:spacing w:after="0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912937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The National Archives state that late in the 1970s, the federal and state governments were taking steps towards providing equal protection under the law.</w:t>
            </w:r>
          </w:p>
        </w:tc>
      </w:tr>
      <w:tr w:rsidR="00A6495B" w:rsidRPr="00130741" w:rsidTr="5D9C3041">
        <w:trPr>
          <w:trHeight w:val="2291"/>
        </w:trPr>
        <w:tc>
          <w:tcPr>
            <w:tcW w:w="28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6495B" w:rsidRPr="00912937" w:rsidRDefault="5D9C3041" w:rsidP="5D9C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McDonald, Forrest. "Changes in the 20th Century." </w:t>
            </w:r>
            <w:r w:rsidRPr="00912937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Encyclopedia Britannica Online</w:t>
            </w:r>
            <w:r w:rsidRPr="009129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Encyclopedia Britannica, 28 Aug. 2014. Web. 02 Mar. 2015. &lt;http://www.britannica.com/EBchecked/topic/717803/presidency-of-the-United-States-of-America/215442/Changes-in-the-20th-century&gt;.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6495B" w:rsidRPr="00130741" w:rsidRDefault="00502A13" w:rsidP="5D9C304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2A13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As expressed by Forrest McDonald in his distributed piece, " Franklin D. Roosevelt was the main president to utilize the medium of radio really, and he raised the nation's </w:t>
            </w:r>
            <w:r w:rsidRPr="00502A13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lastRenderedPageBreak/>
              <w:t>resolve significantly amid the Great Depression</w:t>
            </w:r>
            <w:r w:rsidR="5D9C30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." 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6495B" w:rsidRPr="00130741" w:rsidRDefault="00502A1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2A13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lastRenderedPageBreak/>
              <w:t xml:space="preserve">President Roosevelt was the main president to reach successfully out to the general population through the method for radio television, as per an article </w:t>
            </w:r>
            <w:r w:rsidRPr="00502A13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lastRenderedPageBreak/>
              <w:t>composed by Forrest McDonald distributed in Britannica.</w:t>
            </w:r>
          </w:p>
        </w:tc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3" w:space="0" w:color="DDDDDD"/>
            </w:tcBorders>
          </w:tcPr>
          <w:p w:rsidR="00A6495B" w:rsidRPr="00130741" w:rsidRDefault="00502A13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2A13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lastRenderedPageBreak/>
              <w:t xml:space="preserve">Forrest McDonald states that the nation's support in assurance amid the Great Depression was because of President Roosevelt's effective utilization of radio </w:t>
            </w:r>
            <w:r w:rsidRPr="00502A13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lastRenderedPageBreak/>
              <w:t>broadcast's.</w:t>
            </w:r>
          </w:p>
        </w:tc>
      </w:tr>
      <w:tr w:rsidR="00A6495B" w:rsidRPr="00130741" w:rsidTr="5D9C3041">
        <w:trPr>
          <w:trHeight w:val="2291"/>
        </w:trPr>
        <w:tc>
          <w:tcPr>
            <w:tcW w:w="28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6495B" w:rsidRPr="00912937" w:rsidRDefault="5D9C3041" w:rsidP="5D9C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74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lastRenderedPageBreak/>
              <w:t xml:space="preserve">"Milestone Cases in Supreme Court History." </w:t>
            </w:r>
            <w:r w:rsidRPr="00130741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szCs w:val="24"/>
              </w:rPr>
              <w:t>Information Please</w:t>
            </w:r>
            <w:r w:rsidRPr="0013074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. Pearson Education, 2 Jan. 2015. Web. 2 Mar. 2015. &lt;http://www.factmonster.</w:t>
            </w:r>
            <w:r w:rsidRPr="009129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com/</w:t>
            </w:r>
            <w:proofErr w:type="spellStart"/>
            <w:r w:rsidRPr="009129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ipka</w:t>
            </w:r>
            <w:proofErr w:type="spellEnd"/>
            <w:r w:rsidRPr="009129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/A0101289.html&gt;.</w:t>
            </w:r>
          </w:p>
          <w:p w:rsidR="00A6495B" w:rsidRPr="00912937" w:rsidRDefault="00912937" w:rsidP="5D9C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3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6495B" w:rsidRPr="00912937" w:rsidRDefault="00A6495B" w:rsidP="5D9C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6495B" w:rsidRPr="00130741" w:rsidRDefault="00502A13" w:rsidP="5D9C304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02A13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As per a study distributed by Fact Monster the Supreme Court caseGideon v. Wainwright, "Ensured a respondent's opportunity to legitimate insight. The Supreme Court upset the Florida crime conviction of Clarence Earl Gideon, who had shielded himself in the wake of having been denied a solicitation with the expectation of complimentary exhortation."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6495B" w:rsidRPr="00130741" w:rsidRDefault="007A19AF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A19AF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In1963 the Supreme Court turned around the decision of one Clarence Earl since they found that denying a respondent's entitlement to a legal counselor encroached on their fourteenth Amendment right to due procedure, according to the Fact Monster database.</w:t>
            </w:r>
          </w:p>
        </w:tc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3" w:space="0" w:color="DDDDDD"/>
            </w:tcBorders>
          </w:tcPr>
          <w:p w:rsidR="00A6495B" w:rsidRPr="00130741" w:rsidRDefault="5D9C304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The Supreme Cour</w:t>
            </w:r>
            <w:r w:rsidR="001307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>t overturned a felony ruling</w:t>
            </w: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 in 1963 because of the failure of the F</w:t>
            </w:r>
            <w:r w:rsidR="00130741"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lorida Justice system to show </w:t>
            </w:r>
            <w:r w:rsidRPr="00130741">
              <w:rPr>
                <w:rFonts w:ascii="Times New Roman" w:eastAsia="Arial" w:hAnsi="Times New Roman" w:cs="Times New Roman"/>
                <w:noProof/>
                <w:color w:val="auto"/>
                <w:sz w:val="24"/>
                <w:szCs w:val="24"/>
              </w:rPr>
              <w:t xml:space="preserve">the defendants 14th Amendment Right of due process, leading to a re-trial. </w:t>
            </w:r>
          </w:p>
        </w:tc>
      </w:tr>
      <w:tr w:rsidR="00A6495B" w:rsidRPr="00912937" w:rsidTr="5D9C3041">
        <w:trPr>
          <w:trHeight w:val="309"/>
        </w:trPr>
        <w:tc>
          <w:tcPr>
            <w:tcW w:w="2883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:rsidR="00A6495B" w:rsidRPr="00912937" w:rsidRDefault="5D9C3041" w:rsidP="5D9C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Social Security Site, Official. "Social Security." </w:t>
            </w:r>
            <w:r w:rsidRPr="0013074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History</w:t>
            </w:r>
            <w:r w:rsidRP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>. Social Security Administration, May-June 2014. Web. 02 Mar. 2015.</w:t>
            </w:r>
            <w:r w:rsidRPr="00912937">
              <w:rPr>
                <w:rFonts w:ascii="Times New Roman" w:hAnsi="Times New Roman" w:cs="Times New Roman"/>
                <w:sz w:val="24"/>
                <w:szCs w:val="24"/>
              </w:rPr>
              <w:t xml:space="preserve"> &lt;http://www.ssa.gov/history/court.html&gt;.</w:t>
            </w:r>
          </w:p>
        </w:tc>
        <w:tc>
          <w:tcPr>
            <w:tcW w:w="3075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:rsidR="00A6495B" w:rsidRPr="00912937" w:rsidRDefault="00130741" w:rsidP="5D9C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>About an article</w:t>
            </w:r>
            <w:r w:rsidR="5D9C3041" w:rsidRP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by Social Security Administration,</w:t>
            </w:r>
            <w:r w:rsidR="5D9C3041" w:rsidRPr="0013074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"In early 1937 President Roosevelt made what </w:t>
            </w:r>
            <w:r w:rsidR="5D9C3041" w:rsidRPr="0013074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lastRenderedPageBreak/>
              <w:t>turned out to be the biggest political blunder of his career, and yet it was a blunder that would have fortuitous, even pivotal,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the</w:t>
            </w:r>
            <w:r w:rsidR="5D9C3041" w:rsidRPr="0013074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importance for the fate of Social Security.</w:t>
            </w:r>
            <w:r w:rsidR="5D9C3041" w:rsidRPr="009129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4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:rsidR="00A6495B" w:rsidRPr="00912937" w:rsidRDefault="5D9C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One of the most </w:t>
            </w:r>
            <w:r w:rsidRP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controversial decisions ever made </w:t>
            </w:r>
            <w:r w:rsidR="00130741" w:rsidRP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by the president </w:t>
            </w:r>
            <w:r w:rsidRP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>was the stepping stones</w:t>
            </w:r>
            <w:r w:rsid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for a constitutional </w:t>
            </w:r>
            <w:r w:rsid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change</w:t>
            </w:r>
            <w:r w:rsidRP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Following </w:t>
            </w:r>
            <w:r w:rsidR="00130741" w:rsidRP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>the rather</w:t>
            </w:r>
            <w:r w:rsid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" Childish,</w:t>
            </w:r>
            <w:r w:rsidRPr="00130741">
              <w:rPr>
                <w:rFonts w:ascii="Times New Roman" w:hAnsi="Times New Roman" w:cs="Times New Roman"/>
                <w:noProof/>
                <w:sz w:val="24"/>
                <w:szCs w:val="24"/>
              </w:rPr>
              <w:t>" claims by President Roosevelt, according to the Social Security Administration database.</w:t>
            </w:r>
            <w:r w:rsidRPr="00912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  <w:tcBorders>
              <w:top w:val="single" w:sz="6" w:space="0" w:color="DDDDDD"/>
              <w:left w:val="single" w:sz="6" w:space="0" w:color="DDDDDD"/>
              <w:bottom w:val="nil"/>
              <w:right w:val="single" w:sz="13" w:space="0" w:color="DDDDDD"/>
            </w:tcBorders>
          </w:tcPr>
          <w:p w:rsidR="00A6495B" w:rsidRPr="00912937" w:rsidRDefault="007A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Social Security Administration database expresses that what appeared to be a potential vocation finishing </w:t>
            </w:r>
            <w:r w:rsidRPr="007A1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recommendation by President Roosevelt ended up being the most compelling element for the destiny of Social Security.</w:t>
            </w:r>
          </w:p>
        </w:tc>
      </w:tr>
    </w:tbl>
    <w:p w:rsidR="00A6495B" w:rsidRPr="00912937" w:rsidRDefault="00A6495B">
      <w:pPr>
        <w:spacing w:after="3" w:line="265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A6495B" w:rsidRPr="00912937" w:rsidRDefault="00A6495B">
      <w:pPr>
        <w:spacing w:after="842"/>
        <w:ind w:left="380"/>
        <w:rPr>
          <w:rFonts w:ascii="Times New Roman" w:hAnsi="Times New Roman" w:cs="Times New Roman"/>
          <w:sz w:val="24"/>
          <w:szCs w:val="24"/>
        </w:rPr>
      </w:pPr>
    </w:p>
    <w:p w:rsidR="00A6495B" w:rsidRPr="00912937" w:rsidRDefault="00A6495B">
      <w:pPr>
        <w:tabs>
          <w:tab w:val="right" w:pos="11209"/>
        </w:tabs>
        <w:spacing w:after="3" w:line="265" w:lineRule="auto"/>
        <w:ind w:left="-15"/>
        <w:rPr>
          <w:rFonts w:ascii="Times New Roman" w:hAnsi="Times New Roman" w:cs="Times New Roman"/>
          <w:sz w:val="24"/>
          <w:szCs w:val="24"/>
        </w:rPr>
      </w:pPr>
    </w:p>
    <w:sectPr w:rsidR="00A6495B" w:rsidRPr="00912937" w:rsidSect="00A6495B">
      <w:pgSz w:w="12240" w:h="15840"/>
      <w:pgMar w:top="295" w:right="511" w:bottom="306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630"/>
    <w:multiLevelType w:val="hybridMultilevel"/>
    <w:tmpl w:val="0AA8298E"/>
    <w:lvl w:ilvl="0" w:tplc="80524190">
      <w:start w:val="1"/>
      <w:numFmt w:val="decimal"/>
      <w:lvlText w:val="%1.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496E8">
      <w:start w:val="1"/>
      <w:numFmt w:val="lowerLetter"/>
      <w:lvlText w:val="%2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6A3FE">
      <w:start w:val="1"/>
      <w:numFmt w:val="lowerRoman"/>
      <w:lvlText w:val="%3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1C9874">
      <w:start w:val="1"/>
      <w:numFmt w:val="decimal"/>
      <w:lvlText w:val="%4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C64E46">
      <w:start w:val="1"/>
      <w:numFmt w:val="lowerLetter"/>
      <w:lvlText w:val="%5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AF202">
      <w:start w:val="1"/>
      <w:numFmt w:val="lowerRoman"/>
      <w:lvlText w:val="%6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80FF0">
      <w:start w:val="1"/>
      <w:numFmt w:val="decimal"/>
      <w:lvlText w:val="%7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EF8DE">
      <w:start w:val="1"/>
      <w:numFmt w:val="lowerLetter"/>
      <w:lvlText w:val="%8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BE61EA">
      <w:start w:val="1"/>
      <w:numFmt w:val="lowerRoman"/>
      <w:lvlText w:val="%9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NLIwNDQxNbEwMDI0NTdU0lEKTi0uzszPAykwrAUACtsjcSwAAAA="/>
  </w:docVars>
  <w:rsids>
    <w:rsidRoot w:val="5D9C3041"/>
    <w:rsid w:val="00130741"/>
    <w:rsid w:val="001C7221"/>
    <w:rsid w:val="002B0C15"/>
    <w:rsid w:val="00502A13"/>
    <w:rsid w:val="00721330"/>
    <w:rsid w:val="007A19AF"/>
    <w:rsid w:val="00912937"/>
    <w:rsid w:val="00A6495B"/>
    <w:rsid w:val="00E17AC8"/>
    <w:rsid w:val="00E31511"/>
    <w:rsid w:val="00FE150C"/>
    <w:rsid w:val="5D9C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5B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rsid w:val="00A6495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2016-07-14T07:21:00Z</dcterms:created>
  <dcterms:modified xsi:type="dcterms:W3CDTF">2016-07-14T07:21:00Z</dcterms:modified>
</cp:coreProperties>
</file>