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B4" w:rsidRDefault="000000B4" w:rsidP="000000B4">
      <w:r>
        <w:t>For all intents and purposes, you should consider your final draft as your best possible work.  Your final draft should have the following attributes:</w:t>
      </w:r>
    </w:p>
    <w:p w:rsidR="000000B4" w:rsidRDefault="000000B4" w:rsidP="000000B4">
      <w:r>
        <w:t>Significantl</w:t>
      </w:r>
      <w:r>
        <w:t>y edited to eliminate mistakes.</w:t>
      </w:r>
    </w:p>
    <w:p w:rsidR="000000B4" w:rsidRDefault="000000B4" w:rsidP="000000B4">
      <w:r>
        <w:t xml:space="preserve">All research must be completed, included in the essay, and fully and consistently documented both in your </w:t>
      </w:r>
      <w:r>
        <w:t>text and on a Works Cited page.</w:t>
      </w:r>
    </w:p>
    <w:p w:rsidR="000000B4" w:rsidRDefault="000000B4" w:rsidP="000000B4">
      <w:r>
        <w:t>The draft essay must be complete.  Because this is a draft does not mean you can synopsize sections to be completed later (for the final essay).  An incomplete draft will be assessed as an incomplete essay and your draft assignment grade wi</w:t>
      </w:r>
      <w:r>
        <w:t>ll reflect missing development.</w:t>
      </w:r>
    </w:p>
    <w:p w:rsidR="000000B4" w:rsidRDefault="000000B4" w:rsidP="000000B4">
      <w:r w:rsidRPr="000000B4">
        <w:rPr>
          <w:highlight w:val="yellow"/>
        </w:rPr>
        <w:t>MLA formatting standards must be fully and consistently employed.</w:t>
      </w:r>
    </w:p>
    <w:p w:rsidR="000000B4" w:rsidRDefault="000000B4" w:rsidP="000000B4">
      <w:r>
        <w:t>Essentially, consider the draft an opportunity to showpiece your best work.  Your draft must be submitted on time in order for me to provide feedback for your final essay development. Your final essay must be edited from this draft version.  In other words, don’t submit your final essay without a final editing (especially to address problem areas I may identify).  </w:t>
      </w:r>
    </w:p>
    <w:p w:rsidR="00733FFA" w:rsidRDefault="000000B4" w:rsidP="000000B4">
      <w:r>
        <w:t>A grade of 85% on the draft will indicate that there exists substantial room for improvement.  If, however, a student submits the same paper for the final essay without addressing these problematic issues, the grade for the final essay will be significantly lower than the 85% assigned to the draft because of failure to address such problems.</w:t>
      </w:r>
    </w:p>
    <w:p w:rsidR="000000B4" w:rsidRDefault="000000B4" w:rsidP="000000B4">
      <w:r>
        <w:t>In conclusion, consider the following model as a method for constructing your draft from beginning to end.  Sometimes simply starting an essay is the hardest step of all.  Many students have enjoyed success from employing this sort of structure as a plan of attack to deal with the multitudinous information swirling around in their heads.</w:t>
      </w:r>
    </w:p>
    <w:p w:rsidR="000000B4" w:rsidRDefault="000000B4" w:rsidP="000000B4">
      <w:r>
        <w:t>1. Listening</w:t>
      </w:r>
    </w:p>
    <w:p w:rsidR="000000B4" w:rsidRDefault="000000B4" w:rsidP="000000B4">
      <w:r>
        <w:t> Early Reading</w:t>
      </w:r>
    </w:p>
    <w:p w:rsidR="000000B4" w:rsidRDefault="000000B4" w:rsidP="000000B4">
      <w:r>
        <w:t> Discussions with involved or concerned parties</w:t>
      </w:r>
    </w:p>
    <w:p w:rsidR="000000B4" w:rsidRDefault="000000B4" w:rsidP="000000B4">
      <w:r>
        <w:t> Uncovering materials</w:t>
      </w:r>
    </w:p>
    <w:p w:rsidR="000000B4" w:rsidRDefault="000000B4" w:rsidP="000000B4">
      <w:r>
        <w:t> Opening the mind to the motivating dissatisfaction</w:t>
      </w:r>
    </w:p>
    <w:p w:rsidR="000000B4" w:rsidRDefault="000000B4" w:rsidP="000000B4">
      <w:r>
        <w:t> 2. Formulating a Driving Question or Claim</w:t>
      </w:r>
    </w:p>
    <w:p w:rsidR="000000B4" w:rsidRDefault="000000B4" w:rsidP="000000B4">
      <w:r>
        <w:t> Reading back through notes</w:t>
      </w:r>
    </w:p>
    <w:p w:rsidR="000000B4" w:rsidRDefault="000000B4" w:rsidP="000000B4">
      <w:r>
        <w:t> Contacting authorities and organizations</w:t>
      </w:r>
    </w:p>
    <w:p w:rsidR="000000B4" w:rsidRDefault="000000B4" w:rsidP="000000B4">
      <w:r>
        <w:t> Thinking about organization of argument or how to address the question</w:t>
      </w:r>
    </w:p>
    <w:p w:rsidR="000000B4" w:rsidRDefault="000000B4" w:rsidP="000000B4">
      <w:r>
        <w:t> Drawing, clustering, outlining, free-writing</w:t>
      </w:r>
    </w:p>
    <w:p w:rsidR="000000B4" w:rsidRDefault="000000B4" w:rsidP="000000B4">
      <w:r>
        <w:t> 3. Free Drafting</w:t>
      </w:r>
    </w:p>
    <w:p w:rsidR="000000B4" w:rsidRDefault="000000B4" w:rsidP="000000B4">
      <w:r>
        <w:t> Pulling together notes</w:t>
      </w:r>
    </w:p>
    <w:p w:rsidR="000000B4" w:rsidRDefault="000000B4" w:rsidP="000000B4">
      <w:r>
        <w:lastRenderedPageBreak/>
        <w:t> Writing out paragraphs that correspond to areas needing coverage</w:t>
      </w:r>
    </w:p>
    <w:p w:rsidR="000000B4" w:rsidRDefault="000000B4" w:rsidP="000000B4">
      <w:r>
        <w:t> Sharing the draft with colleagues for response</w:t>
      </w:r>
    </w:p>
    <w:p w:rsidR="000000B4" w:rsidRDefault="000000B4" w:rsidP="000000B4">
      <w:r>
        <w:t> 4. Revising</w:t>
      </w:r>
    </w:p>
    <w:p w:rsidR="000000B4" w:rsidRDefault="000000B4" w:rsidP="000000B4">
      <w:r>
        <w:t> Checking the authority of quotes for validity and strength, and using MLA documentation to site them</w:t>
      </w:r>
    </w:p>
    <w:p w:rsidR="000000B4" w:rsidRDefault="000000B4" w:rsidP="000000B4">
      <w:r>
        <w:t> Listening for strength of and holes in arguments</w:t>
      </w:r>
    </w:p>
    <w:p w:rsidR="000000B4" w:rsidRDefault="000000B4" w:rsidP="000000B4">
      <w:r>
        <w:t> Listening for more places for argument, proof, or evidence</w:t>
      </w:r>
    </w:p>
    <w:p w:rsidR="000000B4" w:rsidRDefault="000000B4" w:rsidP="000000B4">
      <w:r>
        <w:t> Proofreading and editing</w:t>
      </w:r>
      <w:bookmarkStart w:id="0" w:name="_GoBack"/>
      <w:bookmarkEnd w:id="0"/>
    </w:p>
    <w:sectPr w:rsidR="000000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FFA"/>
    <w:rsid w:val="000000B4"/>
    <w:rsid w:val="00121AE7"/>
    <w:rsid w:val="00733FFA"/>
    <w:rsid w:val="00F44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7DD47"/>
  <w15:chartTrackingRefBased/>
  <w15:docId w15:val="{C67DBDA2-339A-4186-A749-9AA82B29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108403">
      <w:bodyDiv w:val="1"/>
      <w:marLeft w:val="0"/>
      <w:marRight w:val="0"/>
      <w:marTop w:val="0"/>
      <w:marBottom w:val="0"/>
      <w:divBdr>
        <w:top w:val="none" w:sz="0" w:space="0" w:color="auto"/>
        <w:left w:val="none" w:sz="0" w:space="0" w:color="auto"/>
        <w:bottom w:val="none" w:sz="0" w:space="0" w:color="auto"/>
        <w:right w:val="none" w:sz="0" w:space="0" w:color="auto"/>
      </w:divBdr>
      <w:divsChild>
        <w:div w:id="1208645244">
          <w:marLeft w:val="0"/>
          <w:marRight w:val="0"/>
          <w:marTop w:val="0"/>
          <w:marBottom w:val="0"/>
          <w:divBdr>
            <w:top w:val="none" w:sz="0" w:space="0" w:color="auto"/>
            <w:left w:val="none" w:sz="0" w:space="0" w:color="auto"/>
            <w:bottom w:val="none" w:sz="0" w:space="0" w:color="auto"/>
            <w:right w:val="none" w:sz="0" w:space="0" w:color="auto"/>
          </w:divBdr>
          <w:divsChild>
            <w:div w:id="1613705775">
              <w:marLeft w:val="0"/>
              <w:marRight w:val="0"/>
              <w:marTop w:val="180"/>
              <w:marBottom w:val="0"/>
              <w:divBdr>
                <w:top w:val="none" w:sz="0" w:space="0" w:color="auto"/>
                <w:left w:val="none" w:sz="0" w:space="0" w:color="auto"/>
                <w:bottom w:val="none" w:sz="0" w:space="0" w:color="auto"/>
                <w:right w:val="none" w:sz="0" w:space="0" w:color="auto"/>
              </w:divBdr>
              <w:divsChild>
                <w:div w:id="296885579">
                  <w:marLeft w:val="3330"/>
                  <w:marRight w:val="180"/>
                  <w:marTop w:val="0"/>
                  <w:marBottom w:val="0"/>
                  <w:divBdr>
                    <w:top w:val="none" w:sz="0" w:space="0" w:color="auto"/>
                    <w:left w:val="none" w:sz="0" w:space="0" w:color="auto"/>
                    <w:bottom w:val="none" w:sz="0" w:space="0" w:color="auto"/>
                    <w:right w:val="none" w:sz="0" w:space="0" w:color="auto"/>
                  </w:divBdr>
                  <w:divsChild>
                    <w:div w:id="895431851">
                      <w:marLeft w:val="0"/>
                      <w:marRight w:val="0"/>
                      <w:marTop w:val="0"/>
                      <w:marBottom w:val="0"/>
                      <w:divBdr>
                        <w:top w:val="none" w:sz="0" w:space="0" w:color="auto"/>
                        <w:left w:val="none" w:sz="0" w:space="0" w:color="auto"/>
                        <w:bottom w:val="none" w:sz="0" w:space="0" w:color="auto"/>
                        <w:right w:val="none" w:sz="0" w:space="0" w:color="auto"/>
                      </w:divBdr>
                      <w:divsChild>
                        <w:div w:id="200410214">
                          <w:marLeft w:val="0"/>
                          <w:marRight w:val="0"/>
                          <w:marTop w:val="0"/>
                          <w:marBottom w:val="0"/>
                          <w:divBdr>
                            <w:top w:val="none" w:sz="0" w:space="0" w:color="auto"/>
                            <w:left w:val="none" w:sz="0" w:space="0" w:color="auto"/>
                            <w:bottom w:val="none" w:sz="0" w:space="0" w:color="auto"/>
                            <w:right w:val="none" w:sz="0" w:space="0" w:color="auto"/>
                          </w:divBdr>
                          <w:divsChild>
                            <w:div w:id="1119880780">
                              <w:marLeft w:val="0"/>
                              <w:marRight w:val="0"/>
                              <w:marTop w:val="0"/>
                              <w:marBottom w:val="0"/>
                              <w:divBdr>
                                <w:top w:val="single" w:sz="6" w:space="0" w:color="AAAAAA"/>
                                <w:left w:val="single" w:sz="6" w:space="0" w:color="AAAAAA"/>
                                <w:bottom w:val="single" w:sz="6" w:space="0" w:color="AAAAAA"/>
                                <w:right w:val="single" w:sz="6" w:space="0" w:color="AAAAAA"/>
                              </w:divBdr>
                              <w:divsChild>
                                <w:div w:id="1665934237">
                                  <w:marLeft w:val="0"/>
                                  <w:marRight w:val="0"/>
                                  <w:marTop w:val="0"/>
                                  <w:marBottom w:val="0"/>
                                  <w:divBdr>
                                    <w:top w:val="none" w:sz="0" w:space="0" w:color="auto"/>
                                    <w:left w:val="none" w:sz="0" w:space="0" w:color="auto"/>
                                    <w:bottom w:val="none" w:sz="0" w:space="0" w:color="auto"/>
                                    <w:right w:val="none" w:sz="0" w:space="0" w:color="auto"/>
                                  </w:divBdr>
                                  <w:divsChild>
                                    <w:div w:id="179937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0032518">
      <w:bodyDiv w:val="1"/>
      <w:marLeft w:val="0"/>
      <w:marRight w:val="0"/>
      <w:marTop w:val="0"/>
      <w:marBottom w:val="0"/>
      <w:divBdr>
        <w:top w:val="none" w:sz="0" w:space="0" w:color="auto"/>
        <w:left w:val="none" w:sz="0" w:space="0" w:color="auto"/>
        <w:bottom w:val="none" w:sz="0" w:space="0" w:color="auto"/>
        <w:right w:val="none" w:sz="0" w:space="0" w:color="auto"/>
      </w:divBdr>
      <w:divsChild>
        <w:div w:id="1927961738">
          <w:marLeft w:val="0"/>
          <w:marRight w:val="0"/>
          <w:marTop w:val="0"/>
          <w:marBottom w:val="0"/>
          <w:divBdr>
            <w:top w:val="none" w:sz="0" w:space="0" w:color="auto"/>
            <w:left w:val="none" w:sz="0" w:space="0" w:color="auto"/>
            <w:bottom w:val="none" w:sz="0" w:space="0" w:color="auto"/>
            <w:right w:val="none" w:sz="0" w:space="0" w:color="auto"/>
          </w:divBdr>
          <w:divsChild>
            <w:div w:id="1639384988">
              <w:marLeft w:val="0"/>
              <w:marRight w:val="0"/>
              <w:marTop w:val="180"/>
              <w:marBottom w:val="0"/>
              <w:divBdr>
                <w:top w:val="none" w:sz="0" w:space="0" w:color="auto"/>
                <w:left w:val="none" w:sz="0" w:space="0" w:color="auto"/>
                <w:bottom w:val="none" w:sz="0" w:space="0" w:color="auto"/>
                <w:right w:val="none" w:sz="0" w:space="0" w:color="auto"/>
              </w:divBdr>
              <w:divsChild>
                <w:div w:id="1180968271">
                  <w:marLeft w:val="3330"/>
                  <w:marRight w:val="180"/>
                  <w:marTop w:val="0"/>
                  <w:marBottom w:val="0"/>
                  <w:divBdr>
                    <w:top w:val="none" w:sz="0" w:space="0" w:color="auto"/>
                    <w:left w:val="none" w:sz="0" w:space="0" w:color="auto"/>
                    <w:bottom w:val="none" w:sz="0" w:space="0" w:color="auto"/>
                    <w:right w:val="none" w:sz="0" w:space="0" w:color="auto"/>
                  </w:divBdr>
                  <w:divsChild>
                    <w:div w:id="589850756">
                      <w:marLeft w:val="0"/>
                      <w:marRight w:val="0"/>
                      <w:marTop w:val="0"/>
                      <w:marBottom w:val="0"/>
                      <w:divBdr>
                        <w:top w:val="none" w:sz="0" w:space="0" w:color="auto"/>
                        <w:left w:val="none" w:sz="0" w:space="0" w:color="auto"/>
                        <w:bottom w:val="none" w:sz="0" w:space="0" w:color="auto"/>
                        <w:right w:val="none" w:sz="0" w:space="0" w:color="auto"/>
                      </w:divBdr>
                      <w:divsChild>
                        <w:div w:id="1769421672">
                          <w:marLeft w:val="0"/>
                          <w:marRight w:val="0"/>
                          <w:marTop w:val="0"/>
                          <w:marBottom w:val="0"/>
                          <w:divBdr>
                            <w:top w:val="none" w:sz="0" w:space="0" w:color="auto"/>
                            <w:left w:val="none" w:sz="0" w:space="0" w:color="auto"/>
                            <w:bottom w:val="none" w:sz="0" w:space="0" w:color="auto"/>
                            <w:right w:val="none" w:sz="0" w:space="0" w:color="auto"/>
                          </w:divBdr>
                          <w:divsChild>
                            <w:div w:id="1178810518">
                              <w:marLeft w:val="0"/>
                              <w:marRight w:val="0"/>
                              <w:marTop w:val="0"/>
                              <w:marBottom w:val="0"/>
                              <w:divBdr>
                                <w:top w:val="single" w:sz="6" w:space="0" w:color="AAAAAA"/>
                                <w:left w:val="single" w:sz="6" w:space="0" w:color="AAAAAA"/>
                                <w:bottom w:val="single" w:sz="6" w:space="0" w:color="AAAAAA"/>
                                <w:right w:val="single" w:sz="6" w:space="0" w:color="AAAAAA"/>
                              </w:divBdr>
                              <w:divsChild>
                                <w:div w:id="1249197365">
                                  <w:marLeft w:val="0"/>
                                  <w:marRight w:val="0"/>
                                  <w:marTop w:val="0"/>
                                  <w:marBottom w:val="0"/>
                                  <w:divBdr>
                                    <w:top w:val="none" w:sz="0" w:space="0" w:color="auto"/>
                                    <w:left w:val="none" w:sz="0" w:space="0" w:color="auto"/>
                                    <w:bottom w:val="none" w:sz="0" w:space="0" w:color="auto"/>
                                    <w:right w:val="none" w:sz="0" w:space="0" w:color="auto"/>
                                  </w:divBdr>
                                  <w:divsChild>
                                    <w:div w:id="10475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Syeeta Perry</dc:creator>
  <cp:keywords/>
  <dc:description/>
  <cp:lastModifiedBy>Syeeta Perry</cp:lastModifiedBy>
  <cp:revision>2</cp:revision>
  <dcterms:created xsi:type="dcterms:W3CDTF">2017-02-24T00:47:00Z</dcterms:created>
  <dcterms:modified xsi:type="dcterms:W3CDTF">2017-02-24T00:50:00Z</dcterms:modified>
</cp:coreProperties>
</file>