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9E6" w:rsidRDefault="000D49E6" w:rsidP="000D49E6">
      <w:pPr>
        <w:spacing w:line="480" w:lineRule="auto"/>
      </w:pPr>
      <w:r>
        <w:t>Summary/Response – Ethos Example</w:t>
      </w:r>
    </w:p>
    <w:p w:rsidR="000D49E6" w:rsidRDefault="000D49E6" w:rsidP="000D49E6">
      <w:pPr>
        <w:spacing w:line="480" w:lineRule="auto"/>
      </w:pPr>
      <w:r>
        <w:t>In King’s letter to these people,</w:t>
      </w:r>
      <w:r>
        <w:t xml:space="preserve"> </w:t>
      </w:r>
      <w:r>
        <w:t>including educated white individuals and Christian moderate</w:t>
      </w:r>
      <w:bookmarkStart w:id="0" w:name="_GoBack"/>
      <w:bookmarkEnd w:id="0"/>
      <w:r>
        <w:t>s, he expresses why he is the right</w:t>
      </w:r>
      <w:r>
        <w:t xml:space="preserve"> </w:t>
      </w:r>
      <w:r>
        <w:t>type of leader for this movement by underlining his past experience guiding civil disobedience</w:t>
      </w:r>
      <w:r>
        <w:t xml:space="preserve"> </w:t>
      </w:r>
      <w:r>
        <w:t>and his strong personal and influential connection to the church (King 356­71).</w:t>
      </w:r>
    </w:p>
    <w:p w:rsidR="007544FA" w:rsidRDefault="000D49E6" w:rsidP="000D49E6">
      <w:pPr>
        <w:spacing w:line="480" w:lineRule="auto"/>
        <w:ind w:firstLine="720"/>
      </w:pPr>
      <w:r>
        <w:t>Before King arrived to Birmingham, people criticized the general way the Black</w:t>
      </w:r>
      <w:r>
        <w:t xml:space="preserve"> </w:t>
      </w:r>
      <w:r>
        <w:t>community was going about protests, viewing them as unprofessional, unprepared, and poorly</w:t>
      </w:r>
      <w:r>
        <w:t xml:space="preserve"> </w:t>
      </w:r>
      <w:r>
        <w:t>structured. What the majority of Americans failed to recognize was that these protests were the</w:t>
      </w:r>
      <w:r>
        <w:t xml:space="preserve"> </w:t>
      </w:r>
      <w:r>
        <w:t>opposite. Under King’s guidance, the Civil Rights’ peaceful protests were sternly practiced and</w:t>
      </w:r>
      <w:r>
        <w:t xml:space="preserve"> </w:t>
      </w:r>
      <w:r>
        <w:t>impressively understood by those demonstrating. In the opening of King’s letter, he specifically</w:t>
      </w:r>
      <w:r>
        <w:t xml:space="preserve"> </w:t>
      </w:r>
      <w:r>
        <w:t>underlines his astounding knowledge of practicing civil disobedience in a non­violent manner to</w:t>
      </w:r>
      <w:r>
        <w:t xml:space="preserve"> </w:t>
      </w:r>
      <w:r>
        <w:t>give not only verbal critics but also ignorant bystanders a better insight into what the protests</w:t>
      </w:r>
      <w:r>
        <w:t xml:space="preserve"> </w:t>
      </w:r>
      <w:r>
        <w:t>embody and why King is a credibly significant leader. In the second paragraph, he underlines</w:t>
      </w:r>
      <w:r>
        <w:t xml:space="preserve"> </w:t>
      </w:r>
      <w:r>
        <w:t>how “[he has] the honor of serving as president of the Southern Christian Leadership</w:t>
      </w:r>
      <w:r>
        <w:t xml:space="preserve"> </w:t>
      </w:r>
      <w:r>
        <w:t>Conference” and immediately sets off a professional tone through doing so (357). Highlighting</w:t>
      </w:r>
      <w:r>
        <w:t xml:space="preserve"> </w:t>
      </w:r>
      <w:r>
        <w:t xml:space="preserve">his own status in the </w:t>
      </w:r>
      <w:proofErr w:type="spellStart"/>
      <w:r>
        <w:t>Black­movement</w:t>
      </w:r>
      <w:proofErr w:type="spellEnd"/>
      <w:r>
        <w:t xml:space="preserve"> community, as well as listing his “opportunity to talk with</w:t>
      </w:r>
      <w:r>
        <w:t xml:space="preserve"> </w:t>
      </w:r>
      <w:r>
        <w:t>[white] leaders of Birmingham’s economic community” he exhibits how he had personally</w:t>
      </w:r>
      <w:r>
        <w:t xml:space="preserve"> </w:t>
      </w:r>
      <w:r>
        <w:t>cooperated with both racial groups to counter opponents’ views that King himself is a radical</w:t>
      </w:r>
      <w:r>
        <w:t xml:space="preserve"> </w:t>
      </w:r>
      <w:r>
        <w:t>segregationist against white individuals (358). He emphasizes that this movement is not solely</w:t>
      </w:r>
      <w:r>
        <w:t xml:space="preserve"> </w:t>
      </w:r>
      <w:r>
        <w:t>for African Americans— it is to bring about a better relationship between ethnicities in the</w:t>
      </w:r>
      <w:r>
        <w:t xml:space="preserve"> </w:t>
      </w:r>
      <w:r>
        <w:t xml:space="preserve">United States. King highlights these examples of collaboration to </w:t>
      </w:r>
      <w:r>
        <w:lastRenderedPageBreak/>
        <w:t>illustrate his professionalism as</w:t>
      </w:r>
      <w:r>
        <w:t xml:space="preserve"> </w:t>
      </w:r>
      <w:r>
        <w:t>well as ability and desire to negotiate with people of all racial and cultural backgrounds. While</w:t>
      </w:r>
      <w:r>
        <w:t xml:space="preserve"> </w:t>
      </w:r>
      <w:r>
        <w:t>white conservatives are discouraging others against the Black movement and aiming for more</w:t>
      </w:r>
      <w:r>
        <w:t xml:space="preserve"> </w:t>
      </w:r>
      <w:r>
        <w:t>segregation, King skillfully shows how he works with both groups peacefully, raising his</w:t>
      </w:r>
      <w:r>
        <w:t xml:space="preserve"> </w:t>
      </w:r>
      <w:proofErr w:type="spellStart"/>
      <w:r>
        <w:t>perceived­perception</w:t>
      </w:r>
      <w:proofErr w:type="spellEnd"/>
      <w:r>
        <w:t xml:space="preserve"> as a skilled leader in hopes of getting others to see his actions as reasonably</w:t>
      </w:r>
      <w:r>
        <w:t xml:space="preserve"> </w:t>
      </w:r>
      <w:r>
        <w:t>extreme. As the insightful individual he is, “[King and others] began a series of workshops on</w:t>
      </w:r>
      <w:r>
        <w:t xml:space="preserve"> </w:t>
      </w:r>
      <w:r>
        <w:t>nonviolence” to teach the young protestors how to resist retaliation against white perpetrators</w:t>
      </w:r>
      <w:r>
        <w:t xml:space="preserve"> </w:t>
      </w:r>
      <w:r>
        <w:t>(358). This is not King’s first act of peaceful defiance in public and he ensures to his critics that</w:t>
      </w:r>
      <w:r>
        <w:t xml:space="preserve"> </w:t>
      </w:r>
      <w:r>
        <w:t>he is aware of the psychological thoughts protestors will want to express in response to physical</w:t>
      </w:r>
      <w:r>
        <w:t xml:space="preserve"> </w:t>
      </w:r>
      <w:r>
        <w:t>harm from intense retaliators. By underlining this process, King elevates his status to one of</w:t>
      </w:r>
      <w:r>
        <w:t xml:space="preserve"> </w:t>
      </w:r>
      <w:r>
        <w:t>immense understanding of what it means to lead a march as well as thousands of urban youth. He</w:t>
      </w:r>
      <w:r>
        <w:t xml:space="preserve"> </w:t>
      </w:r>
      <w:r>
        <w:t>argues that these young men and women had been trained to do what they are doing, and by</w:t>
      </w:r>
      <w:r>
        <w:t xml:space="preserve"> </w:t>
      </w:r>
      <w:r>
        <w:t>exemplifying this hopefully educated white individuals will see the value of the protests. King’s</w:t>
      </w:r>
      <w:r>
        <w:t xml:space="preserve"> </w:t>
      </w:r>
      <w:r>
        <w:t xml:space="preserve">ability to articulate both his resume of experiences and his academic </w:t>
      </w:r>
      <w:proofErr w:type="spellStart"/>
      <w:r>
        <w:t>lense</w:t>
      </w:r>
      <w:proofErr w:type="spellEnd"/>
      <w:r>
        <w:t xml:space="preserve"> is one way in which</w:t>
      </w:r>
      <w:r>
        <w:t xml:space="preserve"> </w:t>
      </w:r>
      <w:r>
        <w:t>King is socially and scholarly understanding and serves as an unquestionable representative of</w:t>
      </w:r>
      <w:r>
        <w:t xml:space="preserve"> </w:t>
      </w:r>
      <w:r>
        <w:t>this movement.</w:t>
      </w:r>
    </w:p>
    <w:sectPr w:rsidR="007544FA" w:rsidSect="00123CD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9E6"/>
    <w:rsid w:val="000D49E6"/>
    <w:rsid w:val="00123CDD"/>
    <w:rsid w:val="0075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FC0E38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474</Words>
  <Characters>2706</Characters>
  <Application>Microsoft Macintosh Word</Application>
  <DocSecurity>0</DocSecurity>
  <Lines>22</Lines>
  <Paragraphs>6</Paragraphs>
  <ScaleCrop>false</ScaleCrop>
  <Company/>
  <LinksUpToDate>false</LinksUpToDate>
  <CharactersWithSpaces>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Sullivan</dc:creator>
  <cp:keywords/>
  <dc:description/>
  <cp:lastModifiedBy>Julie Sullivan</cp:lastModifiedBy>
  <cp:revision>1</cp:revision>
  <dcterms:created xsi:type="dcterms:W3CDTF">2017-02-08T04:46:00Z</dcterms:created>
  <dcterms:modified xsi:type="dcterms:W3CDTF">2017-02-08T04:50:00Z</dcterms:modified>
</cp:coreProperties>
</file>