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97B" w:rsidRPr="00A4641C" w:rsidRDefault="00E35560" w:rsidP="00D3297B">
      <w:pPr>
        <w:spacing w:after="0"/>
        <w:rPr>
          <w:rFonts w:ascii="Times New Roman" w:hAnsi="Times New Roman" w:cs="Times New Roman"/>
          <w:b/>
        </w:rPr>
      </w:pPr>
      <w:bookmarkStart w:id="0" w:name="_GoBack"/>
      <w:bookmarkEnd w:id="0"/>
      <w:r w:rsidRPr="00A4641C">
        <w:rPr>
          <w:rFonts w:ascii="Times New Roman" w:hAnsi="Times New Roman" w:cs="Times New Roman"/>
          <w:b/>
        </w:rPr>
        <w:t xml:space="preserve">Explanatory </w:t>
      </w:r>
      <w:r w:rsidR="005F1D14" w:rsidRPr="00A4641C">
        <w:rPr>
          <w:rFonts w:ascii="Times New Roman" w:hAnsi="Times New Roman" w:cs="Times New Roman"/>
          <w:b/>
        </w:rPr>
        <w:t>Summary and Paraphrase</w:t>
      </w:r>
      <w:r w:rsidR="00D3297B" w:rsidRPr="00A4641C">
        <w:rPr>
          <w:rFonts w:ascii="Times New Roman" w:hAnsi="Times New Roman" w:cs="Times New Roman"/>
          <w:b/>
        </w:rPr>
        <w:t xml:space="preserve"> Assignment</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b/>
        </w:rPr>
      </w:pPr>
      <w:r w:rsidRPr="00A4641C">
        <w:rPr>
          <w:rFonts w:ascii="Times New Roman" w:hAnsi="Times New Roman" w:cs="Times New Roman"/>
          <w:b/>
        </w:rPr>
        <w:t xml:space="preserve">Assignment: </w:t>
      </w:r>
      <w:r w:rsidRPr="00A4641C">
        <w:rPr>
          <w:rFonts w:ascii="Times New Roman" w:hAnsi="Times New Roman" w:cs="Times New Roman"/>
        </w:rPr>
        <w:t xml:space="preserve">Critically </w:t>
      </w:r>
      <w:r w:rsidR="00D724BE" w:rsidRPr="00A4641C">
        <w:rPr>
          <w:rFonts w:ascii="Times New Roman" w:hAnsi="Times New Roman" w:cs="Times New Roman"/>
        </w:rPr>
        <w:t xml:space="preserve">read, </w:t>
      </w:r>
      <w:r w:rsidRPr="00A4641C">
        <w:rPr>
          <w:rFonts w:ascii="Times New Roman" w:hAnsi="Times New Roman" w:cs="Times New Roman"/>
        </w:rPr>
        <w:t>annotate</w:t>
      </w:r>
      <w:r w:rsidR="00D724BE" w:rsidRPr="00A4641C">
        <w:rPr>
          <w:rFonts w:ascii="Times New Roman" w:hAnsi="Times New Roman" w:cs="Times New Roman"/>
        </w:rPr>
        <w:t>, and outline</w:t>
      </w:r>
      <w:r w:rsidRPr="00A4641C">
        <w:rPr>
          <w:rFonts w:ascii="Times New Roman" w:hAnsi="Times New Roman" w:cs="Times New Roman"/>
        </w:rPr>
        <w:t xml:space="preserve"> one of the articles below, and write an explanatory summary of it</w:t>
      </w:r>
      <w:r w:rsidR="00D724BE" w:rsidRPr="00A4641C">
        <w:rPr>
          <w:rFonts w:ascii="Times New Roman" w:hAnsi="Times New Roman" w:cs="Times New Roman"/>
        </w:rPr>
        <w:t xml:space="preserve"> with paraphrases and quotes where appropriate</w:t>
      </w:r>
      <w:r w:rsidRPr="00A4641C">
        <w:rPr>
          <w:rFonts w:ascii="Times New Roman" w:hAnsi="Times New Roman" w:cs="Times New Roman"/>
        </w:rPr>
        <w:t>.</w:t>
      </w:r>
      <w:r w:rsidR="00ED38BE" w:rsidRPr="00A4641C">
        <w:rPr>
          <w:rFonts w:ascii="Times New Roman" w:hAnsi="Times New Roman" w:cs="Times New Roman"/>
        </w:rPr>
        <w:t xml:space="preserve"> The essay must document the s</w:t>
      </w:r>
      <w:r w:rsidR="00876B90" w:rsidRPr="00A4641C">
        <w:rPr>
          <w:rFonts w:ascii="Times New Roman" w:hAnsi="Times New Roman" w:cs="Times New Roman"/>
        </w:rPr>
        <w:t>ource appropriately in MLA format</w:t>
      </w:r>
      <w:r w:rsidR="00ED38BE" w:rsidRPr="00A4641C">
        <w:rPr>
          <w:rFonts w:ascii="Times New Roman" w:hAnsi="Times New Roman" w:cs="Times New Roman"/>
        </w:rPr>
        <w:t>.</w:t>
      </w:r>
      <w:r w:rsidRPr="00A4641C">
        <w:rPr>
          <w:rFonts w:ascii="Times New Roman" w:hAnsi="Times New Roman" w:cs="Times New Roman"/>
          <w:b/>
        </w:rPr>
        <w:t xml:space="preserve"> </w:t>
      </w:r>
    </w:p>
    <w:p w:rsidR="00D3297B" w:rsidRPr="00A4641C" w:rsidRDefault="00D3297B" w:rsidP="00D3297B">
      <w:pPr>
        <w:spacing w:after="0"/>
        <w:rPr>
          <w:rFonts w:ascii="Times New Roman" w:hAnsi="Times New Roman" w:cs="Times New Roman"/>
          <w:b/>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b/>
        </w:rPr>
        <w:t xml:space="preserve">Sources: </w:t>
      </w:r>
      <w:r w:rsidR="00D724BE" w:rsidRPr="00A4641C">
        <w:rPr>
          <w:rFonts w:ascii="Times New Roman" w:hAnsi="Times New Roman" w:cs="Times New Roman"/>
        </w:rPr>
        <w:t>Skim through the</w:t>
      </w:r>
      <w:r w:rsidRPr="00A4641C">
        <w:rPr>
          <w:rFonts w:ascii="Times New Roman" w:hAnsi="Times New Roman" w:cs="Times New Roman"/>
        </w:rPr>
        <w:t xml:space="preserve"> essays</w:t>
      </w:r>
      <w:r w:rsidR="00D724BE" w:rsidRPr="00A4641C">
        <w:rPr>
          <w:rFonts w:ascii="Times New Roman" w:hAnsi="Times New Roman" w:cs="Times New Roman"/>
        </w:rPr>
        <w:t xml:space="preserve"> listed </w:t>
      </w:r>
      <w:r w:rsidR="00A4641C" w:rsidRPr="00A4641C">
        <w:rPr>
          <w:rFonts w:ascii="Times New Roman" w:hAnsi="Times New Roman" w:cs="Times New Roman"/>
        </w:rPr>
        <w:t>in the Article Options section a</w:t>
      </w:r>
      <w:r w:rsidR="00D724BE" w:rsidRPr="00A4641C">
        <w:rPr>
          <w:rFonts w:ascii="Times New Roman" w:hAnsi="Times New Roman" w:cs="Times New Roman"/>
        </w:rPr>
        <w:t xml:space="preserve">t the end of </w:t>
      </w:r>
      <w:r w:rsidR="00E35560" w:rsidRPr="00A4641C">
        <w:rPr>
          <w:rFonts w:ascii="Times New Roman" w:hAnsi="Times New Roman" w:cs="Times New Roman"/>
        </w:rPr>
        <w:t>the assignment,</w:t>
      </w:r>
      <w:r w:rsidR="00D724BE" w:rsidRPr="00A4641C">
        <w:rPr>
          <w:rFonts w:ascii="Times New Roman" w:hAnsi="Times New Roman" w:cs="Times New Roman"/>
        </w:rPr>
        <w:t xml:space="preserve"> all</w:t>
      </w:r>
      <w:r w:rsidR="00E35560" w:rsidRPr="00A4641C">
        <w:rPr>
          <w:rFonts w:ascii="Times New Roman" w:hAnsi="Times New Roman" w:cs="Times New Roman"/>
        </w:rPr>
        <w:t xml:space="preserve"> of which are</w:t>
      </w:r>
      <w:r w:rsidR="00D724BE" w:rsidRPr="00A4641C">
        <w:rPr>
          <w:rFonts w:ascii="Times New Roman" w:hAnsi="Times New Roman" w:cs="Times New Roman"/>
        </w:rPr>
        <w:t xml:space="preserve"> </w:t>
      </w:r>
      <w:r w:rsidRPr="00A4641C">
        <w:rPr>
          <w:rFonts w:ascii="Times New Roman" w:hAnsi="Times New Roman" w:cs="Times New Roman"/>
        </w:rPr>
        <w:t>available on Blackboard</w:t>
      </w:r>
      <w:r w:rsidR="00D724BE" w:rsidRPr="00A4641C">
        <w:rPr>
          <w:rFonts w:ascii="Times New Roman" w:hAnsi="Times New Roman" w:cs="Times New Roman"/>
        </w:rPr>
        <w:t>.</w:t>
      </w:r>
      <w:r w:rsidR="00876B90" w:rsidRPr="00A4641C">
        <w:rPr>
          <w:rFonts w:ascii="Times New Roman" w:hAnsi="Times New Roman" w:cs="Times New Roman"/>
        </w:rPr>
        <w:t xml:space="preserve"> </w:t>
      </w:r>
      <w:r w:rsidRPr="00A4641C">
        <w:rPr>
          <w:rFonts w:ascii="Times New Roman" w:hAnsi="Times New Roman" w:cs="Times New Roman"/>
        </w:rPr>
        <w:t xml:space="preserve">Select the one that is more interesting to you. </w:t>
      </w:r>
      <w:r w:rsidRPr="00A4641C">
        <w:rPr>
          <w:rFonts w:ascii="Times New Roman" w:hAnsi="Times New Roman" w:cs="Times New Roman"/>
          <w:u w:val="single"/>
        </w:rPr>
        <w:t>Save and print yourself a copy to work from</w:t>
      </w:r>
      <w:r w:rsidR="00876B90" w:rsidRPr="00A4641C">
        <w:rPr>
          <w:rFonts w:ascii="Times New Roman" w:hAnsi="Times New Roman" w:cs="Times New Roman"/>
          <w:u w:val="single"/>
        </w:rPr>
        <w:t>, and submit it with your final draft</w:t>
      </w:r>
      <w:r w:rsidRPr="00A4641C">
        <w:rPr>
          <w:rFonts w:ascii="Times New Roman" w:hAnsi="Times New Roman" w:cs="Times New Roman"/>
          <w:u w:val="single"/>
        </w:rPr>
        <w:t>.</w:t>
      </w:r>
    </w:p>
    <w:p w:rsidR="00D3297B" w:rsidRPr="00A4641C" w:rsidRDefault="00D3297B" w:rsidP="00D3297B">
      <w:pPr>
        <w:spacing w:after="0"/>
        <w:rPr>
          <w:rFonts w:ascii="Times New Roman" w:hAnsi="Times New Roman" w:cs="Times New Roman"/>
        </w:rPr>
      </w:pPr>
    </w:p>
    <w:p w:rsidR="006854AA" w:rsidRPr="00A4641C" w:rsidRDefault="00D3297B" w:rsidP="00D3297B">
      <w:pPr>
        <w:pStyle w:val="ListParagraph"/>
        <w:numPr>
          <w:ilvl w:val="0"/>
          <w:numId w:val="2"/>
        </w:numPr>
        <w:spacing w:after="0"/>
        <w:rPr>
          <w:rFonts w:ascii="Times New Roman" w:hAnsi="Times New Roman" w:cs="Times New Roman"/>
        </w:rPr>
      </w:pPr>
      <w:r w:rsidRPr="00A4641C">
        <w:rPr>
          <w:rFonts w:ascii="Times New Roman" w:hAnsi="Times New Roman" w:cs="Times New Roman"/>
          <w:b/>
        </w:rPr>
        <w:t xml:space="preserve">Annotate </w:t>
      </w:r>
      <w:r w:rsidR="00876B90" w:rsidRPr="00A4641C">
        <w:rPr>
          <w:rFonts w:ascii="Times New Roman" w:hAnsi="Times New Roman" w:cs="Times New Roman"/>
          <w:b/>
        </w:rPr>
        <w:t>and highlight</w:t>
      </w:r>
      <w:r w:rsidR="00876B90" w:rsidRPr="00A4641C">
        <w:rPr>
          <w:rFonts w:ascii="Times New Roman" w:hAnsi="Times New Roman" w:cs="Times New Roman"/>
        </w:rPr>
        <w:t xml:space="preserve"> </w:t>
      </w:r>
      <w:r w:rsidRPr="00A4641C">
        <w:rPr>
          <w:rFonts w:ascii="Times New Roman" w:hAnsi="Times New Roman" w:cs="Times New Roman"/>
        </w:rPr>
        <w:t>the selected article as you re-read it critically. Refer to Chapter 1: Critical Reading (Wilhoit 11-27) for detailed exposition on what and how to annotate.</w:t>
      </w:r>
    </w:p>
    <w:p w:rsidR="0055413E" w:rsidRPr="00A4641C" w:rsidRDefault="00724796" w:rsidP="00724796">
      <w:pPr>
        <w:spacing w:after="0"/>
        <w:ind w:left="1800"/>
        <w:rPr>
          <w:rFonts w:ascii="Times New Roman" w:hAnsi="Times New Roman" w:cs="Times New Roman"/>
        </w:rPr>
      </w:pPr>
      <w:r w:rsidRPr="00A4641C">
        <w:rPr>
          <w:rFonts w:ascii="Times New Roman" w:hAnsi="Times New Roman" w:cs="Times New Roman"/>
          <w:b/>
        </w:rPr>
        <w:t>Critical Notes</w:t>
      </w:r>
      <w:r w:rsidRPr="00A4641C">
        <w:rPr>
          <w:rFonts w:ascii="Times New Roman" w:hAnsi="Times New Roman" w:cs="Times New Roman"/>
        </w:rPr>
        <w:t xml:space="preserve">: </w:t>
      </w:r>
      <w:r w:rsidR="0055413E" w:rsidRPr="00A4641C">
        <w:rPr>
          <w:rFonts w:ascii="Times New Roman" w:hAnsi="Times New Roman" w:cs="Times New Roman"/>
        </w:rPr>
        <w:t xml:space="preserve">Even though you must maintain a neutral tone in your summary of the article, you should keep a log of your reactions, both positive and negative, to the reading. Jot down your criticisms of the article for reference in a later response/critique assignment based on the same article. Record </w:t>
      </w:r>
      <w:r w:rsidRPr="00A4641C">
        <w:rPr>
          <w:rFonts w:ascii="Times New Roman" w:hAnsi="Times New Roman" w:cs="Times New Roman"/>
        </w:rPr>
        <w:t xml:space="preserve">critical comments </w:t>
      </w:r>
      <w:r w:rsidR="0055413E" w:rsidRPr="00A4641C">
        <w:rPr>
          <w:rFonts w:ascii="Times New Roman" w:hAnsi="Times New Roman" w:cs="Times New Roman"/>
        </w:rPr>
        <w:t xml:space="preserve">on the copy </w:t>
      </w:r>
      <w:r w:rsidRPr="00A4641C">
        <w:rPr>
          <w:rFonts w:ascii="Times New Roman" w:hAnsi="Times New Roman" w:cs="Times New Roman"/>
        </w:rPr>
        <w:t xml:space="preserve">as </w:t>
      </w:r>
      <w:r w:rsidR="0055413E" w:rsidRPr="00A4641C">
        <w:rPr>
          <w:rFonts w:ascii="Times New Roman" w:hAnsi="Times New Roman" w:cs="Times New Roman"/>
        </w:rPr>
        <w:t>you annotate</w:t>
      </w:r>
      <w:r w:rsidRPr="00A4641C">
        <w:rPr>
          <w:rFonts w:ascii="Times New Roman" w:hAnsi="Times New Roman" w:cs="Times New Roman"/>
        </w:rPr>
        <w:t xml:space="preserve">; </w:t>
      </w:r>
      <w:r w:rsidR="00570E7B" w:rsidRPr="00A4641C">
        <w:rPr>
          <w:rFonts w:ascii="Times New Roman" w:hAnsi="Times New Roman" w:cs="Times New Roman"/>
        </w:rPr>
        <w:t>critical observations</w:t>
      </w:r>
      <w:r w:rsidRPr="00A4641C">
        <w:rPr>
          <w:rFonts w:ascii="Times New Roman" w:hAnsi="Times New Roman" w:cs="Times New Roman"/>
        </w:rPr>
        <w:t xml:space="preserve"> that arise while you draft</w:t>
      </w:r>
      <w:r w:rsidR="00570E7B" w:rsidRPr="00A4641C">
        <w:rPr>
          <w:rFonts w:ascii="Times New Roman" w:hAnsi="Times New Roman" w:cs="Times New Roman"/>
        </w:rPr>
        <w:t xml:space="preserve"> your summary should</w:t>
      </w:r>
      <w:r w:rsidRPr="00A4641C">
        <w:rPr>
          <w:rFonts w:ascii="Times New Roman" w:hAnsi="Times New Roman" w:cs="Times New Roman"/>
        </w:rPr>
        <w:t xml:space="preserve"> be cut-and-pasted into</w:t>
      </w:r>
      <w:r w:rsidR="0055413E" w:rsidRPr="00A4641C">
        <w:rPr>
          <w:rFonts w:ascii="Times New Roman" w:hAnsi="Times New Roman" w:cs="Times New Roman"/>
        </w:rPr>
        <w:t xml:space="preserve"> a</w:t>
      </w:r>
      <w:r w:rsidRPr="00A4641C">
        <w:rPr>
          <w:rFonts w:ascii="Times New Roman" w:hAnsi="Times New Roman" w:cs="Times New Roman"/>
        </w:rPr>
        <w:t xml:space="preserve"> separate</w:t>
      </w:r>
      <w:r w:rsidR="0055413E" w:rsidRPr="00A4641C">
        <w:rPr>
          <w:rFonts w:ascii="Times New Roman" w:hAnsi="Times New Roman" w:cs="Times New Roman"/>
        </w:rPr>
        <w:t xml:space="preserve"> word-processing document </w:t>
      </w:r>
      <w:r w:rsidR="00570E7B" w:rsidRPr="00A4641C">
        <w:rPr>
          <w:rFonts w:ascii="Times New Roman" w:hAnsi="Times New Roman" w:cs="Times New Roman"/>
        </w:rPr>
        <w:t xml:space="preserve">so you can save </w:t>
      </w:r>
      <w:r w:rsidRPr="00A4641C">
        <w:rPr>
          <w:rFonts w:ascii="Times New Roman" w:hAnsi="Times New Roman" w:cs="Times New Roman"/>
        </w:rPr>
        <w:t>and develop them later</w:t>
      </w:r>
      <w:r w:rsidR="0055413E" w:rsidRPr="00A4641C">
        <w:rPr>
          <w:rFonts w:ascii="Times New Roman" w:hAnsi="Times New Roman" w:cs="Times New Roman"/>
        </w:rPr>
        <w:t>.</w:t>
      </w:r>
    </w:p>
    <w:p w:rsidR="006854AA" w:rsidRPr="00A4641C" w:rsidRDefault="006854AA" w:rsidP="00D3297B">
      <w:pPr>
        <w:pStyle w:val="ListParagraph"/>
        <w:numPr>
          <w:ilvl w:val="0"/>
          <w:numId w:val="2"/>
        </w:numPr>
        <w:spacing w:after="0"/>
        <w:rPr>
          <w:rFonts w:ascii="Times New Roman" w:hAnsi="Times New Roman" w:cs="Times New Roman"/>
        </w:rPr>
      </w:pPr>
      <w:r w:rsidRPr="00A4641C">
        <w:rPr>
          <w:rFonts w:ascii="Times New Roman" w:hAnsi="Times New Roman" w:cs="Times New Roman"/>
          <w:b/>
        </w:rPr>
        <w:t>Outline</w:t>
      </w:r>
      <w:r w:rsidR="00D3297B" w:rsidRPr="00A4641C">
        <w:rPr>
          <w:rFonts w:ascii="Times New Roman" w:hAnsi="Times New Roman" w:cs="Times New Roman"/>
        </w:rPr>
        <w:t xml:space="preserve"> the </w:t>
      </w:r>
      <w:r w:rsidRPr="00A4641C">
        <w:rPr>
          <w:rFonts w:ascii="Times New Roman" w:hAnsi="Times New Roman" w:cs="Times New Roman"/>
        </w:rPr>
        <w:t>article</w:t>
      </w:r>
      <w:r w:rsidR="00D3297B" w:rsidRPr="00A4641C">
        <w:rPr>
          <w:rFonts w:ascii="Times New Roman" w:hAnsi="Times New Roman" w:cs="Times New Roman"/>
        </w:rPr>
        <w:t xml:space="preserve"> </w:t>
      </w:r>
      <w:r w:rsidR="00876B90" w:rsidRPr="00A4641C">
        <w:rPr>
          <w:rFonts w:ascii="Times New Roman" w:hAnsi="Times New Roman" w:cs="Times New Roman"/>
        </w:rPr>
        <w:t>paragraph by paragraph, or point by point,</w:t>
      </w:r>
      <w:r w:rsidR="006A1E3B" w:rsidRPr="00A4641C">
        <w:rPr>
          <w:rFonts w:ascii="Times New Roman" w:hAnsi="Times New Roman" w:cs="Times New Roman"/>
        </w:rPr>
        <w:t xml:space="preserve"> from beginning to end,</w:t>
      </w:r>
      <w:r w:rsidR="00D3297B" w:rsidRPr="00A4641C">
        <w:rPr>
          <w:rFonts w:ascii="Times New Roman" w:hAnsi="Times New Roman" w:cs="Times New Roman"/>
        </w:rPr>
        <w:t xml:space="preserve"> and keep track of essential passages and page numbers. The purpose of the outline should be functional rather than formal</w:t>
      </w:r>
      <w:r w:rsidR="00876B90" w:rsidRPr="00A4641C">
        <w:rPr>
          <w:rFonts w:ascii="Times New Roman" w:hAnsi="Times New Roman" w:cs="Times New Roman"/>
        </w:rPr>
        <w:t xml:space="preserve">, so track page numbers </w:t>
      </w:r>
      <w:r w:rsidR="00876B90" w:rsidRPr="00A4641C">
        <w:rPr>
          <w:rFonts w:ascii="Times New Roman" w:hAnsi="Times New Roman" w:cs="Times New Roman"/>
          <w:i/>
        </w:rPr>
        <w:t>in</w:t>
      </w:r>
      <w:r w:rsidR="00876B90" w:rsidRPr="00A4641C">
        <w:rPr>
          <w:rFonts w:ascii="Times New Roman" w:hAnsi="Times New Roman" w:cs="Times New Roman"/>
        </w:rPr>
        <w:t xml:space="preserve"> your outline</w:t>
      </w:r>
      <w:r w:rsidR="00D3297B" w:rsidRPr="00A4641C">
        <w:rPr>
          <w:rFonts w:ascii="Times New Roman" w:hAnsi="Times New Roman" w:cs="Times New Roman"/>
        </w:rPr>
        <w:t>.</w:t>
      </w:r>
    </w:p>
    <w:p w:rsidR="00E35560" w:rsidRPr="00A4641C" w:rsidRDefault="00D3297B" w:rsidP="00D3297B">
      <w:pPr>
        <w:pStyle w:val="ListParagraph"/>
        <w:numPr>
          <w:ilvl w:val="0"/>
          <w:numId w:val="2"/>
        </w:numPr>
        <w:spacing w:after="0"/>
        <w:rPr>
          <w:rFonts w:ascii="Times New Roman" w:hAnsi="Times New Roman" w:cs="Times New Roman"/>
        </w:rPr>
      </w:pPr>
      <w:r w:rsidRPr="00A4641C">
        <w:rPr>
          <w:rFonts w:ascii="Times New Roman" w:hAnsi="Times New Roman" w:cs="Times New Roman"/>
        </w:rPr>
        <w:t xml:space="preserve">Formulate a </w:t>
      </w:r>
      <w:r w:rsidRPr="00A4641C">
        <w:rPr>
          <w:rFonts w:ascii="Times New Roman" w:hAnsi="Times New Roman" w:cs="Times New Roman"/>
          <w:b/>
        </w:rPr>
        <w:t>Works Cited</w:t>
      </w:r>
      <w:r w:rsidRPr="00A4641C">
        <w:rPr>
          <w:rFonts w:ascii="Times New Roman" w:hAnsi="Times New Roman" w:cs="Times New Roman"/>
        </w:rPr>
        <w:t xml:space="preserve"> entry for the article (see Wilhoit Chapter 13 Reference Lists and Works Cited Entries, p. 287ff and </w:t>
      </w:r>
      <w:r w:rsidRPr="00A4641C">
        <w:rPr>
          <w:rFonts w:ascii="Times New Roman" w:hAnsi="Times New Roman" w:cs="Times New Roman"/>
          <w:i/>
        </w:rPr>
        <w:t>Little Seagull Handbook</w:t>
      </w:r>
      <w:r w:rsidRPr="00A4641C">
        <w:rPr>
          <w:rFonts w:ascii="Times New Roman" w:hAnsi="Times New Roman" w:cs="Times New Roman"/>
        </w:rPr>
        <w:t xml:space="preserve"> MLA-b, p. 103ff</w:t>
      </w:r>
      <w:r w:rsidR="006854AA" w:rsidRPr="00A4641C">
        <w:rPr>
          <w:rFonts w:ascii="Times New Roman" w:hAnsi="Times New Roman" w:cs="Times New Roman"/>
        </w:rPr>
        <w:t>, and the supplemental pdf document on Blackboard</w:t>
      </w:r>
      <w:r w:rsidRPr="00A4641C">
        <w:rPr>
          <w:rFonts w:ascii="Times New Roman" w:hAnsi="Times New Roman" w:cs="Times New Roman"/>
        </w:rPr>
        <w:t>)</w:t>
      </w:r>
    </w:p>
    <w:p w:rsidR="00D3297B" w:rsidRPr="00A4641C" w:rsidRDefault="00E35560" w:rsidP="00D3297B">
      <w:pPr>
        <w:pStyle w:val="ListParagraph"/>
        <w:numPr>
          <w:ilvl w:val="0"/>
          <w:numId w:val="2"/>
        </w:numPr>
        <w:spacing w:after="0"/>
        <w:rPr>
          <w:rFonts w:ascii="Times New Roman" w:hAnsi="Times New Roman" w:cs="Times New Roman"/>
        </w:rPr>
      </w:pPr>
      <w:r w:rsidRPr="00A4641C">
        <w:rPr>
          <w:rFonts w:ascii="Times New Roman" w:hAnsi="Times New Roman" w:cs="Times New Roman"/>
          <w:b/>
        </w:rPr>
        <w:t xml:space="preserve">Summarize </w:t>
      </w:r>
      <w:r w:rsidRPr="00A4641C">
        <w:rPr>
          <w:rFonts w:ascii="Times New Roman" w:hAnsi="Times New Roman" w:cs="Times New Roman"/>
        </w:rPr>
        <w:t>the article</w:t>
      </w:r>
      <w:r w:rsidR="00D3297B" w:rsidRPr="00A4641C">
        <w:rPr>
          <w:rFonts w:ascii="Times New Roman" w:hAnsi="Times New Roman" w:cs="Times New Roman"/>
        </w:rPr>
        <w:t>: Having read, annotated, and outlined the article, turn your understanding of the thesis and main points of the article into an informative essay: use the guidelines in Wilhoit Chapters 3 and 4 to help you compose your own original</w:t>
      </w:r>
      <w:r w:rsidR="00D3297B" w:rsidRPr="00A4641C">
        <w:rPr>
          <w:rFonts w:ascii="Times New Roman" w:hAnsi="Times New Roman" w:cs="Times New Roman"/>
          <w:b/>
        </w:rPr>
        <w:t xml:space="preserve"> </w:t>
      </w:r>
      <w:r w:rsidRPr="00A4641C">
        <w:rPr>
          <w:rFonts w:ascii="Times New Roman" w:hAnsi="Times New Roman" w:cs="Times New Roman"/>
        </w:rPr>
        <w:t>summary of the article;</w:t>
      </w:r>
      <w:r w:rsidRPr="00A4641C">
        <w:rPr>
          <w:rFonts w:ascii="Times New Roman" w:hAnsi="Times New Roman" w:cs="Times New Roman"/>
          <w:b/>
        </w:rPr>
        <w:t xml:space="preserve"> </w:t>
      </w:r>
      <w:r w:rsidR="00D3297B" w:rsidRPr="00A4641C">
        <w:rPr>
          <w:rFonts w:ascii="Times New Roman" w:hAnsi="Times New Roman" w:cs="Times New Roman"/>
          <w:b/>
        </w:rPr>
        <w:t>paraphrase</w:t>
      </w:r>
      <w:r w:rsidRPr="00A4641C">
        <w:rPr>
          <w:rFonts w:ascii="Times New Roman" w:hAnsi="Times New Roman" w:cs="Times New Roman"/>
          <w:b/>
        </w:rPr>
        <w:t xml:space="preserve"> passages you think are particularly important</w:t>
      </w:r>
      <w:r w:rsidR="00D3297B" w:rsidRPr="00A4641C">
        <w:rPr>
          <w:rFonts w:ascii="Times New Roman" w:hAnsi="Times New Roman" w:cs="Times New Roman"/>
        </w:rPr>
        <w:t xml:space="preserve">. </w:t>
      </w:r>
      <w:r w:rsidR="00D3297B" w:rsidRPr="00A4641C">
        <w:rPr>
          <w:rFonts w:ascii="Times New Roman" w:hAnsi="Times New Roman" w:cs="Times New Roman"/>
          <w:i/>
        </w:rPr>
        <w:t>Thorough, accurate, fair, objective,</w:t>
      </w:r>
      <w:r w:rsidR="00D3297B" w:rsidRPr="00A4641C">
        <w:rPr>
          <w:rFonts w:ascii="Times New Roman" w:hAnsi="Times New Roman" w:cs="Times New Roman"/>
        </w:rPr>
        <w:t xml:space="preserve"> </w:t>
      </w:r>
      <w:r w:rsidR="00D3297B" w:rsidRPr="00A4641C">
        <w:rPr>
          <w:rFonts w:ascii="Times New Roman" w:hAnsi="Times New Roman" w:cs="Times New Roman"/>
          <w:i/>
        </w:rPr>
        <w:t>brief,</w:t>
      </w:r>
      <w:r w:rsidR="00D3297B" w:rsidRPr="00A4641C">
        <w:rPr>
          <w:rFonts w:ascii="Times New Roman" w:hAnsi="Times New Roman" w:cs="Times New Roman"/>
        </w:rPr>
        <w:t xml:space="preserve"> and </w:t>
      </w:r>
      <w:r w:rsidR="00D3297B" w:rsidRPr="00A4641C">
        <w:rPr>
          <w:rFonts w:ascii="Times New Roman" w:hAnsi="Times New Roman" w:cs="Times New Roman"/>
          <w:i/>
        </w:rPr>
        <w:t>independent</w:t>
      </w:r>
      <w:r w:rsidR="00D3297B" w:rsidRPr="00A4641C">
        <w:rPr>
          <w:rFonts w:ascii="Times New Roman" w:hAnsi="Times New Roman" w:cs="Times New Roman"/>
        </w:rPr>
        <w:t xml:space="preserve">, are Wilhoit’s ideals for good paraphrases (48-50) and summaries (63-65), and yours should abide by those as measures of its quality. Your paraphrase must present the message and development of the source while avoiding plagiarism, excessive direct quotation, inadequate development, inaccuracy, bias, or subjective response. This is not a critique or responsive essay (ex. evaluation, review, editorial, etc.), but a strictly expository restatement of the source. Tell your reader what the essay says, all the while maintaining a neutral tone. All the essential passages from the source must be digested and represented in your paraphrase using </w:t>
      </w:r>
      <w:r w:rsidR="00D3297B" w:rsidRPr="00A4641C">
        <w:rPr>
          <w:rFonts w:ascii="Times New Roman" w:hAnsi="Times New Roman" w:cs="Times New Roman"/>
          <w:u w:val="single"/>
        </w:rPr>
        <w:t>word substitution</w:t>
      </w:r>
      <w:r w:rsidR="00D3297B" w:rsidRPr="00A4641C">
        <w:rPr>
          <w:rFonts w:ascii="Times New Roman" w:hAnsi="Times New Roman" w:cs="Times New Roman"/>
        </w:rPr>
        <w:t xml:space="preserve"> (50-52), </w:t>
      </w:r>
      <w:r w:rsidR="00D3297B" w:rsidRPr="00A4641C">
        <w:rPr>
          <w:rFonts w:ascii="Times New Roman" w:hAnsi="Times New Roman" w:cs="Times New Roman"/>
          <w:u w:val="single"/>
        </w:rPr>
        <w:t>sentence restructuring</w:t>
      </w:r>
      <w:r w:rsidR="00D3297B" w:rsidRPr="00A4641C">
        <w:rPr>
          <w:rFonts w:ascii="Times New Roman" w:hAnsi="Times New Roman" w:cs="Times New Roman"/>
        </w:rPr>
        <w:t xml:space="preserve"> (52-53</w:t>
      </w:r>
      <w:r w:rsidR="00D3297B" w:rsidRPr="00A4641C">
        <w:rPr>
          <w:rFonts w:ascii="Times New Roman" w:hAnsi="Times New Roman" w:cs="Times New Roman"/>
          <w:u w:val="single"/>
        </w:rPr>
        <w:t>), sentence compression or combination</w:t>
      </w:r>
      <w:r w:rsidR="00D3297B" w:rsidRPr="00A4641C">
        <w:rPr>
          <w:rFonts w:ascii="Times New Roman" w:hAnsi="Times New Roman" w:cs="Times New Roman"/>
        </w:rPr>
        <w:t xml:space="preserve"> (53-54), and </w:t>
      </w:r>
      <w:r w:rsidR="00D3297B" w:rsidRPr="00A4641C">
        <w:rPr>
          <w:rFonts w:ascii="Times New Roman" w:hAnsi="Times New Roman" w:cs="Times New Roman"/>
          <w:u w:val="single"/>
        </w:rPr>
        <w:t>sentence expansions</w:t>
      </w:r>
      <w:r w:rsidR="00D3297B" w:rsidRPr="00A4641C">
        <w:rPr>
          <w:rFonts w:ascii="Times New Roman" w:hAnsi="Times New Roman" w:cs="Times New Roman"/>
        </w:rPr>
        <w:t xml:space="preserve"> (54-55). Your </w:t>
      </w:r>
      <w:r w:rsidRPr="00A4641C">
        <w:rPr>
          <w:rFonts w:ascii="Times New Roman" w:hAnsi="Times New Roman" w:cs="Times New Roman"/>
        </w:rPr>
        <w:t>summary</w:t>
      </w:r>
      <w:r w:rsidR="00D3297B" w:rsidRPr="00A4641C">
        <w:rPr>
          <w:rFonts w:ascii="Times New Roman" w:hAnsi="Times New Roman" w:cs="Times New Roman"/>
        </w:rPr>
        <w:t xml:space="preserve"> should proceed fairly parallel to the way the source text unfolds, as in the sample </w:t>
      </w:r>
      <w:r w:rsidR="00D3297B" w:rsidRPr="00A4641C">
        <w:rPr>
          <w:rFonts w:ascii="Times New Roman" w:hAnsi="Times New Roman" w:cs="Times New Roman"/>
          <w:i/>
        </w:rPr>
        <w:t>explanatory summary</w:t>
      </w:r>
      <w:r w:rsidR="00D3297B" w:rsidRPr="00A4641C">
        <w:rPr>
          <w:rFonts w:ascii="Times New Roman" w:hAnsi="Times New Roman" w:cs="Times New Roman"/>
        </w:rPr>
        <w:t xml:space="preserve"> on p. 76-77</w:t>
      </w:r>
    </w:p>
    <w:p w:rsidR="00D3297B" w:rsidRPr="00A4641C" w:rsidRDefault="00D3297B" w:rsidP="00D3297B">
      <w:pPr>
        <w:spacing w:after="0"/>
        <w:rPr>
          <w:rFonts w:ascii="Times New Roman" w:hAnsi="Times New Roman" w:cs="Times New Roman"/>
        </w:rPr>
      </w:pPr>
    </w:p>
    <w:p w:rsidR="00D3297B" w:rsidRPr="00A4641C" w:rsidRDefault="006A1E3B" w:rsidP="00D3297B">
      <w:pPr>
        <w:spacing w:after="0"/>
        <w:rPr>
          <w:rFonts w:ascii="Times New Roman" w:hAnsi="Times New Roman" w:cs="Times New Roman"/>
        </w:rPr>
      </w:pPr>
      <w:r w:rsidRPr="00A4641C">
        <w:rPr>
          <w:rFonts w:ascii="Times New Roman" w:hAnsi="Times New Roman" w:cs="Times New Roman"/>
        </w:rPr>
        <w:t>As your summary</w:t>
      </w:r>
      <w:r w:rsidR="00D3297B" w:rsidRPr="00A4641C">
        <w:rPr>
          <w:rFonts w:ascii="Times New Roman" w:hAnsi="Times New Roman" w:cs="Times New Roman"/>
        </w:rPr>
        <w:t xml:space="preserve"> should be </w:t>
      </w:r>
      <w:r w:rsidR="00D3297B" w:rsidRPr="00A4641C">
        <w:rPr>
          <w:rFonts w:ascii="Times New Roman" w:hAnsi="Times New Roman" w:cs="Times New Roman"/>
          <w:i/>
        </w:rPr>
        <w:t>explanatory</w:t>
      </w:r>
      <w:r w:rsidR="00D3297B" w:rsidRPr="00A4641C">
        <w:rPr>
          <w:rFonts w:ascii="Times New Roman" w:hAnsi="Times New Roman" w:cs="Times New Roman"/>
        </w:rPr>
        <w:t xml:space="preserve"> rather than simply informative, read Wilhoit’s specific discussion of explanatory summaries (68-9) for tips on (1) content expected in the </w:t>
      </w:r>
      <w:r w:rsidR="00D3297B" w:rsidRPr="00A4641C">
        <w:rPr>
          <w:rFonts w:ascii="Times New Roman" w:hAnsi="Times New Roman" w:cs="Times New Roman"/>
          <w:i/>
        </w:rPr>
        <w:t>opening</w:t>
      </w:r>
      <w:r w:rsidR="00D3297B" w:rsidRPr="00A4641C">
        <w:rPr>
          <w:rFonts w:ascii="Times New Roman" w:hAnsi="Times New Roman" w:cs="Times New Roman"/>
        </w:rPr>
        <w:t xml:space="preserve"> and </w:t>
      </w:r>
      <w:r w:rsidR="00D3297B" w:rsidRPr="00A4641C">
        <w:rPr>
          <w:rFonts w:ascii="Times New Roman" w:hAnsi="Times New Roman" w:cs="Times New Roman"/>
          <w:i/>
        </w:rPr>
        <w:t xml:space="preserve">body </w:t>
      </w:r>
      <w:r w:rsidR="00D3297B" w:rsidRPr="00A4641C">
        <w:rPr>
          <w:rFonts w:ascii="Times New Roman" w:hAnsi="Times New Roman" w:cs="Times New Roman"/>
        </w:rPr>
        <w:t xml:space="preserve">of an explanatory summary and on (2) the use of the specialized signal phrases that double as </w:t>
      </w:r>
      <w:r w:rsidR="00D3297B" w:rsidRPr="00A4641C">
        <w:rPr>
          <w:rFonts w:ascii="Times New Roman" w:hAnsi="Times New Roman" w:cs="Times New Roman"/>
          <w:i/>
        </w:rPr>
        <w:t>transitional expressions</w:t>
      </w:r>
      <w:r w:rsidR="00D3297B" w:rsidRPr="00A4641C">
        <w:rPr>
          <w:rFonts w:ascii="Times New Roman" w:hAnsi="Times New Roman" w:cs="Times New Roman"/>
        </w:rPr>
        <w:t xml:space="preserve"> marking the organization of the article. (This latter characteristic is one of the distinguishing features of explanatory summary or explanatory paraphrase as a genre which will require your special attention. Consult the sample explanatory summaries on pages 63 and 76 for an idea of what I am looking for, how yours should read.</w:t>
      </w:r>
      <w:r w:rsidRPr="00A4641C">
        <w:rPr>
          <w:rFonts w:ascii="Times New Roman" w:hAnsi="Times New Roman" w:cs="Times New Roman"/>
        </w:rPr>
        <w:t xml:space="preserve"> Thinking of your summary as a </w:t>
      </w:r>
      <w:r w:rsidRPr="00A4641C">
        <w:rPr>
          <w:rFonts w:ascii="Times New Roman" w:hAnsi="Times New Roman" w:cs="Times New Roman"/>
          <w:i/>
        </w:rPr>
        <w:t>plot summary</w:t>
      </w:r>
      <w:r w:rsidRPr="00A4641C">
        <w:rPr>
          <w:rFonts w:ascii="Times New Roman" w:hAnsi="Times New Roman" w:cs="Times New Roman"/>
        </w:rPr>
        <w:t xml:space="preserve"> of the article might help.</w:t>
      </w:r>
      <w:r w:rsidR="00D3297B" w:rsidRPr="00A4641C">
        <w:rPr>
          <w:rFonts w:ascii="Times New Roman" w:hAnsi="Times New Roman" w:cs="Times New Roman"/>
        </w:rPr>
        <w:t>)</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rPr>
        <w:t xml:space="preserve">Use ample </w:t>
      </w:r>
      <w:r w:rsidRPr="00A4641C">
        <w:rPr>
          <w:rFonts w:ascii="Times New Roman" w:hAnsi="Times New Roman" w:cs="Times New Roman"/>
          <w:b/>
        </w:rPr>
        <w:t>signal phrases</w:t>
      </w:r>
      <w:r w:rsidRPr="00A4641C">
        <w:rPr>
          <w:rFonts w:ascii="Times New Roman" w:hAnsi="Times New Roman" w:cs="Times New Roman"/>
        </w:rPr>
        <w:t xml:space="preserve"> in your paraphrase and track page numbers by way of </w:t>
      </w:r>
      <w:r w:rsidRPr="00A4641C">
        <w:rPr>
          <w:rFonts w:ascii="Times New Roman" w:hAnsi="Times New Roman" w:cs="Times New Roman"/>
          <w:b/>
        </w:rPr>
        <w:t>MLA-style parenthetical citations</w:t>
      </w:r>
      <w:r w:rsidRPr="00A4641C">
        <w:rPr>
          <w:rFonts w:ascii="Times New Roman" w:hAnsi="Times New Roman" w:cs="Times New Roman"/>
        </w:rPr>
        <w:t xml:space="preserve"> (</w:t>
      </w:r>
      <w:r w:rsidRPr="00A4641C">
        <w:rPr>
          <w:rFonts w:ascii="Times New Roman" w:hAnsi="Times New Roman" w:cs="Times New Roman"/>
          <w:i/>
        </w:rPr>
        <w:t>LSH</w:t>
      </w:r>
      <w:r w:rsidRPr="00A4641C">
        <w:rPr>
          <w:rFonts w:ascii="Times New Roman" w:hAnsi="Times New Roman" w:cs="Times New Roman"/>
        </w:rPr>
        <w:t xml:space="preserve"> 109-118; Wihoit 281-6). </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rPr>
        <w:t xml:space="preserve">For more information on signal phrases, read through </w:t>
      </w:r>
      <w:r w:rsidRPr="00A4641C">
        <w:rPr>
          <w:rFonts w:ascii="Times New Roman" w:hAnsi="Times New Roman" w:cs="Times New Roman"/>
          <w:i/>
        </w:rPr>
        <w:t>LSH</w:t>
      </w:r>
      <w:r w:rsidRPr="00A4641C">
        <w:rPr>
          <w:rFonts w:ascii="Times New Roman" w:hAnsi="Times New Roman" w:cs="Times New Roman"/>
        </w:rPr>
        <w:t xml:space="preserve"> R-4e, p. 103-104 (especially note the</w:t>
      </w:r>
      <w:r w:rsidRPr="00A4641C">
        <w:rPr>
          <w:rFonts w:ascii="Times New Roman" w:hAnsi="Times New Roman" w:cs="Times New Roman"/>
          <w:i/>
        </w:rPr>
        <w:t xml:space="preserve"> neutral</w:t>
      </w:r>
      <w:r w:rsidRPr="00A4641C">
        <w:rPr>
          <w:rFonts w:ascii="Times New Roman" w:hAnsi="Times New Roman" w:cs="Times New Roman"/>
        </w:rPr>
        <w:t xml:space="preserve"> words in the signal verbs list); also, see my handout titled “Signal Phrases in a Paraphrase.”</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b/>
          <w:u w:val="single"/>
        </w:rPr>
        <w:lastRenderedPageBreak/>
        <w:t>Quotations:</w:t>
      </w:r>
      <w:r w:rsidRPr="00A4641C">
        <w:rPr>
          <w:rFonts w:ascii="Times New Roman" w:hAnsi="Times New Roman" w:cs="Times New Roman"/>
          <w:u w:val="single"/>
        </w:rPr>
        <w:t xml:space="preserve"> Your essay should use at least two integrated quotations as discussed in Wilhoit Chapter 2 and practiced in</w:t>
      </w:r>
      <w:r w:rsidRPr="00A4641C">
        <w:rPr>
          <w:rFonts w:ascii="Times New Roman" w:hAnsi="Times New Roman" w:cs="Times New Roman"/>
        </w:rPr>
        <w:t xml:space="preserve"> class. Keep quotations to a minimum, however, using Wilhoit (30-33) as a guide to what sorts of words, lines, or passages are appropriate to quote; </w:t>
      </w:r>
      <w:r w:rsidRPr="00A4641C">
        <w:rPr>
          <w:rFonts w:ascii="Times New Roman" w:hAnsi="Times New Roman" w:cs="Times New Roman"/>
          <w:i/>
        </w:rPr>
        <w:t>essays will be penalized for excessive quotations.</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rPr>
        <w:t xml:space="preserve">Turn in </w:t>
      </w:r>
      <w:r w:rsidR="008C0FD6" w:rsidRPr="00A4641C">
        <w:rPr>
          <w:rFonts w:ascii="Times New Roman" w:hAnsi="Times New Roman" w:cs="Times New Roman"/>
        </w:rPr>
        <w:t>both your</w:t>
      </w:r>
      <w:r w:rsidRPr="00A4641C">
        <w:rPr>
          <w:rFonts w:ascii="Times New Roman" w:hAnsi="Times New Roman" w:cs="Times New Roman"/>
        </w:rPr>
        <w:t xml:space="preserve"> annotated print-out of the article </w:t>
      </w:r>
      <w:r w:rsidR="008C0FD6" w:rsidRPr="00A4641C">
        <w:rPr>
          <w:rFonts w:ascii="Times New Roman" w:hAnsi="Times New Roman" w:cs="Times New Roman"/>
        </w:rPr>
        <w:t>and your outline</w:t>
      </w:r>
      <w:r w:rsidRPr="00A4641C">
        <w:rPr>
          <w:rFonts w:ascii="Times New Roman" w:hAnsi="Times New Roman" w:cs="Times New Roman"/>
        </w:rPr>
        <w:t xml:space="preserve"> with your finished paraphrase. Annotations should reflect a close critical reading of the work. The outline need be only as formal as is helpful</w:t>
      </w:r>
      <w:r w:rsidR="008C0FD6" w:rsidRPr="00A4641C">
        <w:rPr>
          <w:rFonts w:ascii="Times New Roman" w:hAnsi="Times New Roman" w:cs="Times New Roman"/>
        </w:rPr>
        <w:t>, but must be thorough and accurate</w:t>
      </w:r>
      <w:r w:rsidRPr="00A4641C">
        <w:rPr>
          <w:rFonts w:ascii="Times New Roman" w:hAnsi="Times New Roman" w:cs="Times New Roman"/>
        </w:rPr>
        <w:t>.</w:t>
      </w:r>
    </w:p>
    <w:p w:rsidR="00D3297B" w:rsidRPr="00A4641C" w:rsidRDefault="00D3297B" w:rsidP="00D3297B">
      <w:pPr>
        <w:spacing w:after="0"/>
        <w:rPr>
          <w:rFonts w:ascii="Times New Roman" w:hAnsi="Times New Roman" w:cs="Times New Roman"/>
          <w:b/>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b/>
        </w:rPr>
        <w:t>Editing:</w:t>
      </w:r>
      <w:r w:rsidR="008C0FD6" w:rsidRPr="00A4641C">
        <w:rPr>
          <w:rFonts w:ascii="Times New Roman" w:hAnsi="Times New Roman" w:cs="Times New Roman"/>
        </w:rPr>
        <w:t xml:space="preserve"> One</w:t>
      </w:r>
      <w:r w:rsidRPr="00A4641C">
        <w:rPr>
          <w:rFonts w:ascii="Times New Roman" w:hAnsi="Times New Roman" w:cs="Times New Roman"/>
        </w:rPr>
        <w:t xml:space="preserve"> point will be deducted for each violation of standard American usage. Proofread especially for fused sentences, comma splices, fragments, and the miscellaneous punctuation and grammar rules</w:t>
      </w:r>
      <w:r w:rsidR="008C0FD6" w:rsidRPr="00A4641C">
        <w:rPr>
          <w:rFonts w:ascii="Times New Roman" w:hAnsi="Times New Roman" w:cs="Times New Roman"/>
        </w:rPr>
        <w:t xml:space="preserve"> covered in the yellow sections of your </w:t>
      </w:r>
      <w:r w:rsidR="008C0FD6" w:rsidRPr="00A4641C">
        <w:rPr>
          <w:rFonts w:ascii="Times New Roman" w:hAnsi="Times New Roman" w:cs="Times New Roman"/>
          <w:i/>
        </w:rPr>
        <w:t>Little Seagull Handbook.</w:t>
      </w:r>
      <w:r w:rsidR="008C0FD6" w:rsidRPr="00A4641C">
        <w:rPr>
          <w:rFonts w:ascii="Times New Roman" w:hAnsi="Times New Roman" w:cs="Times New Roman"/>
        </w:rPr>
        <w:t xml:space="preserve"> More points will be deducted for missing main points or documentation lapses.</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r w:rsidRPr="00A4641C">
        <w:rPr>
          <w:rFonts w:ascii="Times New Roman" w:hAnsi="Times New Roman" w:cs="Times New Roman"/>
          <w:b/>
        </w:rPr>
        <w:t>Length:</w:t>
      </w:r>
      <w:r w:rsidR="006A1E3B" w:rsidRPr="00A4641C">
        <w:rPr>
          <w:rFonts w:ascii="Times New Roman" w:hAnsi="Times New Roman" w:cs="Times New Roman"/>
        </w:rPr>
        <w:t xml:space="preserve"> </w:t>
      </w:r>
      <w:r w:rsidRPr="00A4641C">
        <w:rPr>
          <w:rFonts w:ascii="Times New Roman" w:hAnsi="Times New Roman" w:cs="Times New Roman"/>
        </w:rPr>
        <w:t>3</w:t>
      </w:r>
      <w:r w:rsidR="006A1E3B" w:rsidRPr="00A4641C">
        <w:rPr>
          <w:rFonts w:ascii="Times New Roman" w:hAnsi="Times New Roman" w:cs="Times New Roman"/>
        </w:rPr>
        <w:t>-4</w:t>
      </w:r>
      <w:r w:rsidRPr="00A4641C">
        <w:rPr>
          <w:rFonts w:ascii="Times New Roman" w:hAnsi="Times New Roman" w:cs="Times New Roman"/>
        </w:rPr>
        <w:t xml:space="preserve"> pages (900</w:t>
      </w:r>
      <w:r w:rsidR="00114F64" w:rsidRPr="00A4641C">
        <w:rPr>
          <w:rFonts w:ascii="Times New Roman" w:hAnsi="Times New Roman" w:cs="Times New Roman"/>
        </w:rPr>
        <w:t>-1200</w:t>
      </w:r>
      <w:r w:rsidRPr="00A4641C">
        <w:rPr>
          <w:rFonts w:ascii="Times New Roman" w:hAnsi="Times New Roman" w:cs="Times New Roman"/>
        </w:rPr>
        <w:t xml:space="preserve"> words)</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b/>
        </w:rPr>
      </w:pPr>
      <w:r w:rsidRPr="00A4641C">
        <w:rPr>
          <w:rFonts w:ascii="Times New Roman" w:hAnsi="Times New Roman" w:cs="Times New Roman"/>
          <w:b/>
        </w:rPr>
        <w:t xml:space="preserve">Rough Draft due date (for peer review): </w:t>
      </w:r>
      <w:r w:rsidRPr="00A4641C">
        <w:rPr>
          <w:rFonts w:ascii="Times New Roman" w:hAnsi="Times New Roman" w:cs="Times New Roman"/>
          <w:b/>
          <w:u w:val="single"/>
        </w:rPr>
        <w:t xml:space="preserve">                                      .</w:t>
      </w:r>
    </w:p>
    <w:p w:rsidR="00D3297B" w:rsidRPr="00A4641C" w:rsidRDefault="00D3297B" w:rsidP="00D3297B">
      <w:pPr>
        <w:spacing w:after="0"/>
        <w:rPr>
          <w:rFonts w:ascii="Times New Roman" w:hAnsi="Times New Roman" w:cs="Times New Roman"/>
          <w:b/>
        </w:rPr>
      </w:pPr>
    </w:p>
    <w:p w:rsidR="00D3297B" w:rsidRPr="00A4641C" w:rsidRDefault="00D3297B" w:rsidP="00D3297B">
      <w:pPr>
        <w:spacing w:after="0"/>
        <w:rPr>
          <w:rFonts w:ascii="Times New Roman" w:hAnsi="Times New Roman" w:cs="Times New Roman"/>
          <w:b/>
        </w:rPr>
      </w:pPr>
      <w:r w:rsidRPr="00A4641C">
        <w:rPr>
          <w:rFonts w:ascii="Times New Roman" w:hAnsi="Times New Roman" w:cs="Times New Roman"/>
          <w:b/>
        </w:rPr>
        <w:t xml:space="preserve">Final Draft due date: </w:t>
      </w:r>
      <w:r w:rsidRPr="00A4641C">
        <w:rPr>
          <w:rFonts w:ascii="Times New Roman" w:hAnsi="Times New Roman" w:cs="Times New Roman"/>
          <w:b/>
          <w:u w:val="single"/>
        </w:rPr>
        <w:t xml:space="preserve">                                                        .</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p>
    <w:p w:rsidR="00A4641C" w:rsidRPr="00A4641C" w:rsidRDefault="00A4641C" w:rsidP="00A4641C">
      <w:pPr>
        <w:spacing w:after="0"/>
        <w:rPr>
          <w:rFonts w:ascii="Times New Roman" w:hAnsi="Times New Roman" w:cs="Times New Roman"/>
        </w:rPr>
      </w:pPr>
      <w:r w:rsidRPr="00A4641C">
        <w:rPr>
          <w:rFonts w:ascii="Times New Roman" w:hAnsi="Times New Roman" w:cs="Times New Roman"/>
          <w:b/>
        </w:rPr>
        <w:t>Article Options:</w:t>
      </w:r>
      <w:r w:rsidRPr="00A4641C">
        <w:rPr>
          <w:rFonts w:ascii="Times New Roman" w:hAnsi="Times New Roman" w:cs="Times New Roman"/>
        </w:rPr>
        <w:t xml:space="preserve"> Skim through each of the following articles (downloadable from Blackboard and easy to find on NC-LIVE through Livermore Library) and decide on one which you find more interesting to read and write about. Each of these articles uses a specific film or films as both evidence and repeated reference points in an argument, so, to make the most of the article and to do this assignment, you will </w:t>
      </w:r>
      <w:r w:rsidRPr="00A4641C">
        <w:rPr>
          <w:rFonts w:ascii="Times New Roman" w:hAnsi="Times New Roman" w:cs="Times New Roman"/>
          <w:i/>
        </w:rPr>
        <w:t>have</w:t>
      </w:r>
      <w:r w:rsidRPr="00A4641C">
        <w:rPr>
          <w:rFonts w:ascii="Times New Roman" w:hAnsi="Times New Roman" w:cs="Times New Roman"/>
        </w:rPr>
        <w:t xml:space="preserve"> to have watched the primary film (or one of the primary films) it discusses provided in bold beneath the article title here:</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Ames, Christopher. “Restoring the Black Man’s Lethal Weapon: Race and Sexuality in Contemporary Cop Films.” </w:t>
      </w:r>
      <w:r w:rsidRPr="00A4641C">
        <w:rPr>
          <w:rFonts w:ascii="Times New Roman" w:hAnsi="Times New Roman" w:cs="Times New Roman"/>
          <w:i/>
        </w:rPr>
        <w:t>Journal of Popular Film and Television.</w:t>
      </w:r>
      <w:r w:rsidRPr="00A4641C">
        <w:rPr>
          <w:rFonts w:ascii="Times New Roman" w:hAnsi="Times New Roman" w:cs="Times New Roman"/>
        </w:rPr>
        <w:t xml:space="preserve"> 20.3 (1992): 52-60</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Lethal Weapon</w:t>
      </w:r>
      <w:r w:rsidRPr="00A4641C">
        <w:rPr>
          <w:rFonts w:ascii="Times New Roman" w:hAnsi="Times New Roman" w:cs="Times New Roman"/>
          <w:b/>
        </w:rPr>
        <w:t xml:space="preserve"> (1987), </w:t>
      </w:r>
      <w:r w:rsidRPr="00A4641C">
        <w:rPr>
          <w:rFonts w:ascii="Times New Roman" w:hAnsi="Times New Roman" w:cs="Times New Roman"/>
          <w:b/>
          <w:i/>
        </w:rPr>
        <w:t>Shoot to Kill</w:t>
      </w:r>
      <w:r w:rsidRPr="00A4641C">
        <w:rPr>
          <w:rFonts w:ascii="Times New Roman" w:hAnsi="Times New Roman" w:cs="Times New Roman"/>
          <w:b/>
        </w:rPr>
        <w:t xml:space="preserve"> (1988), and/or </w:t>
      </w:r>
      <w:r w:rsidRPr="00A4641C">
        <w:rPr>
          <w:rFonts w:ascii="Times New Roman" w:hAnsi="Times New Roman" w:cs="Times New Roman"/>
          <w:b/>
          <w:i/>
        </w:rPr>
        <w:t>Die Hard</w:t>
      </w:r>
      <w:r w:rsidRPr="00A4641C">
        <w:rPr>
          <w:rFonts w:ascii="Times New Roman" w:hAnsi="Times New Roman" w:cs="Times New Roman"/>
          <w:b/>
        </w:rPr>
        <w:t xml:space="preserve"> (1988) to pick this option. If you have seen the </w:t>
      </w:r>
      <w:r w:rsidRPr="00A4641C">
        <w:rPr>
          <w:rFonts w:ascii="Times New Roman" w:hAnsi="Times New Roman" w:cs="Times New Roman"/>
          <w:b/>
          <w:i/>
        </w:rPr>
        <w:t>Lethal Weapon</w:t>
      </w:r>
      <w:r w:rsidRPr="00A4641C">
        <w:rPr>
          <w:rFonts w:ascii="Times New Roman" w:hAnsi="Times New Roman" w:cs="Times New Roman"/>
          <w:b/>
        </w:rPr>
        <w:t xml:space="preserve"> sequels, you will be in the best position to evaluate this article as Ames discusses them as well.)</w:t>
      </w:r>
    </w:p>
    <w:p w:rsidR="00A4641C" w:rsidRPr="00A4641C" w:rsidRDefault="00A4641C" w:rsidP="00A4641C">
      <w:pPr>
        <w:pStyle w:val="ListParagraph"/>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Backstein, Karen. “(Un)safe Sex: Romancing the Vampire.” </w:t>
      </w:r>
      <w:r w:rsidRPr="00A4641C">
        <w:rPr>
          <w:rFonts w:ascii="Times New Roman" w:hAnsi="Times New Roman" w:cs="Times New Roman"/>
          <w:i/>
        </w:rPr>
        <w:t>Cineaste.</w:t>
      </w:r>
      <w:r w:rsidRPr="00A4641C">
        <w:rPr>
          <w:rFonts w:ascii="Times New Roman" w:hAnsi="Times New Roman" w:cs="Times New Roman"/>
        </w:rPr>
        <w:t xml:space="preserve"> Winter (2009) 38-41</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 xml:space="preserve">Twilight (2008) </w:t>
      </w:r>
      <w:r w:rsidRPr="00A4641C">
        <w:rPr>
          <w:rFonts w:ascii="Times New Roman" w:hAnsi="Times New Roman" w:cs="Times New Roman"/>
          <w:b/>
        </w:rPr>
        <w:t>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Banjo, Omotayo and Todd Fraley. “The Wannabe, The Man, and Whitebread: Portrayals of Whiteness in Black Films.” </w:t>
      </w:r>
      <w:r w:rsidRPr="00A4641C">
        <w:rPr>
          <w:rFonts w:ascii="Times New Roman" w:hAnsi="Times New Roman" w:cs="Times New Roman"/>
          <w:i/>
        </w:rPr>
        <w:t>Western Journal of Black Studies.</w:t>
      </w:r>
      <w:r w:rsidRPr="00A4641C">
        <w:rPr>
          <w:rFonts w:ascii="Times New Roman" w:hAnsi="Times New Roman" w:cs="Times New Roman"/>
        </w:rPr>
        <w:t xml:space="preserve"> 38.1 (2014): 42-52</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 xml:space="preserve">Waist Deep </w:t>
      </w:r>
      <w:r w:rsidRPr="00A4641C">
        <w:rPr>
          <w:rFonts w:ascii="Times New Roman" w:hAnsi="Times New Roman" w:cs="Times New Roman"/>
          <w:b/>
        </w:rPr>
        <w:t xml:space="preserve">(2006), </w:t>
      </w:r>
      <w:r w:rsidRPr="00A4641C">
        <w:rPr>
          <w:rFonts w:ascii="Times New Roman" w:hAnsi="Times New Roman" w:cs="Times New Roman"/>
          <w:b/>
          <w:i/>
        </w:rPr>
        <w:t>Beauty Shop</w:t>
      </w:r>
      <w:r w:rsidRPr="00A4641C">
        <w:rPr>
          <w:rFonts w:ascii="Times New Roman" w:hAnsi="Times New Roman" w:cs="Times New Roman"/>
          <w:b/>
        </w:rPr>
        <w:t xml:space="preserve"> (2005), and/or </w:t>
      </w:r>
      <w:r w:rsidRPr="00A4641C">
        <w:rPr>
          <w:rFonts w:ascii="Times New Roman" w:hAnsi="Times New Roman" w:cs="Times New Roman"/>
          <w:b/>
          <w:i/>
        </w:rPr>
        <w:t>Brown Sugar</w:t>
      </w:r>
      <w:r w:rsidRPr="00A4641C">
        <w:rPr>
          <w:rFonts w:ascii="Times New Roman" w:hAnsi="Times New Roman" w:cs="Times New Roman"/>
          <w:b/>
        </w:rPr>
        <w:t xml:space="preserve"> (2002) to pick this option.)</w:t>
      </w:r>
    </w:p>
    <w:p w:rsidR="00A4641C" w:rsidRPr="00A4641C" w:rsidRDefault="00A4641C" w:rsidP="00A4641C">
      <w:pPr>
        <w:pStyle w:val="ListParagraph"/>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Beltran, Mary C. “The New Hollywood Racelessness: Only the Fast, Furious, (and Multiracial) Will Survive.” </w:t>
      </w:r>
      <w:r w:rsidRPr="00A4641C">
        <w:rPr>
          <w:rFonts w:ascii="Times New Roman" w:hAnsi="Times New Roman" w:cs="Times New Roman"/>
          <w:i/>
        </w:rPr>
        <w:t>Cinema Journal.</w:t>
      </w:r>
      <w:r w:rsidRPr="00A4641C">
        <w:rPr>
          <w:rFonts w:ascii="Times New Roman" w:hAnsi="Times New Roman" w:cs="Times New Roman"/>
        </w:rPr>
        <w:t xml:space="preserve"> 44.2 (2005): 50-67</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Romeo Must Die</w:t>
      </w:r>
      <w:r w:rsidRPr="00A4641C">
        <w:rPr>
          <w:rFonts w:ascii="Times New Roman" w:hAnsi="Times New Roman" w:cs="Times New Roman"/>
          <w:b/>
        </w:rPr>
        <w:t xml:space="preserve"> (2000) and/or </w:t>
      </w:r>
      <w:r w:rsidRPr="00A4641C">
        <w:rPr>
          <w:rFonts w:ascii="Times New Roman" w:hAnsi="Times New Roman" w:cs="Times New Roman"/>
          <w:b/>
          <w:i/>
        </w:rPr>
        <w:t>The Fast and the Furious</w:t>
      </w:r>
      <w:r w:rsidRPr="00A4641C">
        <w:rPr>
          <w:rFonts w:ascii="Times New Roman" w:hAnsi="Times New Roman" w:cs="Times New Roman"/>
          <w:b/>
        </w:rPr>
        <w:t xml:space="preserve"> (2001) to pick this option.)</w:t>
      </w:r>
    </w:p>
    <w:p w:rsidR="00A4641C" w:rsidRPr="00A4641C" w:rsidRDefault="00A4641C" w:rsidP="00A4641C">
      <w:pPr>
        <w:pStyle w:val="ListParagraph"/>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Bethune, Brian. “Dystopia Now.” </w:t>
      </w:r>
      <w:r w:rsidRPr="00A4641C">
        <w:rPr>
          <w:rFonts w:ascii="Times New Roman" w:hAnsi="Times New Roman" w:cs="Times New Roman"/>
          <w:i/>
        </w:rPr>
        <w:t>Maclean’s</w:t>
      </w:r>
      <w:r w:rsidRPr="00A4641C">
        <w:rPr>
          <w:rFonts w:ascii="Times New Roman" w:hAnsi="Times New Roman" w:cs="Times New Roman"/>
        </w:rPr>
        <w:t xml:space="preserve"> (2012) 125.13/14</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 xml:space="preserve">The Hunger Games (2012) </w:t>
      </w:r>
      <w:r w:rsidRPr="00A4641C">
        <w:rPr>
          <w:rFonts w:ascii="Times New Roman" w:hAnsi="Times New Roman" w:cs="Times New Roman"/>
          <w:b/>
        </w:rPr>
        <w:t>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Boxer, Sarah. “Why are All the Cartoon Mothers Dead?” </w:t>
      </w:r>
      <w:r w:rsidRPr="00A4641C">
        <w:rPr>
          <w:rFonts w:ascii="Times New Roman" w:hAnsi="Times New Roman" w:cs="Times New Roman"/>
          <w:i/>
        </w:rPr>
        <w:t>The Atlantic</w:t>
      </w:r>
      <w:r w:rsidRPr="00A4641C">
        <w:rPr>
          <w:rFonts w:ascii="Times New Roman" w:hAnsi="Times New Roman" w:cs="Times New Roman"/>
        </w:rPr>
        <w:t xml:space="preserve"> (2014) July/Aug </w:t>
      </w:r>
    </w:p>
    <w:p w:rsidR="00A4641C" w:rsidRPr="00A4641C" w:rsidRDefault="00A4641C" w:rsidP="00A4641C">
      <w:pPr>
        <w:pStyle w:val="ListParagraph"/>
        <w:spacing w:after="0"/>
        <w:rPr>
          <w:rFonts w:ascii="Times New Roman" w:hAnsi="Times New Roman" w:cs="Times New Roman"/>
        </w:rPr>
      </w:pPr>
      <w:r w:rsidRPr="00A4641C">
        <w:rPr>
          <w:rFonts w:ascii="Times New Roman" w:hAnsi="Times New Roman" w:cs="Times New Roman"/>
          <w:b/>
        </w:rPr>
        <w:t xml:space="preserve">(Boxer discusses several films including </w:t>
      </w:r>
      <w:r w:rsidRPr="00A4641C">
        <w:rPr>
          <w:rFonts w:ascii="Times New Roman" w:hAnsi="Times New Roman" w:cs="Times New Roman"/>
          <w:b/>
          <w:i/>
        </w:rPr>
        <w:t>Finding Nemo</w:t>
      </w:r>
      <w:r w:rsidRPr="00A4641C">
        <w:rPr>
          <w:rFonts w:ascii="Times New Roman" w:hAnsi="Times New Roman" w:cs="Times New Roman"/>
          <w:b/>
        </w:rPr>
        <w:t xml:space="preserve"> (2003), </w:t>
      </w:r>
      <w:r w:rsidRPr="00A4641C">
        <w:rPr>
          <w:rFonts w:ascii="Times New Roman" w:hAnsi="Times New Roman" w:cs="Times New Roman"/>
          <w:b/>
          <w:i/>
        </w:rPr>
        <w:t>Despicable Me</w:t>
      </w:r>
      <w:r w:rsidRPr="00A4641C">
        <w:rPr>
          <w:rFonts w:ascii="Times New Roman" w:hAnsi="Times New Roman" w:cs="Times New Roman"/>
          <w:b/>
        </w:rPr>
        <w:t xml:space="preserve"> (2010), </w:t>
      </w:r>
      <w:r w:rsidRPr="00A4641C">
        <w:rPr>
          <w:rFonts w:ascii="Times New Roman" w:hAnsi="Times New Roman" w:cs="Times New Roman"/>
          <w:b/>
          <w:i/>
        </w:rPr>
        <w:t>Ice Age</w:t>
      </w:r>
      <w:r w:rsidRPr="00A4641C">
        <w:rPr>
          <w:rFonts w:ascii="Times New Roman" w:hAnsi="Times New Roman" w:cs="Times New Roman"/>
          <w:b/>
        </w:rPr>
        <w:t xml:space="preserve"> (2002) and sequels, </w:t>
      </w:r>
      <w:r w:rsidRPr="00A4641C">
        <w:rPr>
          <w:rFonts w:ascii="Times New Roman" w:hAnsi="Times New Roman" w:cs="Times New Roman"/>
          <w:b/>
          <w:i/>
        </w:rPr>
        <w:t xml:space="preserve">Barnyard </w:t>
      </w:r>
      <w:r w:rsidRPr="00A4641C">
        <w:rPr>
          <w:rFonts w:ascii="Times New Roman" w:hAnsi="Times New Roman" w:cs="Times New Roman"/>
          <w:b/>
        </w:rPr>
        <w:t xml:space="preserve">(2006), and </w:t>
      </w:r>
      <w:r w:rsidRPr="00A4641C">
        <w:rPr>
          <w:rFonts w:ascii="Times New Roman" w:hAnsi="Times New Roman" w:cs="Times New Roman"/>
          <w:b/>
          <w:i/>
        </w:rPr>
        <w:t>Shrek</w:t>
      </w:r>
      <w:r w:rsidRPr="00A4641C">
        <w:rPr>
          <w:rFonts w:ascii="Times New Roman" w:hAnsi="Times New Roman" w:cs="Times New Roman"/>
          <w:b/>
        </w:rPr>
        <w:t xml:space="preserve"> (2001) and its sequels. The two films that get the most discussion are </w:t>
      </w:r>
      <w:r w:rsidRPr="00A4641C">
        <w:rPr>
          <w:rFonts w:ascii="Times New Roman" w:hAnsi="Times New Roman" w:cs="Times New Roman"/>
          <w:b/>
          <w:i/>
        </w:rPr>
        <w:lastRenderedPageBreak/>
        <w:t>Mr. Peabody and Sherman</w:t>
      </w:r>
      <w:r w:rsidRPr="00A4641C">
        <w:rPr>
          <w:rFonts w:ascii="Times New Roman" w:hAnsi="Times New Roman" w:cs="Times New Roman"/>
          <w:b/>
        </w:rPr>
        <w:t xml:space="preserve"> (2014) and </w:t>
      </w:r>
      <w:r w:rsidRPr="00A4641C">
        <w:rPr>
          <w:rFonts w:ascii="Times New Roman" w:hAnsi="Times New Roman" w:cs="Times New Roman"/>
          <w:b/>
          <w:i/>
        </w:rPr>
        <w:t>The Incredibles</w:t>
      </w:r>
      <w:r w:rsidRPr="00A4641C">
        <w:rPr>
          <w:rFonts w:ascii="Times New Roman" w:hAnsi="Times New Roman" w:cs="Times New Roman"/>
          <w:b/>
        </w:rPr>
        <w:t xml:space="preserve"> (2004). The more of these films you’ve seen, the better.)</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Calhoun, John. “Childhood’s End: </w:t>
      </w:r>
      <w:r w:rsidRPr="00A4641C">
        <w:rPr>
          <w:rFonts w:ascii="Times New Roman" w:hAnsi="Times New Roman" w:cs="Times New Roman"/>
          <w:i/>
        </w:rPr>
        <w:t>Let the Right One In</w:t>
      </w:r>
      <w:r w:rsidRPr="00A4641C">
        <w:rPr>
          <w:rFonts w:ascii="Times New Roman" w:hAnsi="Times New Roman" w:cs="Times New Roman"/>
        </w:rPr>
        <w:t xml:space="preserve"> and Other Deaths of Innocence.” </w:t>
      </w:r>
      <w:r w:rsidRPr="00A4641C">
        <w:rPr>
          <w:rFonts w:ascii="Times New Roman" w:hAnsi="Times New Roman" w:cs="Times New Roman"/>
          <w:i/>
        </w:rPr>
        <w:t>Cineaste</w:t>
      </w:r>
      <w:r w:rsidRPr="00A4641C">
        <w:rPr>
          <w:rFonts w:ascii="Times New Roman" w:hAnsi="Times New Roman" w:cs="Times New Roman"/>
        </w:rPr>
        <w:t>. Winter (2009) 27-31</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Let the Right One In</w:t>
      </w:r>
      <w:r w:rsidRPr="00A4641C">
        <w:rPr>
          <w:rFonts w:ascii="Times New Roman" w:hAnsi="Times New Roman" w:cs="Times New Roman"/>
          <w:b/>
        </w:rPr>
        <w:t xml:space="preserve"> (2008) 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Connelly, Kelly. “From Final Girl to Final Woman: Defeating the Male Monster in </w:t>
      </w:r>
      <w:r w:rsidRPr="00A4641C">
        <w:rPr>
          <w:rFonts w:ascii="Times New Roman" w:hAnsi="Times New Roman" w:cs="Times New Roman"/>
          <w:i/>
        </w:rPr>
        <w:t>Halloween</w:t>
      </w:r>
      <w:r w:rsidRPr="00A4641C">
        <w:rPr>
          <w:rFonts w:ascii="Times New Roman" w:hAnsi="Times New Roman" w:cs="Times New Roman"/>
        </w:rPr>
        <w:t xml:space="preserve"> and </w:t>
      </w:r>
      <w:r w:rsidRPr="00A4641C">
        <w:rPr>
          <w:rFonts w:ascii="Times New Roman" w:hAnsi="Times New Roman" w:cs="Times New Roman"/>
          <w:i/>
        </w:rPr>
        <w:t>Halloween H20</w:t>
      </w:r>
      <w:r w:rsidRPr="00A4641C">
        <w:rPr>
          <w:rFonts w:ascii="Times New Roman" w:hAnsi="Times New Roman" w:cs="Times New Roman"/>
        </w:rPr>
        <w:t xml:space="preserve">.” </w:t>
      </w:r>
      <w:r w:rsidRPr="00A4641C">
        <w:rPr>
          <w:rFonts w:ascii="Times New Roman" w:hAnsi="Times New Roman" w:cs="Times New Roman"/>
          <w:i/>
        </w:rPr>
        <w:t>Journal of Popular Film and Television</w:t>
      </w:r>
      <w:r w:rsidRPr="00A4641C">
        <w:rPr>
          <w:rFonts w:ascii="Times New Roman" w:hAnsi="Times New Roman" w:cs="Times New Roman"/>
        </w:rPr>
        <w:t xml:space="preserve"> (2007) 12-20</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Halloween</w:t>
      </w:r>
      <w:r w:rsidRPr="00A4641C">
        <w:rPr>
          <w:rFonts w:ascii="Times New Roman" w:hAnsi="Times New Roman" w:cs="Times New Roman"/>
          <w:b/>
        </w:rPr>
        <w:t xml:space="preserve"> (1978) and/OR </w:t>
      </w:r>
      <w:r w:rsidRPr="00A4641C">
        <w:rPr>
          <w:rFonts w:ascii="Times New Roman" w:hAnsi="Times New Roman" w:cs="Times New Roman"/>
          <w:b/>
          <w:i/>
        </w:rPr>
        <w:t>Halloween H20</w:t>
      </w:r>
      <w:r w:rsidRPr="00A4641C">
        <w:rPr>
          <w:rFonts w:ascii="Times New Roman" w:hAnsi="Times New Roman" w:cs="Times New Roman"/>
          <w:b/>
        </w:rPr>
        <w:t xml:space="preserve"> (1998) to pick this option.)</w:t>
      </w:r>
    </w:p>
    <w:p w:rsidR="00A4641C" w:rsidRPr="00A4641C" w:rsidRDefault="00A4641C" w:rsidP="00A4641C">
      <w:pPr>
        <w:pStyle w:val="ListParagraph"/>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Di Risio, Patricia. “</w:t>
      </w:r>
      <w:r w:rsidRPr="00A4641C">
        <w:rPr>
          <w:rFonts w:ascii="Times New Roman" w:hAnsi="Times New Roman" w:cs="Times New Roman"/>
          <w:i/>
        </w:rPr>
        <w:t>Million Dollar Baby</w:t>
      </w:r>
      <w:r w:rsidRPr="00A4641C">
        <w:rPr>
          <w:rFonts w:ascii="Times New Roman" w:hAnsi="Times New Roman" w:cs="Times New Roman"/>
        </w:rPr>
        <w:t>: Cinematic Sport at the Expense of Women</w:t>
      </w:r>
      <w:r w:rsidRPr="00A4641C">
        <w:rPr>
          <w:rFonts w:ascii="Times New Roman" w:hAnsi="Times New Roman" w:cs="Times New Roman"/>
          <w:i/>
        </w:rPr>
        <w:t xml:space="preserve">?” The International Journal of Sport and Society. </w:t>
      </w:r>
      <w:r w:rsidRPr="00A4641C">
        <w:rPr>
          <w:rFonts w:ascii="Times New Roman" w:hAnsi="Times New Roman" w:cs="Times New Roman"/>
        </w:rPr>
        <w:t>(2012) 2.4 49-59</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Million Dollar Baby</w:t>
      </w:r>
      <w:r w:rsidRPr="00A4641C">
        <w:rPr>
          <w:rFonts w:ascii="Times New Roman" w:hAnsi="Times New Roman" w:cs="Times New Roman"/>
          <w:b/>
        </w:rPr>
        <w:t xml:space="preserve"> (2004) to pick this option.)</w:t>
      </w:r>
    </w:p>
    <w:p w:rsidR="00A4641C" w:rsidRPr="00A4641C" w:rsidRDefault="00A4641C" w:rsidP="00A4641C">
      <w:pPr>
        <w:pStyle w:val="ListParagraph"/>
        <w:spacing w:after="0"/>
        <w:rPr>
          <w:rFonts w:ascii="Times New Roman" w:hAnsi="Times New Roman" w:cs="Times New Roman"/>
          <w:b/>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Greven, David. “Contemporary Hollywood Masculinity and the Double-Protagonist Film.” </w:t>
      </w:r>
      <w:r w:rsidRPr="00A4641C">
        <w:rPr>
          <w:rFonts w:ascii="Times New Roman" w:hAnsi="Times New Roman" w:cs="Times New Roman"/>
          <w:i/>
        </w:rPr>
        <w:t>Cinema Journal</w:t>
      </w:r>
      <w:r w:rsidRPr="00A4641C">
        <w:rPr>
          <w:rFonts w:ascii="Times New Roman" w:hAnsi="Times New Roman" w:cs="Times New Roman"/>
        </w:rPr>
        <w:t xml:space="preserve"> (2009) 22-43</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Brokeback Mountain</w:t>
      </w:r>
      <w:r w:rsidRPr="00A4641C">
        <w:rPr>
          <w:rFonts w:ascii="Times New Roman" w:hAnsi="Times New Roman" w:cs="Times New Roman"/>
          <w:b/>
        </w:rPr>
        <w:t xml:space="preserve"> (2005) and/or </w:t>
      </w:r>
      <w:r w:rsidRPr="00A4641C">
        <w:rPr>
          <w:rFonts w:ascii="Times New Roman" w:hAnsi="Times New Roman" w:cs="Times New Roman"/>
          <w:b/>
          <w:i/>
        </w:rPr>
        <w:t>Auto Focus</w:t>
      </w:r>
      <w:r w:rsidRPr="00A4641C">
        <w:rPr>
          <w:rFonts w:ascii="Times New Roman" w:hAnsi="Times New Roman" w:cs="Times New Roman"/>
          <w:b/>
        </w:rPr>
        <w:t xml:space="preserve"> (2002) to pick this option.)</w:t>
      </w:r>
    </w:p>
    <w:p w:rsidR="00A4641C" w:rsidRPr="00A4641C" w:rsidRDefault="00A4641C" w:rsidP="00A4641C">
      <w:pPr>
        <w:pStyle w:val="ListParagraph"/>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Keisner, Jody. “</w:t>
      </w:r>
      <w:r w:rsidRPr="00A4641C">
        <w:rPr>
          <w:rFonts w:ascii="Times New Roman" w:hAnsi="Times New Roman" w:cs="Times New Roman"/>
          <w:i/>
        </w:rPr>
        <w:t>Do You Want to Watch?</w:t>
      </w:r>
      <w:r w:rsidRPr="00A4641C">
        <w:rPr>
          <w:rFonts w:ascii="Times New Roman" w:hAnsi="Times New Roman" w:cs="Times New Roman"/>
        </w:rPr>
        <w:t xml:space="preserve"> A Study of the Visual Rhetoric of the Postmodern Horror Film.” </w:t>
      </w:r>
      <w:r w:rsidRPr="00A4641C">
        <w:rPr>
          <w:rFonts w:ascii="Times New Roman" w:hAnsi="Times New Roman" w:cs="Times New Roman"/>
          <w:i/>
        </w:rPr>
        <w:t>Women’s Studies.</w:t>
      </w:r>
      <w:r w:rsidRPr="00A4641C">
        <w:rPr>
          <w:rFonts w:ascii="Times New Roman" w:hAnsi="Times New Roman" w:cs="Times New Roman"/>
        </w:rPr>
        <w:t xml:space="preserve"> 37 (2008): 411-427.</w:t>
      </w:r>
    </w:p>
    <w:p w:rsidR="00A4641C" w:rsidRPr="00A4641C" w:rsidRDefault="00A4641C" w:rsidP="00A4641C">
      <w:pPr>
        <w:spacing w:after="0"/>
        <w:ind w:left="72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Fear Dot Com</w:t>
      </w:r>
      <w:r w:rsidRPr="00A4641C">
        <w:rPr>
          <w:rFonts w:ascii="Times New Roman" w:hAnsi="Times New Roman" w:cs="Times New Roman"/>
          <w:b/>
        </w:rPr>
        <w:t xml:space="preserve"> (2003) to pick this option.)</w:t>
      </w:r>
    </w:p>
    <w:p w:rsidR="00A4641C" w:rsidRPr="00A4641C" w:rsidRDefault="00A4641C" w:rsidP="00A4641C">
      <w:pPr>
        <w:spacing w:after="0"/>
        <w:ind w:left="720"/>
        <w:rPr>
          <w:rFonts w:ascii="Times New Roman" w:hAnsi="Times New Roman" w:cs="Times New Roman"/>
          <w:b/>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Lester, Neal A. “Disney’s </w:t>
      </w:r>
      <w:r w:rsidRPr="00A4641C">
        <w:rPr>
          <w:rFonts w:ascii="Times New Roman" w:hAnsi="Times New Roman" w:cs="Times New Roman"/>
          <w:i/>
        </w:rPr>
        <w:t>The Princess and the Frog:</w:t>
      </w:r>
      <w:r w:rsidRPr="00A4641C">
        <w:rPr>
          <w:rFonts w:ascii="Times New Roman" w:hAnsi="Times New Roman" w:cs="Times New Roman"/>
        </w:rPr>
        <w:t xml:space="preserve"> The Pride, the Pressure, and the Politics of Being a First.” </w:t>
      </w:r>
      <w:r w:rsidRPr="00A4641C">
        <w:rPr>
          <w:rFonts w:ascii="Times New Roman" w:hAnsi="Times New Roman" w:cs="Times New Roman"/>
          <w:i/>
        </w:rPr>
        <w:t>The Journal of American Culture</w:t>
      </w:r>
      <w:r w:rsidRPr="00A4641C">
        <w:rPr>
          <w:rFonts w:ascii="Times New Roman" w:hAnsi="Times New Roman" w:cs="Times New Roman"/>
        </w:rPr>
        <w:t xml:space="preserve"> 33.4 (2010): 294-308 </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The Princess and the Frog</w:t>
      </w:r>
      <w:r w:rsidRPr="00A4641C">
        <w:rPr>
          <w:rFonts w:ascii="Times New Roman" w:hAnsi="Times New Roman" w:cs="Times New Roman"/>
          <w:b/>
        </w:rPr>
        <w:t xml:space="preserve"> (2009) to pick this option.)</w:t>
      </w:r>
    </w:p>
    <w:p w:rsidR="00A4641C" w:rsidRPr="00A4641C" w:rsidRDefault="00A4641C" w:rsidP="00A4641C">
      <w:pPr>
        <w:pStyle w:val="ListParagraph"/>
        <w:spacing w:after="0"/>
        <w:rPr>
          <w:rFonts w:ascii="Times New Roman" w:hAnsi="Times New Roman" w:cs="Times New Roman"/>
          <w:b/>
        </w:rPr>
      </w:pPr>
    </w:p>
    <w:p w:rsidR="00A4641C" w:rsidRPr="00A4641C" w:rsidRDefault="00A4641C" w:rsidP="00A4641C">
      <w:pPr>
        <w:pStyle w:val="ListParagraph"/>
        <w:numPr>
          <w:ilvl w:val="0"/>
          <w:numId w:val="4"/>
        </w:numPr>
        <w:spacing w:after="0"/>
        <w:rPr>
          <w:rFonts w:ascii="Times New Roman" w:hAnsi="Times New Roman" w:cs="Times New Roman"/>
          <w:b/>
        </w:rPr>
      </w:pPr>
      <w:r w:rsidRPr="00A4641C">
        <w:rPr>
          <w:rFonts w:ascii="Times New Roman" w:hAnsi="Times New Roman" w:cs="Times New Roman"/>
        </w:rPr>
        <w:t xml:space="preserve">Lightning, Robert K. “Interracial Tensions in </w:t>
      </w:r>
      <w:r w:rsidRPr="00A4641C">
        <w:rPr>
          <w:rFonts w:ascii="Times New Roman" w:hAnsi="Times New Roman" w:cs="Times New Roman"/>
          <w:i/>
        </w:rPr>
        <w:t>Night of the Living Dead</w:t>
      </w:r>
      <w:r w:rsidRPr="00A4641C">
        <w:rPr>
          <w:rFonts w:ascii="Times New Roman" w:hAnsi="Times New Roman" w:cs="Times New Roman"/>
        </w:rPr>
        <w:t xml:space="preserve">” </w:t>
      </w:r>
      <w:r w:rsidRPr="00A4641C">
        <w:rPr>
          <w:rFonts w:ascii="Times New Roman" w:hAnsi="Times New Roman" w:cs="Times New Roman"/>
          <w:i/>
        </w:rPr>
        <w:t xml:space="preserve">Cineaction </w:t>
      </w:r>
      <w:r w:rsidRPr="00A4641C">
        <w:rPr>
          <w:rFonts w:ascii="Times New Roman" w:hAnsi="Times New Roman" w:cs="Times New Roman"/>
        </w:rPr>
        <w:t>(2000) 53 22-29</w:t>
      </w:r>
      <w:r w:rsidRPr="00A4641C">
        <w:rPr>
          <w:rFonts w:ascii="Times New Roman" w:hAnsi="Times New Roman" w:cs="Times New Roman"/>
          <w:b/>
        </w:rPr>
        <w:t xml:space="preserve"> </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Night of the Living Dead</w:t>
      </w:r>
      <w:r w:rsidRPr="00A4641C">
        <w:rPr>
          <w:rFonts w:ascii="Times New Roman" w:hAnsi="Times New Roman" w:cs="Times New Roman"/>
          <w:b/>
        </w:rPr>
        <w:t xml:space="preserve"> (1968) to pick this option.)</w:t>
      </w:r>
    </w:p>
    <w:p w:rsidR="00A4641C" w:rsidRPr="00A4641C" w:rsidRDefault="00A4641C" w:rsidP="00A4641C">
      <w:pPr>
        <w:spacing w:after="0"/>
        <w:rPr>
          <w:rFonts w:ascii="Times New Roman" w:hAnsi="Times New Roman" w:cs="Times New Roman"/>
        </w:rPr>
      </w:pPr>
      <w:r w:rsidRPr="00A4641C">
        <w:rPr>
          <w:rFonts w:ascii="Times New Roman" w:hAnsi="Times New Roman" w:cs="Times New Roman"/>
        </w:rPr>
        <w:t xml:space="preserve"> </w:t>
      </w: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Lugo-Lugo, Carmen P. and Mary K. Bloodsworth-Lugo. “’Look Out New World, Here We Come’?: Race, Racialization, and Sexuality in Four Children’s Animated Films by Disney, Pixar, and DreamWorks.” </w:t>
      </w:r>
      <w:r w:rsidRPr="00A4641C">
        <w:rPr>
          <w:rFonts w:ascii="Times New Roman" w:hAnsi="Times New Roman" w:cs="Times New Roman"/>
          <w:i/>
        </w:rPr>
        <w:t>Cultural Studies &lt;-&gt; Critical Methodologies.</w:t>
      </w:r>
      <w:r w:rsidRPr="00A4641C">
        <w:rPr>
          <w:rFonts w:ascii="Times New Roman" w:hAnsi="Times New Roman" w:cs="Times New Roman"/>
        </w:rPr>
        <w:t xml:space="preserve"> April (2009): 166-177</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Dinosaur</w:t>
      </w:r>
      <w:r w:rsidRPr="00A4641C">
        <w:rPr>
          <w:rFonts w:ascii="Times New Roman" w:hAnsi="Times New Roman" w:cs="Times New Roman"/>
          <w:b/>
        </w:rPr>
        <w:t xml:space="preserve"> (1993), </w:t>
      </w:r>
      <w:r w:rsidRPr="00A4641C">
        <w:rPr>
          <w:rFonts w:ascii="Times New Roman" w:hAnsi="Times New Roman" w:cs="Times New Roman"/>
          <w:b/>
          <w:i/>
        </w:rPr>
        <w:t>Toy Story</w:t>
      </w:r>
      <w:r w:rsidRPr="00A4641C">
        <w:rPr>
          <w:rFonts w:ascii="Times New Roman" w:hAnsi="Times New Roman" w:cs="Times New Roman"/>
          <w:b/>
        </w:rPr>
        <w:t xml:space="preserve"> (1995), </w:t>
      </w:r>
      <w:r w:rsidRPr="00A4641C">
        <w:rPr>
          <w:rFonts w:ascii="Times New Roman" w:hAnsi="Times New Roman" w:cs="Times New Roman"/>
          <w:b/>
          <w:i/>
        </w:rPr>
        <w:t>The Road to El Dorado</w:t>
      </w:r>
      <w:r w:rsidRPr="00A4641C">
        <w:rPr>
          <w:rFonts w:ascii="Times New Roman" w:hAnsi="Times New Roman" w:cs="Times New Roman"/>
          <w:b/>
        </w:rPr>
        <w:t xml:space="preserve"> (2000),  and/OR </w:t>
      </w:r>
      <w:r w:rsidRPr="00A4641C">
        <w:rPr>
          <w:rFonts w:ascii="Times New Roman" w:hAnsi="Times New Roman" w:cs="Times New Roman"/>
          <w:b/>
          <w:i/>
        </w:rPr>
        <w:t>Shark Tale</w:t>
      </w:r>
      <w:r w:rsidRPr="00A4641C">
        <w:rPr>
          <w:rFonts w:ascii="Times New Roman" w:hAnsi="Times New Roman" w:cs="Times New Roman"/>
          <w:b/>
        </w:rPr>
        <w:t xml:space="preserve"> (2004) 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Nowell, Richard. “’There’s More Than One Way to Lose Your Heart’: The American Film Industry, Early Teen Slasher Films, and Female Youth.” </w:t>
      </w:r>
      <w:r w:rsidRPr="00A4641C">
        <w:rPr>
          <w:rFonts w:ascii="Times New Roman" w:hAnsi="Times New Roman" w:cs="Times New Roman"/>
          <w:i/>
        </w:rPr>
        <w:t>Cinema Journal.</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(You need to have seen</w:t>
      </w:r>
      <w:r w:rsidRPr="00A4641C">
        <w:rPr>
          <w:rFonts w:ascii="Times New Roman" w:hAnsi="Times New Roman" w:cs="Times New Roman"/>
          <w:b/>
          <w:i/>
        </w:rPr>
        <w:t xml:space="preserve"> Carrie</w:t>
      </w:r>
      <w:r w:rsidRPr="00A4641C">
        <w:rPr>
          <w:rFonts w:ascii="Times New Roman" w:hAnsi="Times New Roman" w:cs="Times New Roman"/>
          <w:b/>
        </w:rPr>
        <w:t xml:space="preserve"> (1976), </w:t>
      </w:r>
      <w:r w:rsidRPr="00A4641C">
        <w:rPr>
          <w:rFonts w:ascii="Times New Roman" w:hAnsi="Times New Roman" w:cs="Times New Roman"/>
          <w:b/>
          <w:i/>
        </w:rPr>
        <w:t>Halloween</w:t>
      </w:r>
      <w:r w:rsidRPr="00A4641C">
        <w:rPr>
          <w:rFonts w:ascii="Times New Roman" w:hAnsi="Times New Roman" w:cs="Times New Roman"/>
          <w:b/>
        </w:rPr>
        <w:t xml:space="preserve"> (1978), </w:t>
      </w:r>
      <w:r w:rsidRPr="00A4641C">
        <w:rPr>
          <w:rFonts w:ascii="Times New Roman" w:hAnsi="Times New Roman" w:cs="Times New Roman"/>
          <w:b/>
          <w:i/>
        </w:rPr>
        <w:t>Friday the 13</w:t>
      </w:r>
      <w:r w:rsidRPr="00A4641C">
        <w:rPr>
          <w:rFonts w:ascii="Times New Roman" w:hAnsi="Times New Roman" w:cs="Times New Roman"/>
          <w:b/>
          <w:i/>
          <w:vertAlign w:val="superscript"/>
        </w:rPr>
        <w:t>th</w:t>
      </w:r>
      <w:r w:rsidRPr="00A4641C">
        <w:rPr>
          <w:rFonts w:ascii="Times New Roman" w:hAnsi="Times New Roman" w:cs="Times New Roman"/>
          <w:b/>
        </w:rPr>
        <w:t xml:space="preserve"> (1980), and/OR </w:t>
      </w:r>
      <w:r w:rsidRPr="00A4641C">
        <w:rPr>
          <w:rFonts w:ascii="Times New Roman" w:hAnsi="Times New Roman" w:cs="Times New Roman"/>
          <w:b/>
          <w:i/>
        </w:rPr>
        <w:t>Prom Night</w:t>
      </w:r>
      <w:r w:rsidRPr="00A4641C">
        <w:rPr>
          <w:rFonts w:ascii="Times New Roman" w:hAnsi="Times New Roman" w:cs="Times New Roman"/>
          <w:b/>
        </w:rPr>
        <w:t xml:space="preserve"> (1980) 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Samet, Elizabeth D. “Make Movies, Not War.” </w:t>
      </w:r>
      <w:r w:rsidRPr="00A4641C">
        <w:rPr>
          <w:rFonts w:ascii="Times New Roman" w:hAnsi="Times New Roman" w:cs="Times New Roman"/>
          <w:i/>
        </w:rPr>
        <w:t>Raritan.</w:t>
      </w:r>
      <w:r w:rsidRPr="00A4641C">
        <w:rPr>
          <w:rFonts w:ascii="Times New Roman" w:hAnsi="Times New Roman" w:cs="Times New Roman"/>
        </w:rPr>
        <w:t xml:space="preserve"> 77-100 </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The Battle of Algiers</w:t>
      </w:r>
      <w:r w:rsidRPr="00A4641C">
        <w:rPr>
          <w:rFonts w:ascii="Times New Roman" w:hAnsi="Times New Roman" w:cs="Times New Roman"/>
          <w:b/>
        </w:rPr>
        <w:t xml:space="preserve"> (1966) to pick this option.)</w:t>
      </w:r>
    </w:p>
    <w:p w:rsidR="00A4641C" w:rsidRPr="00A4641C" w:rsidRDefault="00A4641C" w:rsidP="00A4641C">
      <w:pPr>
        <w:pStyle w:val="ListParagraph"/>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San Filippo, Maria. “The ‘Other’ Dreamgirl: Female Bisexuality as the ‘Dark Secret’ of David Lynch’s </w:t>
      </w:r>
      <w:r w:rsidRPr="00A4641C">
        <w:rPr>
          <w:rFonts w:ascii="Times New Roman" w:hAnsi="Times New Roman" w:cs="Times New Roman"/>
          <w:i/>
        </w:rPr>
        <w:t>Mulholland Drive</w:t>
      </w:r>
      <w:r w:rsidRPr="00A4641C">
        <w:rPr>
          <w:rFonts w:ascii="Times New Roman" w:hAnsi="Times New Roman" w:cs="Times New Roman"/>
        </w:rPr>
        <w:t xml:space="preserve"> (2001).” </w:t>
      </w:r>
      <w:r w:rsidRPr="00A4641C">
        <w:rPr>
          <w:rFonts w:ascii="Times New Roman" w:hAnsi="Times New Roman" w:cs="Times New Roman"/>
          <w:i/>
        </w:rPr>
        <w:t>Journal of Bisexuality.</w:t>
      </w:r>
      <w:r w:rsidRPr="00A4641C">
        <w:rPr>
          <w:rFonts w:ascii="Times New Roman" w:hAnsi="Times New Roman" w:cs="Times New Roman"/>
        </w:rPr>
        <w:t xml:space="preserve"> 7.1/2 (2007) 14-49</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Mulholland Drive</w:t>
      </w:r>
      <w:r w:rsidRPr="00A4641C">
        <w:rPr>
          <w:rFonts w:ascii="Times New Roman" w:hAnsi="Times New Roman" w:cs="Times New Roman"/>
          <w:b/>
        </w:rPr>
        <w:t xml:space="preserve"> (2001) to pick this option. A working knowledge of lesbian- or gay-themed cinema or “queer” sociological theory will also help.)</w:t>
      </w:r>
      <w:r>
        <w:rPr>
          <w:rFonts w:ascii="Times New Roman" w:hAnsi="Times New Roman" w:cs="Times New Roman"/>
          <w:b/>
        </w:rPr>
        <w:t xml:space="preserve"> (</w:t>
      </w:r>
      <w:r w:rsidR="00321CE6">
        <w:rPr>
          <w:rFonts w:ascii="Times New Roman" w:hAnsi="Times New Roman" w:cs="Times New Roman"/>
          <w:b/>
        </w:rPr>
        <w:t>EX</w:t>
      </w:r>
      <w:r>
        <w:rPr>
          <w:rFonts w:ascii="Times New Roman" w:hAnsi="Times New Roman" w:cs="Times New Roman"/>
          <w:b/>
        </w:rPr>
        <w:t>AMPLE</w:t>
      </w:r>
      <w:r w:rsidR="00321CE6">
        <w:rPr>
          <w:rFonts w:ascii="Times New Roman" w:hAnsi="Times New Roman" w:cs="Times New Roman"/>
          <w:b/>
        </w:rPr>
        <w:t xml:space="preserve"> ONLY</w:t>
      </w:r>
      <w:r>
        <w:rPr>
          <w:rFonts w:ascii="Times New Roman" w:hAnsi="Times New Roman" w:cs="Times New Roman"/>
          <w:b/>
        </w:rPr>
        <w:t>)</w:t>
      </w:r>
    </w:p>
    <w:p w:rsidR="00A4641C" w:rsidRPr="00A4641C" w:rsidRDefault="00A4641C" w:rsidP="00A4641C">
      <w:pPr>
        <w:spacing w:after="0"/>
        <w:rPr>
          <w:rFonts w:ascii="Times New Roman" w:hAnsi="Times New Roman" w:cs="Times New Roman"/>
          <w:b/>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lastRenderedPageBreak/>
        <w:t xml:space="preserve">Scheurer, Timothy E. “’The Best There Ever Was in the Game’: Musical Mythopoesis and Heroism in Film Scores of Recent Sports Movies.” </w:t>
      </w:r>
      <w:r w:rsidRPr="00A4641C">
        <w:rPr>
          <w:rFonts w:ascii="Times New Roman" w:hAnsi="Times New Roman" w:cs="Times New Roman"/>
          <w:i/>
        </w:rPr>
        <w:t>Journal of Popular Film and Television</w:t>
      </w:r>
      <w:r w:rsidRPr="00A4641C">
        <w:rPr>
          <w:rFonts w:ascii="Times New Roman" w:hAnsi="Times New Roman" w:cs="Times New Roman"/>
        </w:rPr>
        <w:t>. 157-166</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The Natural</w:t>
      </w:r>
      <w:r w:rsidRPr="00A4641C">
        <w:rPr>
          <w:rFonts w:ascii="Times New Roman" w:hAnsi="Times New Roman" w:cs="Times New Roman"/>
          <w:b/>
        </w:rPr>
        <w:t xml:space="preserve"> (1984), </w:t>
      </w:r>
      <w:r w:rsidRPr="00A4641C">
        <w:rPr>
          <w:rFonts w:ascii="Times New Roman" w:hAnsi="Times New Roman" w:cs="Times New Roman"/>
          <w:b/>
          <w:i/>
        </w:rPr>
        <w:t>Hoosiers</w:t>
      </w:r>
      <w:r w:rsidRPr="00A4641C">
        <w:rPr>
          <w:rFonts w:ascii="Times New Roman" w:hAnsi="Times New Roman" w:cs="Times New Roman"/>
          <w:b/>
        </w:rPr>
        <w:t xml:space="preserve"> (1986), and/OR</w:t>
      </w:r>
      <w:r w:rsidRPr="00A4641C">
        <w:rPr>
          <w:rFonts w:ascii="Times New Roman" w:hAnsi="Times New Roman" w:cs="Times New Roman"/>
          <w:b/>
          <w:i/>
        </w:rPr>
        <w:t xml:space="preserve"> Rudy</w:t>
      </w:r>
      <w:r w:rsidRPr="00A4641C">
        <w:rPr>
          <w:rFonts w:ascii="Times New Roman" w:hAnsi="Times New Roman" w:cs="Times New Roman"/>
          <w:b/>
        </w:rPr>
        <w:t xml:space="preserve"> (1992) to pick this option. A musical background, especially the ability to read standard musical notation, is not absolutely prerequisite but will help with this article’s analysis of musical themes.)</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Sharrett, Christopher. “The Problem of </w:t>
      </w:r>
      <w:r w:rsidRPr="00A4641C">
        <w:rPr>
          <w:rFonts w:ascii="Times New Roman" w:hAnsi="Times New Roman" w:cs="Times New Roman"/>
          <w:i/>
        </w:rPr>
        <w:t>Saw</w:t>
      </w:r>
      <w:r w:rsidRPr="00A4641C">
        <w:rPr>
          <w:rFonts w:ascii="Times New Roman" w:hAnsi="Times New Roman" w:cs="Times New Roman"/>
        </w:rPr>
        <w:t xml:space="preserve">: ‘Torture Porn’ and the Conservatism of Contemporary Horror Films.” </w:t>
      </w:r>
      <w:r w:rsidRPr="00A4641C">
        <w:rPr>
          <w:rFonts w:ascii="Times New Roman" w:hAnsi="Times New Roman" w:cs="Times New Roman"/>
          <w:i/>
        </w:rPr>
        <w:t>Cineaste.</w:t>
      </w:r>
      <w:r w:rsidRPr="00A4641C">
        <w:rPr>
          <w:rFonts w:ascii="Times New Roman" w:hAnsi="Times New Roman" w:cs="Times New Roman"/>
        </w:rPr>
        <w:t xml:space="preserve"> Winter 2009.</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Saw</w:t>
      </w:r>
      <w:r w:rsidRPr="00A4641C">
        <w:rPr>
          <w:rFonts w:ascii="Times New Roman" w:hAnsi="Times New Roman" w:cs="Times New Roman"/>
          <w:b/>
        </w:rPr>
        <w:t xml:space="preserve"> (2004) 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Smith, Richard Harland. “The Battle Inside: Infection and the Modern Horror Film.” </w:t>
      </w:r>
      <w:r w:rsidRPr="00A4641C">
        <w:rPr>
          <w:rFonts w:ascii="Times New Roman" w:hAnsi="Times New Roman" w:cs="Times New Roman"/>
          <w:i/>
        </w:rPr>
        <w:t>Cineaste.</w:t>
      </w:r>
      <w:r w:rsidRPr="00A4641C">
        <w:rPr>
          <w:rFonts w:ascii="Times New Roman" w:hAnsi="Times New Roman" w:cs="Times New Roman"/>
        </w:rPr>
        <w:t xml:space="preserve"> Winter 2009. Vol. 35 Issue 1, p. 42-45</w:t>
      </w:r>
    </w:p>
    <w:p w:rsidR="00A4641C" w:rsidRPr="00A4641C" w:rsidRDefault="00A4641C" w:rsidP="00A4641C">
      <w:pPr>
        <w:spacing w:after="0"/>
        <w:ind w:firstLine="72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Night of the Living Dead</w:t>
      </w:r>
      <w:r w:rsidRPr="00A4641C">
        <w:rPr>
          <w:rFonts w:ascii="Times New Roman" w:hAnsi="Times New Roman" w:cs="Times New Roman"/>
          <w:b/>
        </w:rPr>
        <w:t xml:space="preserve"> (1968) to pick this option.)</w:t>
      </w:r>
    </w:p>
    <w:p w:rsidR="00A4641C" w:rsidRPr="00A4641C" w:rsidRDefault="00A4641C" w:rsidP="00A4641C">
      <w:pPr>
        <w:spacing w:after="0"/>
        <w:ind w:firstLine="720"/>
        <w:rPr>
          <w:rFonts w:ascii="Times New Roman" w:hAnsi="Times New Roman" w:cs="Times New Roman"/>
          <w:b/>
        </w:rPr>
      </w:pPr>
    </w:p>
    <w:p w:rsidR="00A4641C" w:rsidRPr="00A4641C" w:rsidRDefault="00A4641C" w:rsidP="00A4641C">
      <w:pPr>
        <w:pStyle w:val="ListParagraph"/>
        <w:numPr>
          <w:ilvl w:val="0"/>
          <w:numId w:val="4"/>
        </w:numPr>
        <w:spacing w:after="0"/>
        <w:rPr>
          <w:rFonts w:ascii="Times New Roman" w:hAnsi="Times New Roman" w:cs="Times New Roman"/>
          <w:b/>
        </w:rPr>
      </w:pPr>
      <w:r w:rsidRPr="00A4641C">
        <w:rPr>
          <w:rFonts w:ascii="Times New Roman" w:hAnsi="Times New Roman" w:cs="Times New Roman"/>
        </w:rPr>
        <w:t xml:space="preserve">Thomson, Ian. “Deconstructing the Hero.” </w:t>
      </w:r>
      <w:r w:rsidRPr="00A4641C">
        <w:rPr>
          <w:rFonts w:ascii="Times New Roman" w:hAnsi="Times New Roman" w:cs="Times New Roman"/>
          <w:i/>
        </w:rPr>
        <w:t>Heidegger, Art, and Postmodernity</w:t>
      </w:r>
      <w:r w:rsidRPr="00A4641C">
        <w:rPr>
          <w:rFonts w:ascii="Times New Roman" w:hAnsi="Times New Roman" w:cs="Times New Roman"/>
        </w:rPr>
        <w:t>. Princeton UP, 2001. Acquired from Thomson’s University of New Mexico Faculty webpage: http://www.unm.edu/~ithomson/</w:t>
      </w:r>
      <w:r w:rsidRPr="00A4641C">
        <w:rPr>
          <w:rFonts w:ascii="Times New Roman" w:hAnsi="Times New Roman" w:cs="Times New Roman"/>
          <w:b/>
        </w:rPr>
        <w:t xml:space="preserve"> </w:t>
      </w:r>
    </w:p>
    <w:p w:rsidR="00A4641C" w:rsidRPr="00A4641C" w:rsidRDefault="00A4641C" w:rsidP="00A4641C">
      <w:pPr>
        <w:pStyle w:val="ListParagraph"/>
        <w:spacing w:after="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Watchmen</w:t>
      </w:r>
      <w:r w:rsidRPr="00A4641C">
        <w:rPr>
          <w:rFonts w:ascii="Times New Roman" w:hAnsi="Times New Roman" w:cs="Times New Roman"/>
          <w:b/>
        </w:rPr>
        <w:t xml:space="preserve"> (2009) to pick this option.)</w:t>
      </w:r>
    </w:p>
    <w:p w:rsidR="00A4641C" w:rsidRPr="00A4641C" w:rsidRDefault="00A4641C" w:rsidP="00A4641C">
      <w:pPr>
        <w:spacing w:after="0"/>
        <w:rPr>
          <w:rFonts w:ascii="Times New Roman" w:hAnsi="Times New Roman" w:cs="Times New Roman"/>
        </w:rPr>
      </w:pPr>
    </w:p>
    <w:p w:rsidR="00A4641C" w:rsidRPr="00A4641C" w:rsidRDefault="00A4641C" w:rsidP="00A4641C">
      <w:pPr>
        <w:pStyle w:val="ListParagraph"/>
        <w:numPr>
          <w:ilvl w:val="0"/>
          <w:numId w:val="4"/>
        </w:numPr>
        <w:spacing w:after="0"/>
        <w:rPr>
          <w:rFonts w:ascii="Times New Roman" w:hAnsi="Times New Roman" w:cs="Times New Roman"/>
        </w:rPr>
      </w:pPr>
      <w:r w:rsidRPr="00A4641C">
        <w:rPr>
          <w:rFonts w:ascii="Times New Roman" w:hAnsi="Times New Roman" w:cs="Times New Roman"/>
        </w:rPr>
        <w:t xml:space="preserve">Yang, Hsiao-Hui. “Sunzi’s War Rhetoric Meets Hollywood: Educating Teenagers about Bullying through Movies.” </w:t>
      </w:r>
      <w:r w:rsidRPr="00A4641C">
        <w:rPr>
          <w:rFonts w:ascii="Times New Roman" w:hAnsi="Times New Roman" w:cs="Times New Roman"/>
          <w:i/>
        </w:rPr>
        <w:t>New Horizons in Education.</w:t>
      </w:r>
      <w:r w:rsidRPr="00A4641C">
        <w:rPr>
          <w:rFonts w:ascii="Times New Roman" w:hAnsi="Times New Roman" w:cs="Times New Roman"/>
        </w:rPr>
        <w:t xml:space="preserve"> 58.3 (2010) 99-110</w:t>
      </w:r>
    </w:p>
    <w:p w:rsidR="00A4641C" w:rsidRPr="00A4641C" w:rsidRDefault="00A4641C" w:rsidP="00A4641C">
      <w:pPr>
        <w:spacing w:after="0"/>
        <w:ind w:left="720"/>
        <w:rPr>
          <w:rFonts w:ascii="Times New Roman" w:hAnsi="Times New Roman" w:cs="Times New Roman"/>
          <w:b/>
        </w:rPr>
      </w:pPr>
      <w:r w:rsidRPr="00A4641C">
        <w:rPr>
          <w:rFonts w:ascii="Times New Roman" w:hAnsi="Times New Roman" w:cs="Times New Roman"/>
          <w:b/>
        </w:rPr>
        <w:t xml:space="preserve">(You need to have seen </w:t>
      </w:r>
      <w:r w:rsidRPr="00A4641C">
        <w:rPr>
          <w:rFonts w:ascii="Times New Roman" w:hAnsi="Times New Roman" w:cs="Times New Roman"/>
          <w:b/>
          <w:i/>
        </w:rPr>
        <w:t>The Forbidden Kingdom</w:t>
      </w:r>
      <w:r w:rsidRPr="00A4641C">
        <w:rPr>
          <w:rFonts w:ascii="Times New Roman" w:hAnsi="Times New Roman" w:cs="Times New Roman"/>
          <w:b/>
        </w:rPr>
        <w:t xml:space="preserve"> (2008) to pick this option. It will help to have also read any of the many English translations of Sunzi’s (a.k.a. Sun Tzu’s) </w:t>
      </w:r>
      <w:r w:rsidRPr="00A4641C">
        <w:rPr>
          <w:rFonts w:ascii="Times New Roman" w:hAnsi="Times New Roman" w:cs="Times New Roman"/>
          <w:b/>
          <w:i/>
        </w:rPr>
        <w:t>The Art of War</w:t>
      </w:r>
      <w:r w:rsidRPr="00A4641C">
        <w:rPr>
          <w:rFonts w:ascii="Times New Roman" w:hAnsi="Times New Roman" w:cs="Times New Roman"/>
          <w:b/>
        </w:rPr>
        <w:t>.)</w:t>
      </w:r>
    </w:p>
    <w:p w:rsidR="00A4641C" w:rsidRPr="00A4641C" w:rsidRDefault="00A4641C" w:rsidP="00A4641C">
      <w:pPr>
        <w:spacing w:after="0"/>
        <w:rPr>
          <w:rFonts w:ascii="Times New Roman" w:hAnsi="Times New Roman" w:cs="Times New Roman"/>
        </w:rPr>
      </w:pPr>
    </w:p>
    <w:p w:rsidR="00A4641C" w:rsidRDefault="00A4641C" w:rsidP="00A4641C">
      <w:pPr>
        <w:spacing w:after="0"/>
        <w:rPr>
          <w:rFonts w:ascii="Times New Roman" w:hAnsi="Times New Roman" w:cs="Times New Roman"/>
          <w:b/>
          <w:i/>
        </w:rPr>
      </w:pPr>
      <w:r w:rsidRPr="00A4641C">
        <w:rPr>
          <w:rFonts w:ascii="Times New Roman" w:hAnsi="Times New Roman" w:cs="Times New Roman"/>
        </w:rPr>
        <w:t xml:space="preserve">In researching this assignment, I found most of these articles using three databases on the Livermore Library Electronic Resources page which you should know about and use regularly in your own research assignments for other classes and other projects: </w:t>
      </w:r>
      <w:r w:rsidRPr="00A4641C">
        <w:rPr>
          <w:rFonts w:ascii="Times New Roman" w:hAnsi="Times New Roman" w:cs="Times New Roman"/>
          <w:b/>
          <w:i/>
        </w:rPr>
        <w:t>NC-LIVE</w:t>
      </w:r>
      <w:r w:rsidRPr="00A4641C">
        <w:rPr>
          <w:rFonts w:ascii="Times New Roman" w:hAnsi="Times New Roman" w:cs="Times New Roman"/>
          <w:b/>
        </w:rPr>
        <w:t xml:space="preserve">, </w:t>
      </w:r>
      <w:r w:rsidRPr="00A4641C">
        <w:rPr>
          <w:rFonts w:ascii="Times New Roman" w:hAnsi="Times New Roman" w:cs="Times New Roman"/>
          <w:b/>
          <w:i/>
        </w:rPr>
        <w:t>Academic Search Complete,</w:t>
      </w:r>
      <w:r w:rsidRPr="00A4641C">
        <w:rPr>
          <w:rFonts w:ascii="Times New Roman" w:hAnsi="Times New Roman" w:cs="Times New Roman"/>
        </w:rPr>
        <w:t xml:space="preserve"> </w:t>
      </w:r>
      <w:r w:rsidRPr="00A4641C">
        <w:rPr>
          <w:rFonts w:ascii="Times New Roman" w:hAnsi="Times New Roman" w:cs="Times New Roman"/>
          <w:b/>
          <w:i/>
        </w:rPr>
        <w:t>Project Muse,</w:t>
      </w:r>
      <w:r w:rsidRPr="00A4641C">
        <w:rPr>
          <w:rFonts w:ascii="Times New Roman" w:hAnsi="Times New Roman" w:cs="Times New Roman"/>
        </w:rPr>
        <w:t xml:space="preserve"> and</w:t>
      </w:r>
      <w:r w:rsidRPr="00A4641C">
        <w:rPr>
          <w:rFonts w:ascii="Times New Roman" w:hAnsi="Times New Roman" w:cs="Times New Roman"/>
          <w:b/>
        </w:rPr>
        <w:t xml:space="preserve"> </w:t>
      </w:r>
      <w:r w:rsidRPr="00A4641C">
        <w:rPr>
          <w:rFonts w:ascii="Times New Roman" w:hAnsi="Times New Roman" w:cs="Times New Roman"/>
          <w:b/>
          <w:i/>
        </w:rPr>
        <w:t>JSTOR.</w:t>
      </w:r>
    </w:p>
    <w:p w:rsidR="00C81B4D" w:rsidRDefault="00C81B4D" w:rsidP="00A4641C">
      <w:pPr>
        <w:spacing w:after="0"/>
        <w:rPr>
          <w:rFonts w:ascii="Times New Roman" w:hAnsi="Times New Roman" w:cs="Times New Roman"/>
          <w:b/>
          <w:i/>
        </w:rPr>
      </w:pPr>
    </w:p>
    <w:p w:rsidR="00C81B4D" w:rsidRPr="00C81B4D" w:rsidRDefault="00C81B4D" w:rsidP="00A4641C">
      <w:pPr>
        <w:spacing w:after="0"/>
        <w:rPr>
          <w:rFonts w:ascii="Times New Roman" w:hAnsi="Times New Roman" w:cs="Times New Roman"/>
        </w:rPr>
      </w:pPr>
    </w:p>
    <w:p w:rsidR="00C81B4D" w:rsidRPr="00C81B4D" w:rsidRDefault="00C81B4D" w:rsidP="00C81B4D">
      <w:pPr>
        <w:rPr>
          <w:rFonts w:ascii="Times New Roman" w:hAnsi="Times New Roman" w:cs="Times New Roman"/>
          <w:b/>
        </w:rPr>
      </w:pPr>
      <w:r w:rsidRPr="00C81B4D">
        <w:rPr>
          <w:rFonts w:ascii="Times New Roman" w:hAnsi="Times New Roman" w:cs="Times New Roman"/>
          <w:b/>
        </w:rPr>
        <w:t>ADDENDUM</w:t>
      </w:r>
    </w:p>
    <w:p w:rsidR="00C81B4D" w:rsidRPr="00C81B4D" w:rsidRDefault="00C81B4D" w:rsidP="00C81B4D">
      <w:pPr>
        <w:rPr>
          <w:rFonts w:ascii="Times New Roman" w:hAnsi="Times New Roman" w:cs="Times New Roman"/>
          <w:b/>
        </w:rPr>
      </w:pPr>
      <w:r w:rsidRPr="00C81B4D">
        <w:rPr>
          <w:rFonts w:ascii="Times New Roman" w:hAnsi="Times New Roman" w:cs="Times New Roman"/>
          <w:b/>
        </w:rPr>
        <w:t xml:space="preserve">Block Quote: </w:t>
      </w:r>
      <w:r w:rsidRPr="00C81B4D">
        <w:rPr>
          <w:rFonts w:ascii="Times New Roman" w:hAnsi="Times New Roman" w:cs="Times New Roman"/>
        </w:rPr>
        <w:t xml:space="preserve">Make sure you use at least one block quote in your summary using the the examples in </w:t>
      </w:r>
      <w:r w:rsidRPr="00C81B4D">
        <w:rPr>
          <w:rFonts w:ascii="Times New Roman" w:hAnsi="Times New Roman" w:cs="Times New Roman"/>
          <w:i/>
        </w:rPr>
        <w:t>The Little Seagull</w:t>
      </w:r>
      <w:r w:rsidRPr="00C81B4D">
        <w:rPr>
          <w:rFonts w:ascii="Times New Roman" w:hAnsi="Times New Roman" w:cs="Times New Roman"/>
        </w:rPr>
        <w:t xml:space="preserve"> MLA Supplement pdf (on Blackboard) as a guide.</w:t>
      </w:r>
    </w:p>
    <w:p w:rsidR="00C81B4D" w:rsidRPr="00C81B4D" w:rsidRDefault="00C81B4D" w:rsidP="00C81B4D">
      <w:pPr>
        <w:rPr>
          <w:rFonts w:ascii="Times New Roman" w:hAnsi="Times New Roman" w:cs="Times New Roman"/>
          <w:b/>
        </w:rPr>
      </w:pPr>
      <w:r w:rsidRPr="00C81B4D">
        <w:rPr>
          <w:rFonts w:ascii="Times New Roman" w:hAnsi="Times New Roman" w:cs="Times New Roman"/>
          <w:b/>
        </w:rPr>
        <w:t>More Explanatory Summary Article Options</w:t>
      </w:r>
    </w:p>
    <w:p w:rsidR="00C81B4D" w:rsidRPr="00C81B4D" w:rsidRDefault="00C81B4D" w:rsidP="00C81B4D">
      <w:pPr>
        <w:rPr>
          <w:rFonts w:ascii="Times New Roman" w:hAnsi="Times New Roman" w:cs="Times New Roman"/>
        </w:rPr>
      </w:pPr>
      <w:r w:rsidRPr="00C81B4D">
        <w:rPr>
          <w:rFonts w:ascii="Times New Roman" w:hAnsi="Times New Roman" w:cs="Times New Roman"/>
        </w:rPr>
        <w:t>Add these articles to your list of potential sources for the explanatory summary assignment:</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Collins, Marsha S. “Echoing Romance: James Cameron’s </w:t>
      </w:r>
      <w:r w:rsidRPr="00C81B4D">
        <w:rPr>
          <w:rFonts w:ascii="Times New Roman" w:hAnsi="Times New Roman" w:cs="Times New Roman"/>
          <w:i/>
        </w:rPr>
        <w:t>Avatar</w:t>
      </w:r>
      <w:r w:rsidRPr="00C81B4D">
        <w:rPr>
          <w:rFonts w:ascii="Times New Roman" w:hAnsi="Times New Roman" w:cs="Times New Roman"/>
        </w:rPr>
        <w:t xml:space="preserve"> as Ecoromance.” </w:t>
      </w:r>
      <w:r w:rsidRPr="00C81B4D">
        <w:rPr>
          <w:rFonts w:ascii="Times New Roman" w:hAnsi="Times New Roman" w:cs="Times New Roman"/>
          <w:i/>
        </w:rPr>
        <w:t>Mosaic: A Journal for the Interdisciplinary Study of Literature</w:t>
      </w:r>
      <w:r w:rsidRPr="00C81B4D">
        <w:rPr>
          <w:rFonts w:ascii="Times New Roman" w:hAnsi="Times New Roman" w:cs="Times New Roman"/>
        </w:rPr>
        <w:t>. 47.2 (June 2014): 103-119.</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Cummins, June. “Romancing the Plot: The Real Beast of Disney’s </w:t>
      </w:r>
      <w:r w:rsidRPr="00C81B4D">
        <w:rPr>
          <w:rFonts w:ascii="Times New Roman" w:hAnsi="Times New Roman" w:cs="Times New Roman"/>
          <w:i/>
        </w:rPr>
        <w:t>Beauty and the Beast</w:t>
      </w:r>
      <w:r w:rsidRPr="00C81B4D">
        <w:rPr>
          <w:rFonts w:ascii="Times New Roman" w:hAnsi="Times New Roman" w:cs="Times New Roman"/>
        </w:rPr>
        <w:t xml:space="preserve">.” </w:t>
      </w:r>
      <w:r w:rsidRPr="00C81B4D">
        <w:rPr>
          <w:rFonts w:ascii="Times New Roman" w:hAnsi="Times New Roman" w:cs="Times New Roman"/>
          <w:i/>
        </w:rPr>
        <w:t>Children’s Literature Association Quarterly.</w:t>
      </w:r>
      <w:r w:rsidRPr="00C81B4D">
        <w:rPr>
          <w:rFonts w:ascii="Times New Roman" w:hAnsi="Times New Roman" w:cs="Times New Roman"/>
        </w:rPr>
        <w:t xml:space="preserve"> 20.1 (Spring 1995): 22-28.</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Edwards, Erica R. “Tuning into </w:t>
      </w:r>
      <w:r w:rsidRPr="00C81B4D">
        <w:rPr>
          <w:rFonts w:ascii="Times New Roman" w:hAnsi="Times New Roman" w:cs="Times New Roman"/>
          <w:i/>
        </w:rPr>
        <w:t>Precious</w:t>
      </w:r>
      <w:r w:rsidRPr="00C81B4D">
        <w:rPr>
          <w:rFonts w:ascii="Times New Roman" w:hAnsi="Times New Roman" w:cs="Times New Roman"/>
        </w:rPr>
        <w:t xml:space="preserve">: The Black Women’s Empowerment Adaptation and the Interruptions of the Absurd.” </w:t>
      </w:r>
      <w:r w:rsidRPr="00C81B4D">
        <w:rPr>
          <w:rFonts w:ascii="Times New Roman" w:hAnsi="Times New Roman" w:cs="Times New Roman"/>
          <w:i/>
        </w:rPr>
        <w:t>Black Camera.</w:t>
      </w:r>
      <w:r w:rsidRPr="00C81B4D">
        <w:rPr>
          <w:rFonts w:ascii="Times New Roman" w:hAnsi="Times New Roman" w:cs="Times New Roman"/>
        </w:rPr>
        <w:t xml:space="preserve"> 4.1 (Winter 2014): 74-95.</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Ford, Judy Ann, and Robin Anne Reid. “Councils and Kings: Aragorn’s Journey Towards Kingship in J.R.R. Tolkein’s </w:t>
      </w:r>
      <w:r w:rsidRPr="00C81B4D">
        <w:rPr>
          <w:rFonts w:ascii="Times New Roman" w:hAnsi="Times New Roman" w:cs="Times New Roman"/>
          <w:i/>
        </w:rPr>
        <w:t>The Lord of the Rings</w:t>
      </w:r>
      <w:r w:rsidRPr="00C81B4D">
        <w:rPr>
          <w:rFonts w:ascii="Times New Roman" w:hAnsi="Times New Roman" w:cs="Times New Roman"/>
        </w:rPr>
        <w:t xml:space="preserve"> and Peter Jackson’s </w:t>
      </w:r>
      <w:r w:rsidRPr="00C81B4D">
        <w:rPr>
          <w:rFonts w:ascii="Times New Roman" w:hAnsi="Times New Roman" w:cs="Times New Roman"/>
          <w:i/>
        </w:rPr>
        <w:t>The Lord of the Rings</w:t>
      </w:r>
      <w:r w:rsidRPr="00C81B4D">
        <w:rPr>
          <w:rFonts w:ascii="Times New Roman" w:hAnsi="Times New Roman" w:cs="Times New Roman"/>
        </w:rPr>
        <w:t xml:space="preserve">.” </w:t>
      </w:r>
      <w:r w:rsidRPr="00C81B4D">
        <w:rPr>
          <w:rFonts w:ascii="Times New Roman" w:hAnsi="Times New Roman" w:cs="Times New Roman"/>
          <w:i/>
        </w:rPr>
        <w:t>Tolkien Studies</w:t>
      </w:r>
      <w:r w:rsidRPr="00C81B4D">
        <w:rPr>
          <w:rFonts w:ascii="Times New Roman" w:hAnsi="Times New Roman" w:cs="Times New Roman"/>
        </w:rPr>
        <w:t>. 6 (2009): 71-90.</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Francis, Terri. “Looking Sharp: Performance, Genre, and Questioning History in </w:t>
      </w:r>
      <w:r w:rsidRPr="00C81B4D">
        <w:rPr>
          <w:rFonts w:ascii="Times New Roman" w:hAnsi="Times New Roman" w:cs="Times New Roman"/>
          <w:i/>
        </w:rPr>
        <w:t>Django Unchained</w:t>
      </w:r>
      <w:r w:rsidRPr="00C81B4D">
        <w:rPr>
          <w:rFonts w:ascii="Times New Roman" w:hAnsi="Times New Roman" w:cs="Times New Roman"/>
        </w:rPr>
        <w:t xml:space="preserve">.” </w:t>
      </w:r>
      <w:r w:rsidRPr="00C81B4D">
        <w:rPr>
          <w:rFonts w:ascii="Times New Roman" w:hAnsi="Times New Roman" w:cs="Times New Roman"/>
          <w:i/>
        </w:rPr>
        <w:t>Transition</w:t>
      </w:r>
      <w:r w:rsidRPr="00C81B4D">
        <w:rPr>
          <w:rFonts w:ascii="Times New Roman" w:hAnsi="Times New Roman" w:cs="Times New Roman"/>
        </w:rPr>
        <w:t xml:space="preserve"> 112 Django Unpacked (2013): 33-45.</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Gallagher, Cavan. “Old Hands, New Breed: </w:t>
      </w:r>
      <w:r w:rsidRPr="00C81B4D">
        <w:rPr>
          <w:rFonts w:ascii="Times New Roman" w:hAnsi="Times New Roman" w:cs="Times New Roman"/>
          <w:i/>
        </w:rPr>
        <w:t>Mad Max: Fury Road</w:t>
      </w:r>
      <w:r w:rsidRPr="00C81B4D">
        <w:rPr>
          <w:rFonts w:ascii="Times New Roman" w:hAnsi="Times New Roman" w:cs="Times New Roman"/>
        </w:rPr>
        <w:t xml:space="preserve"> and Evolving Gender Roles.” </w:t>
      </w:r>
      <w:r w:rsidRPr="00C81B4D">
        <w:rPr>
          <w:rFonts w:ascii="Times New Roman" w:hAnsi="Times New Roman" w:cs="Times New Roman"/>
          <w:i/>
        </w:rPr>
        <w:t>Metro Magazine.</w:t>
      </w:r>
      <w:r w:rsidRPr="00C81B4D">
        <w:rPr>
          <w:rFonts w:ascii="Times New Roman" w:hAnsi="Times New Roman" w:cs="Times New Roman"/>
        </w:rPr>
        <w:t xml:space="preserve"> 186 (Spring 2015): 48-55. Academic OneFile</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lastRenderedPageBreak/>
        <w:t xml:space="preserve">Kanagawa, Katie M. “Dialectical Mediation: The Play of Fantasy and Reality in </w:t>
      </w:r>
      <w:r w:rsidRPr="00C81B4D">
        <w:rPr>
          <w:rFonts w:ascii="Times New Roman" w:hAnsi="Times New Roman" w:cs="Times New Roman"/>
          <w:i/>
        </w:rPr>
        <w:t>Precious.”</w:t>
      </w:r>
      <w:r w:rsidRPr="00C81B4D">
        <w:rPr>
          <w:rFonts w:ascii="Times New Roman" w:hAnsi="Times New Roman" w:cs="Times New Roman"/>
        </w:rPr>
        <w:t xml:space="preserve"> </w:t>
      </w:r>
      <w:r w:rsidRPr="00C81B4D">
        <w:rPr>
          <w:rFonts w:ascii="Times New Roman" w:hAnsi="Times New Roman" w:cs="Times New Roman"/>
          <w:i/>
        </w:rPr>
        <w:t>Black Camera</w:t>
      </w:r>
      <w:r w:rsidRPr="00C81B4D">
        <w:rPr>
          <w:rFonts w:ascii="Times New Roman" w:hAnsi="Times New Roman" w:cs="Times New Roman"/>
        </w:rPr>
        <w:t>. 4.1 (Winter 2012): 117-138.</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Kapurch, Katie. “Something Else Besides a Daughter?: Maternal Melodrama Meets Postfeminist Girlhood in </w:t>
      </w:r>
      <w:r w:rsidRPr="00C81B4D">
        <w:rPr>
          <w:rFonts w:ascii="Times New Roman" w:hAnsi="Times New Roman" w:cs="Times New Roman"/>
          <w:i/>
        </w:rPr>
        <w:t>Tangled</w:t>
      </w:r>
      <w:r w:rsidRPr="00C81B4D">
        <w:rPr>
          <w:rFonts w:ascii="Times New Roman" w:hAnsi="Times New Roman" w:cs="Times New Roman"/>
        </w:rPr>
        <w:t xml:space="preserve"> and</w:t>
      </w:r>
      <w:r w:rsidRPr="00C81B4D">
        <w:rPr>
          <w:rFonts w:ascii="Times New Roman" w:hAnsi="Times New Roman" w:cs="Times New Roman"/>
          <w:i/>
        </w:rPr>
        <w:t xml:space="preserve"> Brave</w:t>
      </w:r>
      <w:r w:rsidRPr="00C81B4D">
        <w:rPr>
          <w:rFonts w:ascii="Times New Roman" w:hAnsi="Times New Roman" w:cs="Times New Roman"/>
        </w:rPr>
        <w:t xml:space="preserve">.” </w:t>
      </w:r>
      <w:r w:rsidRPr="00C81B4D">
        <w:rPr>
          <w:rFonts w:ascii="Times New Roman" w:hAnsi="Times New Roman" w:cs="Times New Roman"/>
          <w:i/>
        </w:rPr>
        <w:t>The Lion and the Unicorn.</w:t>
      </w:r>
      <w:r w:rsidRPr="00C81B4D">
        <w:rPr>
          <w:rFonts w:ascii="Times New Roman" w:hAnsi="Times New Roman" w:cs="Times New Roman"/>
        </w:rPr>
        <w:t xml:space="preserve"> 40.1 (January 2016): 39-61.</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Nesbitt, Jennifer P. “Deactivating Feminism: Sigourney Weaver, James Cameron, and </w:t>
      </w:r>
      <w:r w:rsidRPr="00C81B4D">
        <w:rPr>
          <w:rFonts w:ascii="Times New Roman" w:hAnsi="Times New Roman" w:cs="Times New Roman"/>
          <w:i/>
        </w:rPr>
        <w:t>Avatar</w:t>
      </w:r>
      <w:r w:rsidRPr="00C81B4D">
        <w:rPr>
          <w:rFonts w:ascii="Times New Roman" w:hAnsi="Times New Roman" w:cs="Times New Roman"/>
        </w:rPr>
        <w:t xml:space="preserve">.” </w:t>
      </w:r>
      <w:r w:rsidRPr="00C81B4D">
        <w:rPr>
          <w:rFonts w:ascii="Times New Roman" w:hAnsi="Times New Roman" w:cs="Times New Roman"/>
          <w:i/>
        </w:rPr>
        <w:t>Film &amp; History: An Interdisciplinary Journal.</w:t>
      </w:r>
      <w:r w:rsidRPr="00C81B4D">
        <w:rPr>
          <w:rFonts w:ascii="Times New Roman" w:hAnsi="Times New Roman" w:cs="Times New Roman"/>
        </w:rPr>
        <w:t xml:space="preserve"> 46.1 (Summer 2016): 21-32</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Patterson, Robert J. “Do You Want to be Well?: The Gospel Play, Womanist Theology, and Tyler Perry’s Artistic Project.” </w:t>
      </w:r>
      <w:r w:rsidRPr="00C81B4D">
        <w:rPr>
          <w:rFonts w:ascii="Times New Roman" w:hAnsi="Times New Roman" w:cs="Times New Roman"/>
          <w:i/>
        </w:rPr>
        <w:t>Journal of Feminist Studies in Religion.</w:t>
      </w:r>
      <w:r w:rsidRPr="00C81B4D">
        <w:rPr>
          <w:rFonts w:ascii="Times New Roman" w:hAnsi="Times New Roman" w:cs="Times New Roman"/>
        </w:rPr>
        <w:t xml:space="preserve"> 30.2 (Fall 2014): 41-56.</w:t>
      </w:r>
    </w:p>
    <w:p w:rsidR="00C81B4D" w:rsidRPr="00C81B4D" w:rsidRDefault="00C81B4D" w:rsidP="00C81B4D">
      <w:pPr>
        <w:pStyle w:val="ListParagraph"/>
        <w:numPr>
          <w:ilvl w:val="0"/>
          <w:numId w:val="5"/>
        </w:numPr>
        <w:rPr>
          <w:rFonts w:ascii="Times New Roman" w:hAnsi="Times New Roman" w:cs="Times New Roman"/>
        </w:rPr>
      </w:pPr>
      <w:r w:rsidRPr="00C81B4D">
        <w:rPr>
          <w:rFonts w:ascii="Times New Roman" w:hAnsi="Times New Roman" w:cs="Times New Roman"/>
        </w:rPr>
        <w:t xml:space="preserve">Walderzak, Joseph. “Rebooting the Damsel: The Transformation of the Damsel Archetype in Spider-Man, Superman, and Batman Films from 1978-2014.” </w:t>
      </w:r>
      <w:r w:rsidRPr="00C81B4D">
        <w:rPr>
          <w:rFonts w:ascii="Times New Roman" w:hAnsi="Times New Roman" w:cs="Times New Roman"/>
          <w:i/>
        </w:rPr>
        <w:t>Studies in the Fantastic</w:t>
      </w:r>
      <w:r w:rsidRPr="00C81B4D">
        <w:rPr>
          <w:rFonts w:ascii="Times New Roman" w:hAnsi="Times New Roman" w:cs="Times New Roman"/>
        </w:rPr>
        <w:t>. 3.2 (Spring 2016): 45-75.</w:t>
      </w: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p>
    <w:p w:rsidR="00D3297B" w:rsidRPr="00A4641C" w:rsidRDefault="00D3297B" w:rsidP="00D3297B">
      <w:pPr>
        <w:spacing w:after="0"/>
        <w:rPr>
          <w:rFonts w:ascii="Times New Roman" w:hAnsi="Times New Roman" w:cs="Times New Roman"/>
        </w:rPr>
      </w:pPr>
    </w:p>
    <w:p w:rsidR="00DA6D40" w:rsidRPr="00A4641C" w:rsidRDefault="00DA6D40">
      <w:pPr>
        <w:rPr>
          <w:rFonts w:ascii="Times New Roman" w:hAnsi="Times New Roman" w:cs="Times New Roman"/>
        </w:rPr>
      </w:pPr>
    </w:p>
    <w:sectPr w:rsidR="00DA6D40" w:rsidRPr="00A4641C" w:rsidSect="005912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7796"/>
    <w:multiLevelType w:val="hybridMultilevel"/>
    <w:tmpl w:val="204A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41339"/>
    <w:multiLevelType w:val="hybridMultilevel"/>
    <w:tmpl w:val="4C9C5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43759A9"/>
    <w:multiLevelType w:val="hybridMultilevel"/>
    <w:tmpl w:val="ED9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C6085"/>
    <w:multiLevelType w:val="hybridMultilevel"/>
    <w:tmpl w:val="2602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E6180"/>
    <w:multiLevelType w:val="hybridMultilevel"/>
    <w:tmpl w:val="4F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7B"/>
    <w:rsid w:val="00114F64"/>
    <w:rsid w:val="00321CE6"/>
    <w:rsid w:val="0055413E"/>
    <w:rsid w:val="00570E7B"/>
    <w:rsid w:val="005F1D14"/>
    <w:rsid w:val="006854AA"/>
    <w:rsid w:val="006A1E3B"/>
    <w:rsid w:val="00724796"/>
    <w:rsid w:val="00775B27"/>
    <w:rsid w:val="007D69D4"/>
    <w:rsid w:val="00876B90"/>
    <w:rsid w:val="008C0FD6"/>
    <w:rsid w:val="00961B2A"/>
    <w:rsid w:val="009778C1"/>
    <w:rsid w:val="00A4641C"/>
    <w:rsid w:val="00C81574"/>
    <w:rsid w:val="00C81B4D"/>
    <w:rsid w:val="00D3297B"/>
    <w:rsid w:val="00D724BE"/>
    <w:rsid w:val="00DA6D40"/>
    <w:rsid w:val="00E35560"/>
    <w:rsid w:val="00ED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A7098-6CBB-4508-AE08-97A2D40B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97B"/>
    <w:rPr>
      <w:color w:val="0000FF" w:themeColor="hyperlink"/>
      <w:u w:val="single"/>
    </w:rPr>
  </w:style>
  <w:style w:type="paragraph" w:styleId="ListParagraph">
    <w:name w:val="List Paragraph"/>
    <w:basedOn w:val="Normal"/>
    <w:uiPriority w:val="34"/>
    <w:qFormat/>
    <w:rsid w:val="00D3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Hedgpeth</dc:creator>
  <cp:lastModifiedBy>Steven Hedgpeth</cp:lastModifiedBy>
  <cp:revision>1</cp:revision>
  <dcterms:created xsi:type="dcterms:W3CDTF">2017-01-11T17:32:00Z</dcterms:created>
  <dcterms:modified xsi:type="dcterms:W3CDTF">2017-01-11T17:32:00Z</dcterms:modified>
</cp:coreProperties>
</file>