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6E" w:rsidRPr="00391BF6" w:rsidRDefault="00391BF6" w:rsidP="00391BF6">
      <w:pPr>
        <w:jc w:val="center"/>
        <w:rPr>
          <w:rFonts w:ascii="Times New Roman" w:hAnsi="Times New Roman" w:cs="Times New Roman"/>
          <w:b/>
          <w:sz w:val="36"/>
          <w:szCs w:val="36"/>
        </w:rPr>
      </w:pPr>
      <w:r w:rsidRPr="00391BF6">
        <w:rPr>
          <w:rFonts w:ascii="Times New Roman" w:hAnsi="Times New Roman" w:cs="Times New Roman"/>
          <w:b/>
          <w:sz w:val="36"/>
          <w:szCs w:val="36"/>
        </w:rPr>
        <w:t>Homeland Security</w:t>
      </w:r>
    </w:p>
    <w:p w:rsidR="006821A3" w:rsidRPr="00391BF6" w:rsidRDefault="006821A3" w:rsidP="006821A3">
      <w:pPr>
        <w:jc w:val="center"/>
        <w:rPr>
          <w:rFonts w:ascii="Times New Roman" w:hAnsi="Times New Roman" w:cs="Times New Roman"/>
          <w:b/>
          <w:sz w:val="40"/>
          <w:szCs w:val="40"/>
        </w:rPr>
      </w:pPr>
      <w:r>
        <w:rPr>
          <w:rFonts w:ascii="Times New Roman" w:hAnsi="Times New Roman" w:cs="Times New Roman"/>
          <w:b/>
          <w:sz w:val="40"/>
          <w:szCs w:val="40"/>
        </w:rPr>
        <w:t xml:space="preserve">Write </w:t>
      </w:r>
      <w:r w:rsidR="00A01747">
        <w:rPr>
          <w:rFonts w:ascii="Times New Roman" w:hAnsi="Times New Roman" w:cs="Times New Roman"/>
          <w:b/>
          <w:sz w:val="40"/>
          <w:szCs w:val="40"/>
        </w:rPr>
        <w:t>25</w:t>
      </w:r>
      <w:r w:rsidR="00391BF6" w:rsidRPr="006821A3">
        <w:rPr>
          <w:rFonts w:ascii="Times New Roman" w:hAnsi="Times New Roman" w:cs="Times New Roman"/>
          <w:b/>
          <w:sz w:val="40"/>
          <w:szCs w:val="40"/>
        </w:rPr>
        <w:t>0 words</w:t>
      </w:r>
      <w:r w:rsidR="00B05C19">
        <w:rPr>
          <w:rFonts w:ascii="Times New Roman" w:hAnsi="Times New Roman" w:cs="Times New Roman"/>
          <w:b/>
          <w:sz w:val="40"/>
          <w:szCs w:val="40"/>
        </w:rPr>
        <w:t xml:space="preserve"> each</w:t>
      </w:r>
      <w:r w:rsidR="00391BF6" w:rsidRPr="006821A3">
        <w:rPr>
          <w:rFonts w:ascii="Times New Roman" w:hAnsi="Times New Roman" w:cs="Times New Roman"/>
          <w:b/>
          <w:sz w:val="40"/>
          <w:szCs w:val="40"/>
        </w:rPr>
        <w:t xml:space="preserve"> with proper in text citation, APA, reference, and free from Plagiarism.</w:t>
      </w:r>
      <w:r>
        <w:rPr>
          <w:rFonts w:ascii="Times New Roman" w:hAnsi="Times New Roman" w:cs="Times New Roman"/>
          <w:b/>
          <w:sz w:val="28"/>
          <w:szCs w:val="28"/>
        </w:rPr>
        <w:t xml:space="preserve"> </w:t>
      </w:r>
      <w:r>
        <w:rPr>
          <w:rFonts w:ascii="Times New Roman" w:hAnsi="Times New Roman" w:cs="Times New Roman"/>
          <w:b/>
          <w:sz w:val="40"/>
          <w:szCs w:val="40"/>
        </w:rPr>
        <w:t>Then follow the below Rubric when writing</w:t>
      </w:r>
    </w:p>
    <w:p w:rsidR="00391BF6" w:rsidRPr="00391BF6" w:rsidRDefault="00391BF6" w:rsidP="00391BF6">
      <w:pPr>
        <w:rPr>
          <w:b/>
          <w:sz w:val="28"/>
          <w:szCs w:val="28"/>
        </w:rPr>
      </w:pPr>
    </w:p>
    <w:p w:rsidR="006821A3" w:rsidRPr="00A32E54" w:rsidRDefault="00F86DAD" w:rsidP="00391BF6">
      <w:pPr>
        <w:rPr>
          <w:rFonts w:ascii="Times New Roman" w:hAnsi="Times New Roman" w:cs="Times New Roman"/>
          <w:b/>
          <w:sz w:val="56"/>
          <w:szCs w:val="56"/>
        </w:rPr>
      </w:pPr>
      <w:r w:rsidRPr="00A32E54">
        <w:rPr>
          <w:rFonts w:ascii="Times New Roman" w:hAnsi="Times New Roman" w:cs="Times New Roman"/>
          <w:b/>
          <w:sz w:val="56"/>
          <w:szCs w:val="56"/>
        </w:rPr>
        <w:t>Question.</w:t>
      </w:r>
      <w:r w:rsidR="00391BF6" w:rsidRPr="00A32E54">
        <w:rPr>
          <w:rFonts w:ascii="Times New Roman" w:hAnsi="Times New Roman" w:cs="Times New Roman"/>
          <w:b/>
          <w:sz w:val="56"/>
          <w:szCs w:val="56"/>
        </w:rPr>
        <w:t xml:space="preserve">  </w:t>
      </w:r>
    </w:p>
    <w:p w:rsidR="00A32E54" w:rsidRDefault="00A32E54" w:rsidP="00B05C19">
      <w:pPr>
        <w:pStyle w:val="NormalWeb"/>
        <w:rPr>
          <w:sz w:val="44"/>
          <w:szCs w:val="44"/>
        </w:rPr>
      </w:pPr>
      <w:r w:rsidRPr="00A32E54">
        <w:rPr>
          <w:sz w:val="44"/>
          <w:szCs w:val="44"/>
        </w:rPr>
        <w:t>Review the layered security practice of TSA</w:t>
      </w:r>
      <w:r>
        <w:rPr>
          <w:sz w:val="44"/>
          <w:szCs w:val="44"/>
        </w:rPr>
        <w:t xml:space="preserve"> to include the chart</w:t>
      </w:r>
      <w:r w:rsidRPr="00A32E54">
        <w:rPr>
          <w:sz w:val="44"/>
          <w:szCs w:val="44"/>
        </w:rPr>
        <w:t>. </w:t>
      </w:r>
    </w:p>
    <w:p w:rsidR="00F86DAD" w:rsidRPr="00A32E54" w:rsidRDefault="00A32E54" w:rsidP="00A32E54">
      <w:pPr>
        <w:pStyle w:val="NormalWeb"/>
        <w:numPr>
          <w:ilvl w:val="0"/>
          <w:numId w:val="3"/>
        </w:numPr>
        <w:rPr>
          <w:sz w:val="44"/>
          <w:szCs w:val="44"/>
        </w:rPr>
      </w:pPr>
      <w:r>
        <w:rPr>
          <w:sz w:val="44"/>
          <w:szCs w:val="44"/>
        </w:rPr>
        <w:t xml:space="preserve"> </w:t>
      </w:r>
      <w:r w:rsidRPr="00A32E54">
        <w:rPr>
          <w:sz w:val="44"/>
          <w:szCs w:val="44"/>
        </w:rPr>
        <w:t xml:space="preserve">Do you feel this process of layering is effective or ineffective and why? If you feel it is effective ensure you indicate the strengths of </w:t>
      </w:r>
      <w:bookmarkStart w:id="0" w:name="_GoBack"/>
      <w:bookmarkEnd w:id="0"/>
      <w:r w:rsidRPr="00A32E54">
        <w:rPr>
          <w:sz w:val="44"/>
          <w:szCs w:val="44"/>
        </w:rPr>
        <w:t>this practice and if you feel it is ineffective identify what additional layers you would add or if you would change the practice entirely.</w:t>
      </w:r>
      <w:r>
        <w:rPr>
          <w:sz w:val="44"/>
          <w:szCs w:val="44"/>
        </w:rPr>
        <w:t xml:space="preserve">  </w:t>
      </w:r>
      <w:r>
        <w:rPr>
          <w:b/>
          <w:sz w:val="40"/>
          <w:szCs w:val="40"/>
        </w:rPr>
        <w:t>Write 25</w:t>
      </w:r>
      <w:r w:rsidRPr="006821A3">
        <w:rPr>
          <w:b/>
          <w:sz w:val="40"/>
          <w:szCs w:val="40"/>
        </w:rPr>
        <w:t>0 words</w:t>
      </w:r>
    </w:p>
    <w:p w:rsidR="00C658C2" w:rsidRDefault="00C658C2" w:rsidP="00B05C19">
      <w:pPr>
        <w:pStyle w:val="NormalWeb"/>
        <w:rPr>
          <w:sz w:val="40"/>
          <w:szCs w:val="40"/>
        </w:rPr>
      </w:pPr>
    </w:p>
    <w:p w:rsidR="00C658C2" w:rsidRDefault="00C658C2" w:rsidP="00B05C19">
      <w:pPr>
        <w:pStyle w:val="NormalWeb"/>
        <w:rPr>
          <w:sz w:val="40"/>
          <w:szCs w:val="40"/>
        </w:rPr>
      </w:pPr>
    </w:p>
    <w:p w:rsidR="00C658C2" w:rsidRPr="00F86DAD" w:rsidRDefault="00C658C2" w:rsidP="00B05C19">
      <w:pPr>
        <w:pStyle w:val="NormalWeb"/>
        <w:rPr>
          <w:sz w:val="40"/>
          <w:szCs w:val="40"/>
        </w:rPr>
      </w:pPr>
    </w:p>
    <w:p w:rsidR="006821A3" w:rsidRPr="006821A3" w:rsidRDefault="006821A3" w:rsidP="00391BF6">
      <w:pPr>
        <w:rPr>
          <w:b/>
          <w:color w:val="FF0000"/>
          <w:sz w:val="40"/>
          <w:szCs w:val="40"/>
        </w:rPr>
      </w:pPr>
      <w:r>
        <w:rPr>
          <w:rFonts w:ascii="Times New Roman" w:hAnsi="Times New Roman" w:cs="Times New Roman"/>
          <w:b/>
          <w:sz w:val="40"/>
          <w:szCs w:val="40"/>
        </w:rPr>
        <w:t xml:space="preserve">Please answer all </w:t>
      </w:r>
      <w:r w:rsidR="00F86DAD">
        <w:rPr>
          <w:rFonts w:ascii="Times New Roman" w:hAnsi="Times New Roman" w:cs="Times New Roman"/>
          <w:b/>
          <w:sz w:val="40"/>
          <w:szCs w:val="40"/>
        </w:rPr>
        <w:t>questions</w:t>
      </w:r>
      <w:r>
        <w:rPr>
          <w:rFonts w:ascii="Times New Roman" w:hAnsi="Times New Roman" w:cs="Times New Roman"/>
          <w:b/>
          <w:sz w:val="40"/>
          <w:szCs w:val="40"/>
        </w:rPr>
        <w:t xml:space="preserve"> with good solution and proper in text citation and Reference.</w:t>
      </w:r>
    </w:p>
    <w:p w:rsidR="006821A3" w:rsidRDefault="006821A3" w:rsidP="00391BF6">
      <w:pPr>
        <w:rPr>
          <w:b/>
          <w:color w:val="FF0000"/>
          <w:sz w:val="28"/>
          <w:szCs w:val="28"/>
        </w:rPr>
      </w:pPr>
    </w:p>
    <w:p w:rsidR="006821A3" w:rsidRPr="006821A3" w:rsidRDefault="006821A3" w:rsidP="006821A3">
      <w:pPr>
        <w:pStyle w:val="Heading3"/>
        <w:rPr>
          <w:sz w:val="56"/>
          <w:szCs w:val="56"/>
        </w:rPr>
      </w:pPr>
      <w:r>
        <w:rPr>
          <w:sz w:val="56"/>
          <w:szCs w:val="56"/>
        </w:rPr>
        <w:lastRenderedPageBreak/>
        <w:t>Discussion Questions</w:t>
      </w:r>
      <w:r w:rsidRPr="006821A3">
        <w:rPr>
          <w:sz w:val="56"/>
          <w:szCs w:val="56"/>
        </w:rPr>
        <w:t xml:space="preserve"> Rubric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4"/>
        <w:gridCol w:w="1663"/>
        <w:gridCol w:w="1964"/>
        <w:gridCol w:w="2153"/>
        <w:gridCol w:w="2436"/>
      </w:tblGrid>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jc w:val="center"/>
              <w:rPr>
                <w:b/>
                <w:bCs/>
                <w:sz w:val="24"/>
                <w:szCs w:val="24"/>
              </w:rPr>
            </w:pPr>
            <w:r>
              <w:rPr>
                <w:rStyle w:val="Strong"/>
              </w:rPr>
              <w:t>Competency</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Exceeds Expectation</w:t>
            </w:r>
          </w:p>
        </w:tc>
        <w:tc>
          <w:tcPr>
            <w:tcW w:w="11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Meets Expectation</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Does Not Meet Expectation</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No Evidence</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Points: 14</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14 Points</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11-13 Points</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8-10 Points</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7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spacing w:after="240" w:afterAutospacing="0"/>
            </w:pPr>
            <w:r>
              <w:t>General</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(6</w:t>
            </w:r>
            <w:proofErr w:type="gramStart"/>
            <w:r>
              <w:t>)</w:t>
            </w:r>
            <w:proofErr w:type="gramEnd"/>
            <w:r>
              <w:br/>
              <w:t>Initial post completed by midnight (MST) on Thursday.</w:t>
            </w:r>
          </w:p>
          <w:p w:rsidR="006821A3" w:rsidRDefault="006821A3">
            <w:pPr>
              <w:pStyle w:val="NormalWeb"/>
            </w:pPr>
            <w:r>
              <w:t>Minimum Words: (4</w:t>
            </w:r>
            <w:proofErr w:type="gramStart"/>
            <w:r>
              <w:t>)</w:t>
            </w:r>
            <w:proofErr w:type="gramEnd"/>
            <w:r>
              <w:br/>
              <w:t>Each initial response post contains at least 150 words each.</w:t>
            </w:r>
            <w:r>
              <w:br/>
              <w:t>Each follow up responses contains at least 200 words</w:t>
            </w:r>
            <w:r>
              <w:br/>
              <w:t>Grammar &amp; Syntax: (4</w:t>
            </w:r>
            <w:proofErr w:type="gramStart"/>
            <w:r>
              <w:t>)</w:t>
            </w:r>
            <w:proofErr w:type="gramEnd"/>
            <w:r>
              <w:br/>
              <w:t>Each post is free of spelling, syntax and grammar errors.   </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(3-6</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(3) point deduction each.</w:t>
            </w:r>
          </w:p>
          <w:p w:rsidR="006821A3" w:rsidRDefault="006821A3">
            <w:pPr>
              <w:pStyle w:val="NormalWeb"/>
            </w:pPr>
            <w:r>
              <w:t>Minimum Words: (1-4</w:t>
            </w:r>
            <w:proofErr w:type="gramStart"/>
            <w:r>
              <w:t>)</w:t>
            </w:r>
            <w:proofErr w:type="gramEnd"/>
            <w:r>
              <w:br/>
              <w:t>Each initial response post contains at least 150 words each.</w:t>
            </w:r>
            <w:r>
              <w:br/>
              <w:t>Each follow up responses contains at least 200 words</w:t>
            </w:r>
            <w:r>
              <w:br/>
              <w:t>Each post below the minimum number of words receives a one (1) point deduction.</w:t>
            </w:r>
            <w:r>
              <w:br/>
              <w:t>Grammar &amp; Syntax: (1-4</w:t>
            </w:r>
            <w:proofErr w:type="gramStart"/>
            <w:r>
              <w:t>)</w:t>
            </w:r>
            <w:proofErr w:type="gramEnd"/>
            <w:r>
              <w:br/>
              <w:t>All postings combined contain no more than 3 spelling, syntax or grammar errors.  Each error equals one (1) point.   </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(0-6</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(3) point deduction each.</w:t>
            </w:r>
          </w:p>
          <w:p w:rsidR="006821A3" w:rsidRDefault="006821A3">
            <w:pPr>
              <w:pStyle w:val="NormalWeb"/>
            </w:pPr>
            <w:r>
              <w:t>Minimum Words: (0-4</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(0-4</w:t>
            </w:r>
            <w:proofErr w:type="gramStart"/>
            <w:r>
              <w:t>)</w:t>
            </w:r>
            <w:proofErr w:type="gramEnd"/>
            <w:r>
              <w:br/>
              <w:t>All postings combined contain no more than 3 spelling, syntax or grammar errors.  Each error equals one (1) point.   </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(0-6</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(3) point deduction each.</w:t>
            </w:r>
          </w:p>
          <w:p w:rsidR="006821A3" w:rsidRDefault="006821A3">
            <w:pPr>
              <w:pStyle w:val="NormalWeb"/>
            </w:pPr>
            <w:r>
              <w:t>Minimum Words: (0-4</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(0-4</w:t>
            </w:r>
            <w:proofErr w:type="gramStart"/>
            <w:r>
              <w:t>)</w:t>
            </w:r>
            <w:proofErr w:type="gramEnd"/>
            <w:r>
              <w:br/>
              <w:t>All postings combined contain no more than 3 spelling, syntax or grammar errors.  Each error equals one (1) point.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 </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Points: 36</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36 Points</w:t>
            </w:r>
          </w:p>
        </w:tc>
        <w:tc>
          <w:tcPr>
            <w:tcW w:w="11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29-35 Points</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21-28 Points</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20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lastRenderedPageBreak/>
              <w:t>Content</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Relevant: (12</w:t>
            </w:r>
            <w:proofErr w:type="gramStart"/>
            <w:r>
              <w:t>)</w:t>
            </w:r>
            <w:proofErr w:type="gramEnd"/>
            <w:r>
              <w:br/>
              <w:t>Each initial response relates to the specific question stated and each subsequent response to another student is substantive and applicable to the initial response of the specific student response being addressed.</w:t>
            </w:r>
          </w:p>
          <w:p w:rsidR="006821A3" w:rsidRDefault="006821A3">
            <w:pPr>
              <w:pStyle w:val="NormalWeb"/>
            </w:pPr>
            <w:r>
              <w:t>Major Points: (12) </w:t>
            </w:r>
            <w:r>
              <w:br/>
              <w:t>Major points are identified and clearly stated and supported.</w:t>
            </w:r>
          </w:p>
          <w:p w:rsidR="006821A3" w:rsidRDefault="006821A3">
            <w:pPr>
              <w:pStyle w:val="NormalWeb"/>
            </w:pPr>
            <w:r>
              <w:t>Understandable: (12) </w:t>
            </w:r>
            <w:r>
              <w:br/>
              <w:t>The initial response or follow up response is logically sound and comprehensive.</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Relevant: (6-12</w:t>
            </w:r>
            <w:proofErr w:type="gramStart"/>
            <w:r>
              <w:t>)</w:t>
            </w:r>
            <w:proofErr w:type="gramEnd"/>
            <w:r>
              <w:br/>
              <w:t>Each initial response relates to the specific question stated and each subsequent response to another student is substantive and applicable to the initial response of the specific student response being addressed.</w:t>
            </w:r>
          </w:p>
          <w:p w:rsidR="006821A3" w:rsidRDefault="006821A3">
            <w:pPr>
              <w:pStyle w:val="NormalWeb"/>
            </w:pPr>
            <w:r>
              <w:t>Each non-relevant post will receive a three (3) point deduction.</w:t>
            </w:r>
          </w:p>
          <w:p w:rsidR="006821A3" w:rsidRDefault="006821A3">
            <w:pPr>
              <w:pStyle w:val="NormalWeb"/>
            </w:pPr>
            <w:r>
              <w:t>Major Points: (6-12) </w:t>
            </w:r>
            <w:r>
              <w:br/>
              <w:t>Major points are identified and clearly stated and supported.</w:t>
            </w:r>
          </w:p>
          <w:p w:rsidR="006821A3" w:rsidRDefault="006821A3">
            <w:pPr>
              <w:pStyle w:val="NormalWeb"/>
            </w:pPr>
            <w:r>
              <w:t>Each post without stated major points will receive a three (3) point deduction.</w:t>
            </w:r>
          </w:p>
          <w:p w:rsidR="006821A3" w:rsidRDefault="006821A3">
            <w:pPr>
              <w:pStyle w:val="NormalWeb"/>
            </w:pPr>
            <w:r>
              <w:t>Understandable: (6-12) </w:t>
            </w:r>
            <w:r>
              <w:br/>
              <w:t>The initial response or follow up response is logically sound and comprehensive.</w:t>
            </w:r>
            <w:r>
              <w:br/>
              <w:t>Each post, which is unable to be understood will receive a three (3) point deduction</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Relevant: (0-12</w:t>
            </w:r>
            <w:proofErr w:type="gramStart"/>
            <w:r>
              <w:t>)</w:t>
            </w:r>
            <w:proofErr w:type="gramEnd"/>
            <w:r>
              <w:br/>
              <w:t>Each initial response relates to the specific question stated and each subsequent response to another student is substantive and applicable to the initial response of the specific student response being addressed.</w:t>
            </w:r>
          </w:p>
          <w:p w:rsidR="006821A3" w:rsidRDefault="006821A3">
            <w:pPr>
              <w:pStyle w:val="NormalWeb"/>
            </w:pPr>
            <w:r>
              <w:t>Each non-relevant post will receive a three (3) point deduction.</w:t>
            </w:r>
          </w:p>
          <w:p w:rsidR="006821A3" w:rsidRDefault="006821A3">
            <w:pPr>
              <w:pStyle w:val="NormalWeb"/>
            </w:pPr>
            <w:r>
              <w:t>Major Points: (0-12) </w:t>
            </w:r>
            <w:r>
              <w:br/>
              <w:t>Major points are identified and clearly stated and supported.</w:t>
            </w:r>
          </w:p>
          <w:p w:rsidR="006821A3" w:rsidRDefault="006821A3">
            <w:pPr>
              <w:pStyle w:val="NormalWeb"/>
            </w:pPr>
            <w:r>
              <w:t>Each post without stated major points will receive a three (3) point deduction.</w:t>
            </w:r>
          </w:p>
          <w:p w:rsidR="006821A3" w:rsidRDefault="006821A3">
            <w:pPr>
              <w:pStyle w:val="NormalWeb"/>
            </w:pPr>
            <w:r>
              <w:t>Understandable: (0-12) </w:t>
            </w:r>
            <w:r>
              <w:br/>
              <w:t>The initial response or follow up response is logically sound and comprehensive.</w:t>
            </w:r>
            <w:r>
              <w:br/>
              <w:t>Each post, which is unable to be understood will receive a three (3) point deduction</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Relevant: (0-12</w:t>
            </w:r>
            <w:proofErr w:type="gramStart"/>
            <w:r>
              <w:t>)</w:t>
            </w:r>
            <w:proofErr w:type="gramEnd"/>
            <w:r>
              <w:br/>
              <w:t>Each initial response relates to the specific question stated and each subsequent response to another student is substantive and applicable to the initial response of the specific student response being addressed.</w:t>
            </w:r>
          </w:p>
          <w:p w:rsidR="006821A3" w:rsidRDefault="006821A3">
            <w:pPr>
              <w:pStyle w:val="NormalWeb"/>
            </w:pPr>
            <w:r>
              <w:t>Each non-relevant post will receive a three (3) point deduction.</w:t>
            </w:r>
          </w:p>
          <w:p w:rsidR="006821A3" w:rsidRDefault="006821A3">
            <w:pPr>
              <w:pStyle w:val="NormalWeb"/>
            </w:pPr>
            <w:r>
              <w:t>Major Points: (0-12) </w:t>
            </w:r>
            <w:r>
              <w:br/>
              <w:t>Major points are identified and clearly stated and supported.</w:t>
            </w:r>
          </w:p>
          <w:p w:rsidR="006821A3" w:rsidRDefault="006821A3">
            <w:pPr>
              <w:pStyle w:val="NormalWeb"/>
            </w:pPr>
            <w:r>
              <w:t>Each post without stated major points will receive a three (3) point deduction.</w:t>
            </w:r>
          </w:p>
          <w:p w:rsidR="006821A3" w:rsidRDefault="006821A3">
            <w:pPr>
              <w:pStyle w:val="NormalWeb"/>
            </w:pPr>
            <w:r>
              <w:t>Understandable: (0-12) </w:t>
            </w:r>
            <w:r>
              <w:br/>
              <w:t>The initial response or follow up response is logically sound and comprehensive.</w:t>
            </w:r>
            <w:r>
              <w:br/>
              <w:t>Each post, which is unable to be understood will receive a three (3) point deduction</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lastRenderedPageBreak/>
              <w:t> </w:t>
            </w:r>
          </w:p>
        </w:tc>
      </w:tr>
    </w:tbl>
    <w:p w:rsidR="006821A3" w:rsidRDefault="006821A3" w:rsidP="006821A3">
      <w:pPr>
        <w:pStyle w:val="NormalWeb"/>
      </w:pPr>
      <w:r>
        <w:t> </w:t>
      </w:r>
    </w:p>
    <w:p w:rsidR="006821A3" w:rsidRDefault="006821A3" w:rsidP="006821A3">
      <w:pPr>
        <w:pStyle w:val="Heading3"/>
      </w:pPr>
      <w:r>
        <w:t>Discussion Question (1 Unit Discussion Question) Rubric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0"/>
        <w:gridCol w:w="1603"/>
        <w:gridCol w:w="1934"/>
        <w:gridCol w:w="64"/>
        <w:gridCol w:w="1926"/>
        <w:gridCol w:w="64"/>
        <w:gridCol w:w="2489"/>
      </w:tblGrid>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Competency</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Exceeds Expectation</w:t>
            </w:r>
          </w:p>
        </w:tc>
        <w:tc>
          <w:tcPr>
            <w:tcW w:w="1150" w:type="pct"/>
            <w:gridSpan w:val="2"/>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Meets Expectation</w:t>
            </w:r>
          </w:p>
        </w:tc>
        <w:tc>
          <w:tcPr>
            <w:tcW w:w="11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Does Not Meet Expectation</w:t>
            </w:r>
          </w:p>
        </w:tc>
        <w:tc>
          <w:tcPr>
            <w:tcW w:w="1350" w:type="pct"/>
            <w:gridSpan w:val="2"/>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No Evidence</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 Points: </w:t>
            </w:r>
            <w:r>
              <w:br/>
              <w:t>11</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11 Points</w:t>
            </w:r>
          </w:p>
        </w:tc>
        <w:tc>
          <w:tcPr>
            <w:tcW w:w="11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9-10 Points</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7-8 Points</w:t>
            </w:r>
          </w:p>
        </w:tc>
        <w:tc>
          <w:tcPr>
            <w:tcW w:w="13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6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spacing w:after="240" w:afterAutospacing="0"/>
            </w:pPr>
            <w:r>
              <w:t>General</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(5</w:t>
            </w:r>
            <w:proofErr w:type="gramStart"/>
            <w:r>
              <w:t>)</w:t>
            </w:r>
            <w:proofErr w:type="gramEnd"/>
            <w:r>
              <w:br/>
              <w:t>Initial post completed by midnight (MST) on Thursday.</w:t>
            </w:r>
          </w:p>
          <w:p w:rsidR="006821A3" w:rsidRDefault="006821A3">
            <w:pPr>
              <w:pStyle w:val="NormalWeb"/>
            </w:pPr>
            <w:r>
              <w:t>Minimum Words: (3</w:t>
            </w:r>
            <w:proofErr w:type="gramStart"/>
            <w:r>
              <w:t>)</w:t>
            </w:r>
            <w:proofErr w:type="gramEnd"/>
            <w:r>
              <w:br/>
              <w:t>Each initial response post contains at least 150 words each.</w:t>
            </w:r>
            <w:r>
              <w:br/>
              <w:t>Each follow up responses contains at least 200 words</w:t>
            </w:r>
            <w:r>
              <w:br/>
              <w:t>Grammar &amp; Syntax: (3</w:t>
            </w:r>
            <w:proofErr w:type="gramStart"/>
            <w:r>
              <w:t>)</w:t>
            </w:r>
            <w:proofErr w:type="gramEnd"/>
            <w:r>
              <w:br/>
              <w:t>Each post is free of spelling, syntax and grammar errors.   </w:t>
            </w:r>
          </w:p>
        </w:tc>
        <w:tc>
          <w:tcPr>
            <w:tcW w:w="11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(5</w:t>
            </w:r>
            <w:proofErr w:type="gramStart"/>
            <w:r>
              <w:t>)</w:t>
            </w:r>
            <w:proofErr w:type="gramEnd"/>
            <w:r>
              <w:br/>
              <w:t>Initial post completed by midnight (MST) on Thursday.</w:t>
            </w:r>
          </w:p>
          <w:p w:rsidR="006821A3" w:rsidRDefault="006821A3">
            <w:pPr>
              <w:pStyle w:val="NormalWeb"/>
            </w:pPr>
            <w:r>
              <w:t>Minimum Words: (1-3</w:t>
            </w:r>
            <w:proofErr w:type="gramStart"/>
            <w:r>
              <w:t>)</w:t>
            </w:r>
            <w:proofErr w:type="gramEnd"/>
            <w:r>
              <w:br/>
              <w:t>Each initial response post contains at least 150 words each.</w:t>
            </w:r>
            <w:r>
              <w:br/>
              <w:t>Each follow up responses contains at least 200 words</w:t>
            </w:r>
            <w:r>
              <w:br/>
              <w:t>Each post below the minimum number of words receives a one (1) point deduction.</w:t>
            </w:r>
            <w:r>
              <w:br/>
              <w:t>Grammar &amp; Syntax: (1-3</w:t>
            </w:r>
            <w:proofErr w:type="gramStart"/>
            <w:r>
              <w:t>)</w:t>
            </w:r>
            <w:proofErr w:type="gramEnd"/>
            <w:r>
              <w:br/>
              <w:t>All postings combined contain no more than 3 spelling, syntax or grammar errors.  Each error equals one (1) point.   </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(5</w:t>
            </w:r>
            <w:proofErr w:type="gramStart"/>
            <w:r>
              <w:t>)</w:t>
            </w:r>
            <w:proofErr w:type="gramEnd"/>
            <w:r>
              <w:br/>
              <w:t>Initial post completed by midnight (MST) on Thursday.</w:t>
            </w:r>
          </w:p>
          <w:p w:rsidR="006821A3" w:rsidRDefault="006821A3">
            <w:pPr>
              <w:pStyle w:val="NormalWeb"/>
            </w:pPr>
            <w:r>
              <w:t>Minimum Words: (1-3</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(1-3</w:t>
            </w:r>
            <w:proofErr w:type="gramStart"/>
            <w:r>
              <w:t>)</w:t>
            </w:r>
            <w:proofErr w:type="gramEnd"/>
            <w:r>
              <w:br/>
              <w:t>All postings combined contain no more than 3 spelling, syntax or grammar errors.  Each error equals one (1) point.   </w:t>
            </w:r>
          </w:p>
        </w:tc>
        <w:tc>
          <w:tcPr>
            <w:tcW w:w="13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(0-5</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(5) point deduction each.</w:t>
            </w:r>
          </w:p>
          <w:p w:rsidR="006821A3" w:rsidRDefault="006821A3">
            <w:pPr>
              <w:pStyle w:val="NormalWeb"/>
            </w:pPr>
            <w:r>
              <w:t>Minimum Words: (1-3</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(1-3</w:t>
            </w:r>
            <w:proofErr w:type="gramStart"/>
            <w:r>
              <w:t>)</w:t>
            </w:r>
            <w:proofErr w:type="gramEnd"/>
            <w:r>
              <w:br/>
              <w:t>All postings combined contain no more than 3 spelling, syntax or grammar errors.  Each error equals one (1) point.   </w:t>
            </w:r>
          </w:p>
        </w:tc>
      </w:tr>
      <w:tr w:rsidR="006821A3" w:rsidTr="006821A3">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 </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Points:</w:t>
            </w:r>
            <w:r>
              <w:br/>
              <w:t>39</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39 Points</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31-38 Points</w:t>
            </w:r>
          </w:p>
        </w:tc>
        <w:tc>
          <w:tcPr>
            <w:tcW w:w="1250" w:type="pct"/>
            <w:gridSpan w:val="3"/>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23-30 Points</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22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Content</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Relevant: (13</w:t>
            </w:r>
            <w:proofErr w:type="gramStart"/>
            <w:r>
              <w:t>)</w:t>
            </w:r>
            <w:proofErr w:type="gramEnd"/>
            <w:r>
              <w:br/>
              <w:t xml:space="preserve">Each initial response relates </w:t>
            </w:r>
            <w:r>
              <w:lastRenderedPageBreak/>
              <w:t>to the specific question stated and each subsequent response to another student is substantive and applicable to the initial response of the specific student response being addressed.</w:t>
            </w:r>
          </w:p>
          <w:p w:rsidR="006821A3" w:rsidRDefault="006821A3">
            <w:pPr>
              <w:pStyle w:val="NormalWeb"/>
            </w:pPr>
            <w:r>
              <w:t>Major Points: (13) </w:t>
            </w:r>
            <w:r>
              <w:br/>
              <w:t>Major points are identified and clearly stated and supported.</w:t>
            </w:r>
          </w:p>
          <w:p w:rsidR="006821A3" w:rsidRDefault="006821A3">
            <w:pPr>
              <w:pStyle w:val="NormalWeb"/>
            </w:pPr>
            <w:r>
              <w:t>Understandable: (13) </w:t>
            </w:r>
            <w:r>
              <w:br/>
              <w:t>The initial response or follow up response is logically sound and comprehensive.</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(8-13</w:t>
            </w:r>
            <w:proofErr w:type="gramStart"/>
            <w:r>
              <w:t>)</w:t>
            </w:r>
            <w:proofErr w:type="gramEnd"/>
            <w:r>
              <w:br/>
              <w:t xml:space="preserve">Each initial response relates to </w:t>
            </w:r>
            <w:r>
              <w:lastRenderedPageBreak/>
              <w:t>the specific question stated and each subsequent response to another student is substantive and applicable to the initial response of the specific student response being addressed.</w:t>
            </w:r>
          </w:p>
          <w:p w:rsidR="006821A3" w:rsidRDefault="006821A3">
            <w:pPr>
              <w:pStyle w:val="NormalWeb"/>
            </w:pPr>
            <w:r>
              <w:t>Each non-relevant post will receive a five (5) point deduction if the initial response and four (4) point deduction if a follow up response.</w:t>
            </w:r>
          </w:p>
          <w:p w:rsidR="006821A3" w:rsidRDefault="006821A3">
            <w:pPr>
              <w:pStyle w:val="NormalWeb"/>
            </w:pPr>
            <w:r>
              <w:t>Major Points: (8-13) </w:t>
            </w:r>
            <w:r>
              <w:br/>
              <w:t>Major points are identified and clearly stated and supported.</w:t>
            </w:r>
          </w:p>
          <w:p w:rsidR="006821A3" w:rsidRDefault="006821A3">
            <w:pPr>
              <w:pStyle w:val="NormalWeb"/>
            </w:pPr>
            <w:r>
              <w:t>Each post without stated major points will receive a five (5) point deduction if the initial response and four (4) point deduction if a follow up response.</w:t>
            </w:r>
          </w:p>
          <w:p w:rsidR="006821A3" w:rsidRDefault="006821A3">
            <w:pPr>
              <w:pStyle w:val="NormalWeb"/>
            </w:pPr>
            <w:r>
              <w:t>Understandable: (8-13) </w:t>
            </w:r>
            <w:r>
              <w:br/>
              <w:t>The initial response or follow up response is logically sound and comprehensive.</w:t>
            </w:r>
            <w:r>
              <w:br/>
              <w:t xml:space="preserve">Each post, which is </w:t>
            </w:r>
            <w:r>
              <w:lastRenderedPageBreak/>
              <w:t>unable to be understood will receive a five (5) point deduction if the initial response and four (4) point deduction if a follow up response.</w:t>
            </w:r>
          </w:p>
        </w:tc>
        <w:tc>
          <w:tcPr>
            <w:tcW w:w="1250" w:type="pct"/>
            <w:gridSpan w:val="3"/>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(4-13</w:t>
            </w:r>
            <w:proofErr w:type="gramStart"/>
            <w:r>
              <w:t>)</w:t>
            </w:r>
            <w:proofErr w:type="gramEnd"/>
            <w:r>
              <w:br/>
              <w:t xml:space="preserve">Each initial response relates to the </w:t>
            </w:r>
            <w:r>
              <w:lastRenderedPageBreak/>
              <w:t>specific question stated and each subsequent response to another student is substantive and applicable to the initial response of the specific student response being addressed.</w:t>
            </w:r>
          </w:p>
          <w:p w:rsidR="006821A3" w:rsidRDefault="006821A3">
            <w:pPr>
              <w:pStyle w:val="NormalWeb"/>
            </w:pPr>
            <w:r>
              <w:t>Each non-relevant post will receive a five (5) point deduction if the initial response and four (4) point deduction if a follow up response.</w:t>
            </w:r>
          </w:p>
          <w:p w:rsidR="006821A3" w:rsidRDefault="006821A3">
            <w:pPr>
              <w:pStyle w:val="NormalWeb"/>
            </w:pPr>
            <w:r>
              <w:t>Major Points: (4-13) </w:t>
            </w:r>
            <w:r>
              <w:br/>
              <w:t>Major points are identified and clearly stated and supported.</w:t>
            </w:r>
          </w:p>
          <w:p w:rsidR="006821A3" w:rsidRDefault="006821A3">
            <w:pPr>
              <w:pStyle w:val="NormalWeb"/>
            </w:pPr>
            <w:r>
              <w:t>Each post without stated major points will receive a five (5) point deduction if the initial response and four (4) point deduction if a follow up response.</w:t>
            </w:r>
          </w:p>
          <w:p w:rsidR="006821A3" w:rsidRDefault="006821A3">
            <w:pPr>
              <w:pStyle w:val="NormalWeb"/>
            </w:pPr>
            <w:r>
              <w:t>Understandable: (4-13) </w:t>
            </w:r>
            <w:r>
              <w:br/>
              <w:t>The initial response or follow up response is logically sound and comprehensive.</w:t>
            </w:r>
            <w:r>
              <w:br/>
              <w:t xml:space="preserve">Each post, which is unable to be understood will </w:t>
            </w:r>
            <w:r>
              <w:lastRenderedPageBreak/>
              <w:t>receive a five (5) point deduction if the initial response and four (4) point deduction if a follow up response.</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(0-13</w:t>
            </w:r>
            <w:proofErr w:type="gramStart"/>
            <w:r>
              <w:t>)</w:t>
            </w:r>
            <w:proofErr w:type="gramEnd"/>
            <w:r>
              <w:br/>
              <w:t xml:space="preserve">Each initial response relates to the specific </w:t>
            </w:r>
            <w:r>
              <w:lastRenderedPageBreak/>
              <w:t>question stated and each subsequent response to another student is substantive and applicable to the initial response of the specific student response being addressed.</w:t>
            </w:r>
          </w:p>
          <w:p w:rsidR="006821A3" w:rsidRDefault="006821A3">
            <w:pPr>
              <w:pStyle w:val="NormalWeb"/>
            </w:pPr>
            <w:r>
              <w:t>Each non-relevant post will receive a five (5) point deduction if the initial response and four (4) point deduction if a follow up response.</w:t>
            </w:r>
          </w:p>
          <w:p w:rsidR="006821A3" w:rsidRDefault="006821A3">
            <w:pPr>
              <w:pStyle w:val="NormalWeb"/>
            </w:pPr>
            <w:r>
              <w:t>Major Points: (0-13) </w:t>
            </w:r>
            <w:r>
              <w:br/>
              <w:t>Major points are identified and clearly stated and supported.</w:t>
            </w:r>
          </w:p>
          <w:p w:rsidR="006821A3" w:rsidRDefault="006821A3">
            <w:pPr>
              <w:pStyle w:val="NormalWeb"/>
            </w:pPr>
            <w:r>
              <w:t>Each post without stated major points will receive a five (5) point deduction if the initial response and four (4) point deduction if a follow up response.</w:t>
            </w:r>
          </w:p>
          <w:p w:rsidR="006821A3" w:rsidRDefault="006821A3">
            <w:pPr>
              <w:pStyle w:val="NormalWeb"/>
            </w:pPr>
            <w:r>
              <w:t>Understandable: (0-13) </w:t>
            </w:r>
            <w:r>
              <w:br/>
              <w:t>The initial response or follow up response is logically sound and comprehensive.</w:t>
            </w:r>
            <w:r>
              <w:br/>
              <w:t>Each post, which is unable to be understood will receive a five (5) point deduction if the initial response and four (4) point deduction if a follow up response.</w:t>
            </w:r>
          </w:p>
        </w:tc>
      </w:tr>
      <w:tr w:rsidR="006821A3" w:rsidTr="006821A3">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lastRenderedPageBreak/>
              <w:t> </w:t>
            </w:r>
          </w:p>
        </w:tc>
      </w:tr>
    </w:tbl>
    <w:p w:rsidR="006821A3" w:rsidRDefault="006821A3" w:rsidP="006821A3">
      <w:pPr>
        <w:pStyle w:val="NormalWeb"/>
      </w:pPr>
      <w:r>
        <w:t> </w:t>
      </w:r>
    </w:p>
    <w:p w:rsidR="006821A3" w:rsidRDefault="006821A3" w:rsidP="006821A3">
      <w:pPr>
        <w:pStyle w:val="Heading3"/>
      </w:pPr>
      <w:r>
        <w:t>Core Assessment Rubric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1"/>
        <w:gridCol w:w="1749"/>
        <w:gridCol w:w="2072"/>
        <w:gridCol w:w="2072"/>
        <w:gridCol w:w="1296"/>
      </w:tblGrid>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jc w:val="center"/>
              <w:rPr>
                <w:b/>
                <w:bCs/>
                <w:sz w:val="24"/>
                <w:szCs w:val="24"/>
              </w:rPr>
            </w:pPr>
            <w:r>
              <w:rPr>
                <w:rStyle w:val="Strong"/>
              </w:rPr>
              <w:t>Competency</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Exceeds Expectation</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Meets Expectation</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Does Not Meet Expectation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No Evidence</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Points: 40</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36-40 Points</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28-35 Points</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24-27 Points</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23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spacing w:after="240" w:afterAutospacing="0"/>
            </w:pPr>
            <w:r>
              <w:t>Evaluation                </w:t>
            </w:r>
            <w:r>
              <w:br/>
              <w:t>Outcomes</w:t>
            </w:r>
            <w:r>
              <w:br/>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a thorough appraisal of the researched information. The paper is presented as a congruous and thoughtful exposition of ideas.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a satisfactory appraisal of the researched information. The paper is presented as a thoughtful exposition of ideas.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a minimal appraisal of the researched information. The paper is presented as a disparate exposition of ideas.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no appraisal of the researched information. The paper is presented as an incongruous exposition of ideas.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17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spacing w:after="240" w:afterAutospacing="0"/>
            </w:pPr>
            <w:r>
              <w:t>Synthesis                   </w:t>
            </w:r>
            <w:r>
              <w:br/>
              <w:t>Outcomes</w:t>
            </w:r>
            <w:r>
              <w:br/>
              <w:t>1-6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The research paper is a consolidated integration of the fundamental principles of homeland security. Extends research well beyond minimum requirements. </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The report presents a basic compilation of fundamental principles of homeland security, but integration of research themes is weak.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The report responds to some individual issues of homeland security, but with insufficient consolidation of ideas. </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No evidence of combining researched material into a consistent whole.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17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Analysis                    </w:t>
            </w:r>
            <w:r>
              <w:br/>
              <w:t>Outcomes</w:t>
            </w:r>
            <w:r>
              <w:br/>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completely examines the fundamental principles of homeland security. It analyzes key elements using 8 or more course-external sources.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examines the fundamental principles of homeland security, but may miss a few points. It analyzes key elements using 6-7 course-external sources.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fails to satisfactorily examine the fundamental principles of homeland security. It analyzes key elements using 1-5 course-external sources.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fails to examine the fundamental principles of homeland security. It uses no course-external sources.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17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Application                    </w:t>
            </w:r>
            <w:r>
              <w:br/>
              <w:t>Outcomes</w:t>
            </w:r>
            <w:r>
              <w:br/>
              <w:t>1-6</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applies multiple instances and exceptional understanding of terminology and concepts specific to the course core learning outcomes throughout. </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applies sufficient and satisfactory use of terminology and concepts specific to the course core learning outcomes throughout.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applies minimal use of terminology and concepts specific to the course core learning outcomes throughout.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fails to demonstrate an understanding of terminology and concepts specific to the course core learning outcomes.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40</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36-40 Points</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28-35 Points</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24-27 Points</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23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Content of Communication</w:t>
            </w:r>
            <w:r>
              <w:br/>
              <w:t>Outcomes</w:t>
            </w:r>
            <w:r>
              <w:br/>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complete and exceptional information on one selected organization of the Department of Homeland Security.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sufficient information on one selected organization of the Department of Homeland Security.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minimal information on one selected organization of the Department of Homeland Security.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no information on one selected organization of the Department of Homeland Security.  .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 xml:space="preserve">17 and </w:t>
            </w:r>
            <w:r>
              <w:lastRenderedPageBreak/>
              <w:t>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Technical Skill in Communicating</w:t>
            </w:r>
            <w:r>
              <w:br/>
              <w:t>Outcomes</w:t>
            </w:r>
            <w:r>
              <w:br/>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contains all required technical components: 8 pages in length (excluding required cover sheet or title page and reference page), typed, double-spaced.   Written in APA Style, including in-text source citations.  Contains fewer than five grammatical or spelling errors.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contains most required technical components.  Contains more than five grammatical or spelling errors but errors do not detract from understanding. Written in APA Style, but may have a few formatting errors.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contains few required technical components.  Contains more than five grammatical or spelling errors that detract from understanding. APA Style usage is barely evident.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contains no required technical components. There are so many errors in the APA writing convention, in the paper presentation, or in grammar and/or spelling that it is difficult to read. </w:t>
            </w:r>
          </w:p>
        </w:tc>
      </w:tr>
    </w:tbl>
    <w:p w:rsidR="006821A3" w:rsidRDefault="006821A3" w:rsidP="00391BF6">
      <w:pPr>
        <w:rPr>
          <w:b/>
          <w:color w:val="FF0000"/>
          <w:sz w:val="28"/>
          <w:szCs w:val="28"/>
        </w:rPr>
      </w:pPr>
    </w:p>
    <w:p w:rsidR="00391BF6" w:rsidRDefault="00391BF6" w:rsidP="00391BF6">
      <w:pPr>
        <w:rPr>
          <w:b/>
          <w:color w:val="FF0000"/>
          <w:sz w:val="28"/>
          <w:szCs w:val="28"/>
        </w:rPr>
      </w:pPr>
    </w:p>
    <w:sectPr w:rsidR="0039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262FAF"/>
    <w:rsid w:val="0027105E"/>
    <w:rsid w:val="00372542"/>
    <w:rsid w:val="00391BF6"/>
    <w:rsid w:val="00490E91"/>
    <w:rsid w:val="006821A3"/>
    <w:rsid w:val="00A01747"/>
    <w:rsid w:val="00A32E54"/>
    <w:rsid w:val="00B05C19"/>
    <w:rsid w:val="00C01A77"/>
    <w:rsid w:val="00C04AE7"/>
    <w:rsid w:val="00C658C2"/>
    <w:rsid w:val="00C85D84"/>
    <w:rsid w:val="00C878A9"/>
    <w:rsid w:val="00CE0DE7"/>
    <w:rsid w:val="00D800F5"/>
    <w:rsid w:val="00F86DAD"/>
    <w:rsid w:val="00FA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2017-02-20T08:37:00Z</dcterms:created>
  <dcterms:modified xsi:type="dcterms:W3CDTF">2017-02-20T08:37:00Z</dcterms:modified>
</cp:coreProperties>
</file>