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E33E9" w14:textId="77777777" w:rsidR="00EE529A" w:rsidRPr="00282C19" w:rsidRDefault="00163DA9" w:rsidP="00EE529A">
      <w:pPr>
        <w:jc w:val="center"/>
        <w:rPr>
          <w:rFonts w:ascii="Gill Sans" w:hAnsi="Gill Sans" w:cs="Gill Sans"/>
          <w:sz w:val="36"/>
          <w:szCs w:val="36"/>
        </w:rPr>
      </w:pPr>
      <w:r w:rsidRPr="00282C19">
        <w:rPr>
          <w:rFonts w:ascii="Gill Sans" w:hAnsi="Gill Sans" w:cs="Gill Sans"/>
          <w:sz w:val="36"/>
          <w:szCs w:val="36"/>
        </w:rPr>
        <w:t>Problem Analysis</w:t>
      </w:r>
      <w:r w:rsidR="00EE529A" w:rsidRPr="00282C19">
        <w:rPr>
          <w:rFonts w:ascii="Gill Sans" w:hAnsi="Gill Sans" w:cs="Gill Sans"/>
          <w:sz w:val="36"/>
          <w:szCs w:val="36"/>
        </w:rPr>
        <w:t xml:space="preserve"> Rubric</w:t>
      </w:r>
    </w:p>
    <w:tbl>
      <w:tblPr>
        <w:tblStyle w:val="TableGrid"/>
        <w:tblW w:w="11070" w:type="dxa"/>
        <w:tblInd w:w="-702" w:type="dxa"/>
        <w:tblLayout w:type="fixed"/>
        <w:tblLook w:val="00A0" w:firstRow="1" w:lastRow="0" w:firstColumn="1" w:lastColumn="0" w:noHBand="0" w:noVBand="0"/>
      </w:tblPr>
      <w:tblGrid>
        <w:gridCol w:w="2790"/>
        <w:gridCol w:w="1620"/>
        <w:gridCol w:w="2250"/>
        <w:gridCol w:w="2520"/>
        <w:gridCol w:w="1890"/>
      </w:tblGrid>
      <w:tr w:rsidR="00EE529A" w:rsidRPr="00282C19" w14:paraId="1A4F994B" w14:textId="77777777" w:rsidTr="004B03EB">
        <w:tc>
          <w:tcPr>
            <w:tcW w:w="2790" w:type="dxa"/>
          </w:tcPr>
          <w:p w14:paraId="0B3A624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D87E7A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4 Exceptional: achieves the highest level of professionalism and effectiveness in nearly every way</w:t>
            </w:r>
          </w:p>
        </w:tc>
        <w:tc>
          <w:tcPr>
            <w:tcW w:w="2250" w:type="dxa"/>
          </w:tcPr>
          <w:p w14:paraId="6178FBDD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3 Acceptable: Meets the assignment’s minimum requirements; exceeds some minimum requirements</w:t>
            </w:r>
          </w:p>
        </w:tc>
        <w:tc>
          <w:tcPr>
            <w:tcW w:w="2520" w:type="dxa"/>
          </w:tcPr>
          <w:p w14:paraId="79633C8D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2 Somewhat unacceptable: meets most of the assignment’s minimum requirements; falls short of meeting some minimum requirements</w:t>
            </w:r>
          </w:p>
        </w:tc>
        <w:tc>
          <w:tcPr>
            <w:tcW w:w="1890" w:type="dxa"/>
          </w:tcPr>
          <w:p w14:paraId="6F16E34F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0-1</w:t>
            </w:r>
          </w:p>
          <w:p w14:paraId="5C1B31BA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Unacceptable: falls short of meeting many of the assignment’s minimum requirements</w:t>
            </w:r>
          </w:p>
        </w:tc>
      </w:tr>
      <w:tr w:rsidR="00EE529A" w:rsidRPr="00282C19" w14:paraId="0712EFB4" w14:textId="77777777" w:rsidTr="004B03EB">
        <w:tc>
          <w:tcPr>
            <w:tcW w:w="2790" w:type="dxa"/>
          </w:tcPr>
          <w:p w14:paraId="7AB89B39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Introduction and overview</w:t>
            </w:r>
          </w:p>
        </w:tc>
        <w:tc>
          <w:tcPr>
            <w:tcW w:w="1620" w:type="dxa"/>
          </w:tcPr>
          <w:p w14:paraId="1727D6C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66D6D2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A4C2A4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FEC68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54FC18FA" w14:textId="77777777" w:rsidTr="004B03EB">
        <w:tc>
          <w:tcPr>
            <w:tcW w:w="2790" w:type="dxa"/>
          </w:tcPr>
          <w:p w14:paraId="7C828AE1" w14:textId="77777777" w:rsidR="00EE529A" w:rsidRPr="00282C19" w:rsidRDefault="00791B3F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Memorandum</w:t>
            </w:r>
          </w:p>
        </w:tc>
        <w:tc>
          <w:tcPr>
            <w:tcW w:w="1620" w:type="dxa"/>
          </w:tcPr>
          <w:p w14:paraId="3716C64F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C2A62D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96E189C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FB31A13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5949268D" w14:textId="77777777" w:rsidTr="004B03EB">
        <w:tc>
          <w:tcPr>
            <w:tcW w:w="2790" w:type="dxa"/>
          </w:tcPr>
          <w:p w14:paraId="665712FF" w14:textId="77777777" w:rsidR="00EE529A" w:rsidRPr="00282C19" w:rsidRDefault="00791B3F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Problem definition</w:t>
            </w:r>
          </w:p>
        </w:tc>
        <w:tc>
          <w:tcPr>
            <w:tcW w:w="1620" w:type="dxa"/>
          </w:tcPr>
          <w:p w14:paraId="3580BB38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9B337B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B12AAE2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6327899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2861CE74" w14:textId="77777777" w:rsidTr="004B03EB">
        <w:tc>
          <w:tcPr>
            <w:tcW w:w="2790" w:type="dxa"/>
          </w:tcPr>
          <w:p w14:paraId="6658C610" w14:textId="77777777" w:rsidR="00EE529A" w:rsidRPr="00282C19" w:rsidRDefault="00791B3F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Problem evidence: effectively explains the problem’s causes, consequences, and history or context</w:t>
            </w:r>
            <w:r w:rsidR="00EE529A" w:rsidRPr="00282C19">
              <w:rPr>
                <w:rFonts w:ascii="Gill Sans" w:hAnsi="Gill Sans" w:cs="Gill Sans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6B341A8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EAAECF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74120E1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971DE0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178943C6" w14:textId="77777777" w:rsidTr="004B03EB">
        <w:tc>
          <w:tcPr>
            <w:tcW w:w="2790" w:type="dxa"/>
          </w:tcPr>
          <w:p w14:paraId="4B39F4D5" w14:textId="77777777" w:rsidR="00EE529A" w:rsidRPr="00282C19" w:rsidRDefault="00791B3F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Persuasive use of evidence, reasons, and arguments</w:t>
            </w:r>
          </w:p>
        </w:tc>
        <w:tc>
          <w:tcPr>
            <w:tcW w:w="1620" w:type="dxa"/>
          </w:tcPr>
          <w:p w14:paraId="09726E2B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F9127C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F46CEA0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A71B71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72ED8D35" w14:textId="77777777" w:rsidTr="004B03EB">
        <w:tc>
          <w:tcPr>
            <w:tcW w:w="2790" w:type="dxa"/>
          </w:tcPr>
          <w:p w14:paraId="07F9BDAD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Description of challenges</w:t>
            </w:r>
          </w:p>
        </w:tc>
        <w:tc>
          <w:tcPr>
            <w:tcW w:w="1620" w:type="dxa"/>
          </w:tcPr>
          <w:p w14:paraId="12EE58E9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D5ABEC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316F4E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F87AC65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153B26E6" w14:textId="77777777" w:rsidTr="004B03EB">
        <w:tc>
          <w:tcPr>
            <w:tcW w:w="2790" w:type="dxa"/>
          </w:tcPr>
          <w:p w14:paraId="1E4F2763" w14:textId="77777777" w:rsidR="00EE529A" w:rsidRPr="00282C19" w:rsidRDefault="00791B3F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Accurately identifies and documents sources as needed</w:t>
            </w:r>
          </w:p>
        </w:tc>
        <w:tc>
          <w:tcPr>
            <w:tcW w:w="1620" w:type="dxa"/>
          </w:tcPr>
          <w:p w14:paraId="5DA6C1A0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5F0DF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6A7735B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012D7F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51962285" w14:textId="77777777" w:rsidTr="004B03EB">
        <w:tc>
          <w:tcPr>
            <w:tcW w:w="2790" w:type="dxa"/>
          </w:tcPr>
          <w:p w14:paraId="194FFD27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Adherence to professional/</w:t>
            </w:r>
          </w:p>
          <w:p w14:paraId="2CAF9277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academic language conventions</w:t>
            </w:r>
          </w:p>
        </w:tc>
        <w:tc>
          <w:tcPr>
            <w:tcW w:w="1620" w:type="dxa"/>
          </w:tcPr>
          <w:p w14:paraId="6692BC2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4893E9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95F1B8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AFC143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3C668A79" w14:textId="77777777" w:rsidTr="004B03EB">
        <w:tc>
          <w:tcPr>
            <w:tcW w:w="2790" w:type="dxa"/>
          </w:tcPr>
          <w:p w14:paraId="07B739D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 xml:space="preserve">Audience adaptation: Provide necessary context. Define or explain specialized terms and concepts for </w:t>
            </w:r>
            <w:proofErr w:type="spellStart"/>
            <w:r w:rsidRPr="00282C19">
              <w:rPr>
                <w:rFonts w:ascii="Gill Sans" w:hAnsi="Gill Sans" w:cs="Gill Sans"/>
                <w:sz w:val="24"/>
                <w:szCs w:val="24"/>
              </w:rPr>
              <w:t>nonspecialists</w:t>
            </w:r>
            <w:proofErr w:type="spellEnd"/>
            <w:r w:rsidRPr="00282C19">
              <w:rPr>
                <w:rFonts w:ascii="Gill Sans" w:hAnsi="Gill Sans" w:cs="Gill Sans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B328157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B989BBA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14:paraId="289B2675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31F21F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13A89B77" w14:textId="77777777" w:rsidTr="004B03EB">
        <w:tc>
          <w:tcPr>
            <w:tcW w:w="2790" w:type="dxa"/>
          </w:tcPr>
          <w:p w14:paraId="44DB0EF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Organization</w:t>
            </w:r>
          </w:p>
        </w:tc>
        <w:tc>
          <w:tcPr>
            <w:tcW w:w="1620" w:type="dxa"/>
          </w:tcPr>
          <w:p w14:paraId="22D9C66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79CA7B2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FDA286F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4E2330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2C0DE12C" w14:textId="77777777" w:rsidTr="004B03EB">
        <w:tc>
          <w:tcPr>
            <w:tcW w:w="2790" w:type="dxa"/>
          </w:tcPr>
          <w:p w14:paraId="4660F275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Application of design principles</w:t>
            </w:r>
          </w:p>
        </w:tc>
        <w:tc>
          <w:tcPr>
            <w:tcW w:w="1620" w:type="dxa"/>
          </w:tcPr>
          <w:p w14:paraId="10423E42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5B35F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31B28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9A933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68D6C5C6" w14:textId="77777777" w:rsidTr="004B03EB">
        <w:tc>
          <w:tcPr>
            <w:tcW w:w="2790" w:type="dxa"/>
          </w:tcPr>
          <w:p w14:paraId="2B842010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 xml:space="preserve">Development and support </w:t>
            </w:r>
          </w:p>
        </w:tc>
        <w:tc>
          <w:tcPr>
            <w:tcW w:w="1620" w:type="dxa"/>
          </w:tcPr>
          <w:p w14:paraId="06CEDFCE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6C9B15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8645C6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82FB244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  <w:tr w:rsidR="00EE529A" w:rsidRPr="00282C19" w14:paraId="00573D59" w14:textId="77777777" w:rsidTr="004B03EB">
        <w:tc>
          <w:tcPr>
            <w:tcW w:w="2790" w:type="dxa"/>
          </w:tcPr>
          <w:p w14:paraId="126E2C6D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  <w:r w:rsidRPr="00282C19">
              <w:rPr>
                <w:rFonts w:ascii="Gill Sans" w:hAnsi="Gill Sans" w:cs="Gill Sans"/>
                <w:sz w:val="24"/>
                <w:szCs w:val="24"/>
              </w:rPr>
              <w:t>Coherence and clarity</w:t>
            </w:r>
          </w:p>
        </w:tc>
        <w:tc>
          <w:tcPr>
            <w:tcW w:w="1620" w:type="dxa"/>
          </w:tcPr>
          <w:p w14:paraId="27AB0FDD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8C68F3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DA3200B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114A2C" w14:textId="77777777" w:rsidR="00EE529A" w:rsidRPr="00282C19" w:rsidRDefault="00EE529A" w:rsidP="004B03EB">
            <w:pPr>
              <w:rPr>
                <w:rFonts w:ascii="Gill Sans" w:hAnsi="Gill Sans" w:cs="Gill Sans"/>
                <w:sz w:val="24"/>
                <w:szCs w:val="24"/>
              </w:rPr>
            </w:pPr>
          </w:p>
        </w:tc>
      </w:tr>
    </w:tbl>
    <w:p w14:paraId="2DD93E20" w14:textId="5F31BA05" w:rsidR="00172DC4" w:rsidRPr="00282C19" w:rsidRDefault="00791B3F">
      <w:pPr>
        <w:rPr>
          <w:rFonts w:ascii="Gill Sans" w:hAnsi="Gill Sans" w:cs="Gill Sans"/>
          <w:sz w:val="24"/>
          <w:szCs w:val="24"/>
        </w:rPr>
      </w:pPr>
      <w:r w:rsidRPr="00282C19">
        <w:rPr>
          <w:rFonts w:ascii="Gill Sans" w:hAnsi="Gill Sans" w:cs="Gill Sans"/>
          <w:sz w:val="24"/>
          <w:szCs w:val="24"/>
        </w:rPr>
        <w:t xml:space="preserve">Score= </w:t>
      </w:r>
      <w:r w:rsidR="00282C19">
        <w:rPr>
          <w:rFonts w:ascii="Gill Sans" w:hAnsi="Gill Sans" w:cs="Gill Sans"/>
          <w:sz w:val="24"/>
          <w:szCs w:val="24"/>
        </w:rPr>
        <w:t xml:space="preserve"> </w:t>
      </w:r>
      <w:r w:rsidRPr="00282C19">
        <w:rPr>
          <w:rFonts w:ascii="Gill Sans" w:hAnsi="Gill Sans" w:cs="Gill Sans"/>
          <w:sz w:val="24"/>
          <w:szCs w:val="24"/>
        </w:rPr>
        <w:t>/</w:t>
      </w:r>
      <w:r w:rsidR="00A84E28">
        <w:rPr>
          <w:rFonts w:ascii="Gill Sans" w:hAnsi="Gill Sans" w:cs="Gill Sans"/>
          <w:sz w:val="24"/>
          <w:szCs w:val="24"/>
        </w:rPr>
        <w:t>52</w:t>
      </w:r>
      <w:bookmarkStart w:id="0" w:name="_GoBack"/>
      <w:bookmarkEnd w:id="0"/>
    </w:p>
    <w:sectPr w:rsidR="00172DC4" w:rsidRPr="00282C19" w:rsidSect="00C83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Gill Sans">
    <w:altName w:val="Segoe UI Semilight"/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9A"/>
    <w:rsid w:val="00163DA9"/>
    <w:rsid w:val="00177709"/>
    <w:rsid w:val="00282C19"/>
    <w:rsid w:val="00791B3F"/>
    <w:rsid w:val="00A74607"/>
    <w:rsid w:val="00A76DFD"/>
    <w:rsid w:val="00A84E28"/>
    <w:rsid w:val="00C834FF"/>
    <w:rsid w:val="00E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D9C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9A"/>
    <w:rPr>
      <w:rFonts w:ascii="Calibri" w:eastAsia="SimSun" w:hAnsi="Calibri" w:cs="Courier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29A"/>
    <w:pPr>
      <w:spacing w:after="0" w:line="240" w:lineRule="auto"/>
    </w:pPr>
    <w:rPr>
      <w:rFonts w:ascii="Calibri" w:eastAsia="SimSun" w:hAnsi="Calibri" w:cs="Courier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9A"/>
    <w:rPr>
      <w:rFonts w:ascii="Calibri" w:eastAsia="SimSun" w:hAnsi="Calibri" w:cs="Courier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29A"/>
    <w:pPr>
      <w:spacing w:after="0" w:line="240" w:lineRule="auto"/>
    </w:pPr>
    <w:rPr>
      <w:rFonts w:ascii="Calibri" w:eastAsia="SimSun" w:hAnsi="Calibri" w:cs="Courier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SVSU</cp:lastModifiedBy>
  <cp:revision>2</cp:revision>
  <dcterms:created xsi:type="dcterms:W3CDTF">2016-05-09T15:02:00Z</dcterms:created>
  <dcterms:modified xsi:type="dcterms:W3CDTF">2016-05-09T15:02:00Z</dcterms:modified>
</cp:coreProperties>
</file>