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8824F" w14:textId="77777777" w:rsidR="00194CD8" w:rsidRDefault="00194CD8"/>
    <w:p w14:paraId="4A6BD88E" w14:textId="77777777" w:rsidR="00316629" w:rsidRPr="00FD6328"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Name and Citation of Case:</w:t>
      </w:r>
    </w:p>
    <w:p w14:paraId="265FA0D8" w14:textId="77777777" w:rsidR="00316629" w:rsidRPr="00316629" w:rsidRDefault="00316629" w:rsidP="00316629">
      <w:pPr>
        <w:spacing w:line="480" w:lineRule="auto"/>
        <w:rPr>
          <w:rFonts w:ascii="Times New Roman" w:hAnsi="Times New Roman"/>
          <w:sz w:val="22"/>
          <w:szCs w:val="22"/>
        </w:rPr>
      </w:pPr>
    </w:p>
    <w:p w14:paraId="3DAA4F77" w14:textId="77777777" w:rsidR="00316629"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Decision:</w:t>
      </w:r>
    </w:p>
    <w:p w14:paraId="4C6A0F76" w14:textId="3493641C" w:rsidR="0084371B" w:rsidRPr="0084371B" w:rsidRDefault="0084371B" w:rsidP="00316629">
      <w:pPr>
        <w:spacing w:line="480" w:lineRule="auto"/>
        <w:rPr>
          <w:rFonts w:ascii="Times New Roman" w:hAnsi="Times New Roman"/>
          <w:sz w:val="22"/>
          <w:szCs w:val="22"/>
        </w:rPr>
      </w:pPr>
      <w:r w:rsidRPr="0084371B">
        <w:rPr>
          <w:rFonts w:ascii="Times New Roman" w:hAnsi="Times New Roman"/>
          <w:sz w:val="22"/>
          <w:szCs w:val="22"/>
        </w:rPr>
        <w:t>Describes the final action of the court (e.g., reversed, remanded, affirmed, vacated, etc.)</w:t>
      </w:r>
    </w:p>
    <w:p w14:paraId="49B76FA2" w14:textId="77777777" w:rsidR="00316629" w:rsidRPr="00316629" w:rsidRDefault="00316629" w:rsidP="00316629">
      <w:pPr>
        <w:spacing w:line="480" w:lineRule="auto"/>
        <w:rPr>
          <w:rFonts w:ascii="Times New Roman" w:hAnsi="Times New Roman"/>
          <w:sz w:val="22"/>
          <w:szCs w:val="22"/>
        </w:rPr>
      </w:pPr>
    </w:p>
    <w:p w14:paraId="1D4266CE" w14:textId="77777777" w:rsidR="00316629"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How the Vote Decided: Majority Opinion, Concurring, Dissenting:</w:t>
      </w:r>
    </w:p>
    <w:p w14:paraId="176EB538" w14:textId="77777777" w:rsidR="00316629" w:rsidRPr="00316629" w:rsidRDefault="00316629" w:rsidP="00316629">
      <w:pPr>
        <w:spacing w:line="480" w:lineRule="auto"/>
        <w:rPr>
          <w:rFonts w:ascii="Times New Roman" w:hAnsi="Times New Roman"/>
          <w:sz w:val="22"/>
          <w:szCs w:val="22"/>
        </w:rPr>
      </w:pPr>
    </w:p>
    <w:p w14:paraId="0D2AEAA8" w14:textId="77777777" w:rsidR="00316629"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Fact Summary and Legal History:</w:t>
      </w:r>
    </w:p>
    <w:p w14:paraId="598D347F" w14:textId="06805F33" w:rsidR="0084371B" w:rsidRPr="0084371B" w:rsidRDefault="0084371B" w:rsidP="00316629">
      <w:pPr>
        <w:spacing w:line="480" w:lineRule="auto"/>
        <w:rPr>
          <w:rFonts w:ascii="Times New Roman" w:hAnsi="Times New Roman"/>
          <w:sz w:val="22"/>
          <w:szCs w:val="22"/>
        </w:rPr>
      </w:pPr>
      <w:r w:rsidRPr="0084371B">
        <w:rPr>
          <w:rFonts w:ascii="Times New Roman" w:hAnsi="Times New Roman"/>
          <w:sz w:val="22"/>
          <w:szCs w:val="22"/>
        </w:rPr>
        <w:t xml:space="preserve">Facts are exactly that – the record of the dispute established in the </w:t>
      </w:r>
      <w:r>
        <w:rPr>
          <w:rFonts w:ascii="Times New Roman" w:hAnsi="Times New Roman"/>
          <w:sz w:val="22"/>
          <w:szCs w:val="22"/>
        </w:rPr>
        <w:t>courts</w:t>
      </w:r>
      <w:r w:rsidRPr="0084371B">
        <w:rPr>
          <w:rFonts w:ascii="Times New Roman" w:hAnsi="Times New Roman"/>
          <w:sz w:val="22"/>
          <w:szCs w:val="22"/>
        </w:rPr>
        <w:t xml:space="preserve"> below.  Why is there a controversy?</w:t>
      </w:r>
    </w:p>
    <w:p w14:paraId="4278E32E" w14:textId="77777777" w:rsidR="00316629" w:rsidRPr="00316629" w:rsidRDefault="00316629" w:rsidP="00316629">
      <w:pPr>
        <w:spacing w:line="480" w:lineRule="auto"/>
        <w:rPr>
          <w:rFonts w:ascii="Times New Roman" w:hAnsi="Times New Roman"/>
          <w:sz w:val="22"/>
          <w:szCs w:val="22"/>
        </w:rPr>
      </w:pPr>
    </w:p>
    <w:p w14:paraId="32B045BC" w14:textId="77777777" w:rsidR="00316629" w:rsidRPr="00FD6328"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Major Question (s) or Issue(s) Presented by the Case:</w:t>
      </w:r>
    </w:p>
    <w:p w14:paraId="2F7017F6" w14:textId="75A574CE" w:rsidR="00316629" w:rsidRDefault="0084371B" w:rsidP="00316629">
      <w:pPr>
        <w:spacing w:line="480" w:lineRule="auto"/>
        <w:rPr>
          <w:rFonts w:ascii="Times New Roman" w:hAnsi="Times New Roman"/>
          <w:sz w:val="22"/>
          <w:szCs w:val="22"/>
        </w:rPr>
      </w:pPr>
      <w:r>
        <w:rPr>
          <w:rFonts w:ascii="Times New Roman" w:hAnsi="Times New Roman"/>
          <w:sz w:val="22"/>
          <w:szCs w:val="22"/>
        </w:rPr>
        <w:t>All judicial opinions are framed around what the court believes to be the core questions presented by the case before it.  Each decision, thus, focuses on and authoritatively answers the issues treated by the court.</w:t>
      </w:r>
    </w:p>
    <w:p w14:paraId="05D0D11E" w14:textId="77777777" w:rsidR="0084371B" w:rsidRPr="00316629" w:rsidRDefault="0084371B" w:rsidP="00316629">
      <w:pPr>
        <w:spacing w:line="480" w:lineRule="auto"/>
        <w:rPr>
          <w:rFonts w:ascii="Times New Roman" w:hAnsi="Times New Roman"/>
          <w:sz w:val="22"/>
          <w:szCs w:val="22"/>
        </w:rPr>
      </w:pPr>
    </w:p>
    <w:p w14:paraId="7A5409F6" w14:textId="77777777" w:rsidR="00316629"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Summary of the Court’s Reasoning in Reaching the Answer:</w:t>
      </w:r>
    </w:p>
    <w:p w14:paraId="677EF15A" w14:textId="16EB5C2B" w:rsidR="0084371B" w:rsidRPr="0084371B" w:rsidRDefault="0084371B" w:rsidP="00316629">
      <w:pPr>
        <w:spacing w:line="480" w:lineRule="auto"/>
        <w:rPr>
          <w:rFonts w:ascii="Times New Roman" w:hAnsi="Times New Roman"/>
          <w:sz w:val="22"/>
          <w:szCs w:val="22"/>
        </w:rPr>
      </w:pPr>
      <w:r w:rsidRPr="0084371B">
        <w:rPr>
          <w:rFonts w:ascii="Times New Roman" w:hAnsi="Times New Roman"/>
          <w:sz w:val="22"/>
          <w:szCs w:val="22"/>
        </w:rPr>
        <w:t xml:space="preserve">Each decision focuses on and authoritatively answers the questions and issues raised by the court.  </w:t>
      </w:r>
      <w:r>
        <w:rPr>
          <w:rFonts w:ascii="Times New Roman" w:hAnsi="Times New Roman"/>
          <w:sz w:val="22"/>
          <w:szCs w:val="22"/>
        </w:rPr>
        <w:t>The disposition of these matter</w:t>
      </w:r>
      <w:r w:rsidRPr="0084371B">
        <w:rPr>
          <w:rFonts w:ascii="Times New Roman" w:hAnsi="Times New Roman"/>
          <w:sz w:val="22"/>
          <w:szCs w:val="22"/>
        </w:rPr>
        <w:t xml:space="preserve">s is largely the basis of stare </w:t>
      </w:r>
      <w:proofErr w:type="spellStart"/>
      <w:r w:rsidRPr="0084371B">
        <w:rPr>
          <w:rFonts w:ascii="Times New Roman" w:hAnsi="Times New Roman"/>
          <w:sz w:val="22"/>
          <w:szCs w:val="22"/>
        </w:rPr>
        <w:t>decisis</w:t>
      </w:r>
      <w:proofErr w:type="spellEnd"/>
      <w:r w:rsidRPr="0084371B">
        <w:rPr>
          <w:rFonts w:ascii="Times New Roman" w:hAnsi="Times New Roman"/>
          <w:sz w:val="22"/>
          <w:szCs w:val="22"/>
        </w:rPr>
        <w:t xml:space="preserve"> – the doctrine of precedent.  This doctrine holds that similar cases should be treated similarly.  This giv</w:t>
      </w:r>
      <w:r>
        <w:rPr>
          <w:rFonts w:ascii="Times New Roman" w:hAnsi="Times New Roman"/>
          <w:sz w:val="22"/>
          <w:szCs w:val="22"/>
        </w:rPr>
        <w:t>es the law a measure of continuity and certainty.  Precedent</w:t>
      </w:r>
      <w:r w:rsidRPr="0084371B">
        <w:rPr>
          <w:rFonts w:ascii="Times New Roman" w:hAnsi="Times New Roman"/>
          <w:sz w:val="22"/>
          <w:szCs w:val="22"/>
        </w:rPr>
        <w:t xml:space="preserve"> also lim</w:t>
      </w:r>
      <w:r>
        <w:rPr>
          <w:rFonts w:ascii="Times New Roman" w:hAnsi="Times New Roman"/>
          <w:sz w:val="22"/>
          <w:szCs w:val="22"/>
        </w:rPr>
        <w:t>i</w:t>
      </w:r>
      <w:r w:rsidRPr="0084371B">
        <w:rPr>
          <w:rFonts w:ascii="Times New Roman" w:hAnsi="Times New Roman"/>
          <w:sz w:val="22"/>
          <w:szCs w:val="22"/>
        </w:rPr>
        <w:t>ts the discretion of judges.</w:t>
      </w:r>
    </w:p>
    <w:p w14:paraId="70EFB965" w14:textId="77777777" w:rsidR="0084371B" w:rsidRPr="0084371B" w:rsidRDefault="0084371B" w:rsidP="00316629">
      <w:pPr>
        <w:spacing w:line="480" w:lineRule="auto"/>
        <w:rPr>
          <w:rFonts w:ascii="Times New Roman" w:hAnsi="Times New Roman"/>
          <w:sz w:val="22"/>
          <w:szCs w:val="22"/>
        </w:rPr>
      </w:pPr>
    </w:p>
    <w:p w14:paraId="50E77670" w14:textId="1988F84B" w:rsidR="0084371B" w:rsidRPr="0084371B" w:rsidRDefault="0084371B" w:rsidP="00316629">
      <w:pPr>
        <w:spacing w:line="480" w:lineRule="auto"/>
        <w:rPr>
          <w:rFonts w:ascii="Times New Roman" w:hAnsi="Times New Roman"/>
          <w:sz w:val="22"/>
          <w:szCs w:val="22"/>
        </w:rPr>
      </w:pPr>
      <w:r w:rsidRPr="0084371B">
        <w:rPr>
          <w:rFonts w:ascii="Times New Roman" w:hAnsi="Times New Roman"/>
          <w:sz w:val="22"/>
          <w:szCs w:val="22"/>
        </w:rPr>
        <w:t xml:space="preserve">In this section of the brief, you </w:t>
      </w:r>
      <w:r>
        <w:rPr>
          <w:rFonts w:ascii="Times New Roman" w:hAnsi="Times New Roman"/>
          <w:sz w:val="22"/>
          <w:szCs w:val="22"/>
        </w:rPr>
        <w:t>reconstruct and summarize in yo</w:t>
      </w:r>
      <w:r w:rsidRPr="0084371B">
        <w:rPr>
          <w:rFonts w:ascii="Times New Roman" w:hAnsi="Times New Roman"/>
          <w:sz w:val="22"/>
          <w:szCs w:val="22"/>
        </w:rPr>
        <w:t>u</w:t>
      </w:r>
      <w:r>
        <w:rPr>
          <w:rFonts w:ascii="Times New Roman" w:hAnsi="Times New Roman"/>
          <w:sz w:val="22"/>
          <w:szCs w:val="22"/>
        </w:rPr>
        <w:t xml:space="preserve">r own </w:t>
      </w:r>
      <w:r w:rsidRPr="0084371B">
        <w:rPr>
          <w:rFonts w:ascii="Times New Roman" w:hAnsi="Times New Roman"/>
          <w:sz w:val="22"/>
          <w:szCs w:val="22"/>
        </w:rPr>
        <w:t>w</w:t>
      </w:r>
      <w:r>
        <w:rPr>
          <w:rFonts w:ascii="Times New Roman" w:hAnsi="Times New Roman"/>
          <w:sz w:val="22"/>
          <w:szCs w:val="22"/>
        </w:rPr>
        <w:t>o</w:t>
      </w:r>
      <w:r w:rsidRPr="0084371B">
        <w:rPr>
          <w:rFonts w:ascii="Times New Roman" w:hAnsi="Times New Roman"/>
          <w:sz w:val="22"/>
          <w:szCs w:val="22"/>
        </w:rPr>
        <w:t>rds the central reasoning (or argument) used by the court to answer the issues it addresses.  Much of the written opinion will not be directly germane in that it will deal with subsidiary points –</w:t>
      </w:r>
      <w:r>
        <w:rPr>
          <w:rFonts w:ascii="Times New Roman" w:hAnsi="Times New Roman"/>
          <w:sz w:val="22"/>
          <w:szCs w:val="22"/>
        </w:rPr>
        <w:t xml:space="preserve"> p</w:t>
      </w:r>
      <w:r w:rsidRPr="0084371B">
        <w:rPr>
          <w:rFonts w:ascii="Times New Roman" w:hAnsi="Times New Roman"/>
          <w:sz w:val="22"/>
          <w:szCs w:val="22"/>
        </w:rPr>
        <w:t xml:space="preserve">oints not directly </w:t>
      </w:r>
      <w:r w:rsidRPr="0084371B">
        <w:rPr>
          <w:rFonts w:ascii="Times New Roman" w:hAnsi="Times New Roman"/>
          <w:sz w:val="22"/>
          <w:szCs w:val="22"/>
        </w:rPr>
        <w:lastRenderedPageBreak/>
        <w:t>relevant to the core issue at hand.  This subsidiary discussion is called obiter dicta, and has a number of interesting uses.  However it is irrelevant to the disposition of the issue at hand in the specific case before the court.</w:t>
      </w:r>
    </w:p>
    <w:p w14:paraId="050F1B28" w14:textId="77777777" w:rsidR="00316629" w:rsidRPr="00316629" w:rsidRDefault="00316629" w:rsidP="00316629">
      <w:pPr>
        <w:spacing w:line="480" w:lineRule="auto"/>
        <w:rPr>
          <w:rFonts w:ascii="Times New Roman" w:hAnsi="Times New Roman"/>
          <w:sz w:val="22"/>
          <w:szCs w:val="22"/>
        </w:rPr>
      </w:pPr>
    </w:p>
    <w:p w14:paraId="2F917984" w14:textId="77777777" w:rsidR="00316629" w:rsidRPr="00FD6328"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Summary of Significant Concurring and Dissenting Opinions:</w:t>
      </w:r>
    </w:p>
    <w:p w14:paraId="7AEF8854" w14:textId="7948B93F" w:rsidR="00316629" w:rsidRDefault="0084371B" w:rsidP="00316629">
      <w:pPr>
        <w:spacing w:line="480" w:lineRule="auto"/>
        <w:rPr>
          <w:rFonts w:ascii="Times New Roman" w:hAnsi="Times New Roman"/>
          <w:sz w:val="22"/>
          <w:szCs w:val="22"/>
        </w:rPr>
      </w:pPr>
      <w:r>
        <w:rPr>
          <w:rFonts w:ascii="Times New Roman" w:hAnsi="Times New Roman"/>
          <w:sz w:val="22"/>
          <w:szCs w:val="22"/>
        </w:rPr>
        <w:t xml:space="preserve">The reasoning in all concurring opinions should be summarized in this section of the brief.  Justices can concur in the majority of position in one of two ways, and precisely how they concur is very important.  First they can concur in the opinion of the court.  This means that they agree with the reasoning used in the majority in settling the issue in the case.  Second, they can concur in the judgment of the court.  This means that they agree with the result of the majority’s disposition of the case (e.g., reverse, affirm, etc.), but for reasons different from those offered by the majority.  Because of this disagreement with the reasoning of the majority, the votes of these justices do not count as an endorsement of the result reached by that opinion.  Traditionally, the establishment of a controlling doctrine requires that at least five members of the court agree to the reasoning offered by the majority.  </w:t>
      </w:r>
    </w:p>
    <w:p w14:paraId="54E8927D" w14:textId="77777777" w:rsidR="0084371B" w:rsidRDefault="0084371B" w:rsidP="00316629">
      <w:pPr>
        <w:spacing w:line="480" w:lineRule="auto"/>
        <w:rPr>
          <w:rFonts w:ascii="Times New Roman" w:hAnsi="Times New Roman"/>
          <w:sz w:val="22"/>
          <w:szCs w:val="22"/>
        </w:rPr>
      </w:pPr>
    </w:p>
    <w:p w14:paraId="75F79F0B" w14:textId="58839BCD" w:rsidR="0084371B" w:rsidRDefault="0084371B" w:rsidP="00316629">
      <w:pPr>
        <w:spacing w:line="480" w:lineRule="auto"/>
        <w:rPr>
          <w:rFonts w:ascii="Times New Roman" w:hAnsi="Times New Roman"/>
          <w:sz w:val="22"/>
          <w:szCs w:val="22"/>
        </w:rPr>
      </w:pPr>
      <w:r>
        <w:rPr>
          <w:rFonts w:ascii="Times New Roman" w:hAnsi="Times New Roman"/>
          <w:sz w:val="22"/>
          <w:szCs w:val="22"/>
        </w:rPr>
        <w:t xml:space="preserve">You will find that, over time, not only do written concurrences increase, but that their centrality to the meaning in of any given court decision (e.g., Does it establish a precedent binding on lower state and federal courts?) grows more important as well.  They are </w:t>
      </w:r>
      <w:proofErr w:type="spellStart"/>
      <w:proofErr w:type="gramStart"/>
      <w:r>
        <w:rPr>
          <w:rFonts w:ascii="Times New Roman" w:hAnsi="Times New Roman"/>
          <w:sz w:val="22"/>
          <w:szCs w:val="22"/>
        </w:rPr>
        <w:t>als</w:t>
      </w:r>
      <w:proofErr w:type="spellEnd"/>
      <w:proofErr w:type="gramEnd"/>
      <w:r>
        <w:rPr>
          <w:rFonts w:ascii="Times New Roman" w:hAnsi="Times New Roman"/>
          <w:sz w:val="22"/>
          <w:szCs w:val="22"/>
        </w:rPr>
        <w:t xml:space="preserve"> significant indicators of the decision-making dynamics on the court (e.g., coalitions, voting behaviors, tensions over the substance and direction of the doctrinal development).  As such, you want to track these opinions very closely.</w:t>
      </w:r>
    </w:p>
    <w:p w14:paraId="1CB9C4F5" w14:textId="77777777" w:rsidR="0084371B" w:rsidRDefault="0084371B" w:rsidP="00316629">
      <w:pPr>
        <w:spacing w:line="480" w:lineRule="auto"/>
        <w:rPr>
          <w:rFonts w:ascii="Times New Roman" w:hAnsi="Times New Roman"/>
          <w:sz w:val="22"/>
          <w:szCs w:val="22"/>
        </w:rPr>
      </w:pPr>
    </w:p>
    <w:p w14:paraId="446003B2" w14:textId="1A2CD2F9" w:rsidR="0084371B" w:rsidRDefault="0084371B" w:rsidP="00316629">
      <w:pPr>
        <w:spacing w:line="480" w:lineRule="auto"/>
        <w:rPr>
          <w:rFonts w:ascii="Times New Roman" w:hAnsi="Times New Roman"/>
          <w:sz w:val="22"/>
          <w:szCs w:val="22"/>
        </w:rPr>
      </w:pPr>
      <w:r>
        <w:rPr>
          <w:rFonts w:ascii="Times New Roman" w:hAnsi="Times New Roman"/>
          <w:sz w:val="22"/>
          <w:szCs w:val="22"/>
        </w:rPr>
        <w:t xml:space="preserve">Sometimes there are justices who do not agree with </w:t>
      </w:r>
      <w:r w:rsidR="00FC409B">
        <w:rPr>
          <w:rFonts w:ascii="Times New Roman" w:hAnsi="Times New Roman"/>
          <w:sz w:val="22"/>
          <w:szCs w:val="22"/>
        </w:rPr>
        <w:t xml:space="preserve">either the reasoning used or result reached by the majority.  These justices write to express the basis of their disagreement with the majority.  The reasoning in all dissenting opinions should be summarized in this section of the brief.  </w:t>
      </w:r>
    </w:p>
    <w:p w14:paraId="36AA1BD4" w14:textId="77777777" w:rsidR="0084371B" w:rsidRPr="00316629" w:rsidRDefault="0084371B" w:rsidP="00316629">
      <w:pPr>
        <w:spacing w:line="480" w:lineRule="auto"/>
        <w:rPr>
          <w:rFonts w:ascii="Times New Roman" w:hAnsi="Times New Roman"/>
          <w:sz w:val="22"/>
          <w:szCs w:val="22"/>
        </w:rPr>
      </w:pPr>
    </w:p>
    <w:p w14:paraId="524DF461" w14:textId="77777777" w:rsidR="00316629" w:rsidRPr="00FD6328"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Significance:  What Does This Opinion Mean for the Law?</w:t>
      </w:r>
    </w:p>
    <w:p w14:paraId="13A4FC71" w14:textId="7ABE143D" w:rsidR="00316629" w:rsidRDefault="00FC409B" w:rsidP="00316629">
      <w:pPr>
        <w:spacing w:line="480" w:lineRule="auto"/>
        <w:rPr>
          <w:rFonts w:ascii="Times New Roman" w:hAnsi="Times New Roman"/>
          <w:sz w:val="22"/>
          <w:szCs w:val="22"/>
        </w:rPr>
      </w:pPr>
      <w:r>
        <w:rPr>
          <w:rFonts w:ascii="Times New Roman" w:hAnsi="Times New Roman"/>
          <w:sz w:val="22"/>
          <w:szCs w:val="22"/>
        </w:rPr>
        <w:t xml:space="preserve">This section of the brief discusses why the case is important.  For example, it </w:t>
      </w:r>
      <w:proofErr w:type="gramStart"/>
      <w:r>
        <w:rPr>
          <w:rFonts w:ascii="Times New Roman" w:hAnsi="Times New Roman"/>
          <w:sz w:val="22"/>
          <w:szCs w:val="22"/>
        </w:rPr>
        <w:t>can not</w:t>
      </w:r>
      <w:proofErr w:type="gramEnd"/>
      <w:r>
        <w:rPr>
          <w:rFonts w:ascii="Times New Roman" w:hAnsi="Times New Roman"/>
          <w:sz w:val="22"/>
          <w:szCs w:val="22"/>
        </w:rPr>
        <w:t xml:space="preserve"> significant deviations from past doctrine or the extensions of previous doctrine.</w:t>
      </w:r>
    </w:p>
    <w:p w14:paraId="2B479B4C" w14:textId="77777777" w:rsidR="00FC409B" w:rsidRDefault="00FC409B" w:rsidP="00316629">
      <w:pPr>
        <w:spacing w:line="480" w:lineRule="auto"/>
        <w:rPr>
          <w:rFonts w:ascii="Times New Roman" w:hAnsi="Times New Roman"/>
          <w:sz w:val="22"/>
          <w:szCs w:val="22"/>
        </w:rPr>
      </w:pPr>
    </w:p>
    <w:p w14:paraId="07FE3C56" w14:textId="5BB34734" w:rsidR="00FC409B" w:rsidRDefault="00FC409B" w:rsidP="00316629">
      <w:pPr>
        <w:spacing w:line="480" w:lineRule="auto"/>
        <w:rPr>
          <w:rFonts w:ascii="Times New Roman" w:hAnsi="Times New Roman"/>
          <w:sz w:val="22"/>
          <w:szCs w:val="22"/>
        </w:rPr>
      </w:pPr>
      <w:r>
        <w:rPr>
          <w:rFonts w:ascii="Times New Roman" w:hAnsi="Times New Roman"/>
          <w:sz w:val="22"/>
          <w:szCs w:val="22"/>
        </w:rPr>
        <w:t>Given the focus of the class, it is also useful to note in your brief who writes which opinions, and who joins which blocs.  Shifts in judicial alignments will often influence the outcome of a given case or string of cases.</w:t>
      </w:r>
    </w:p>
    <w:p w14:paraId="07BF78CD" w14:textId="77777777" w:rsidR="00FC409B" w:rsidRPr="00316629" w:rsidRDefault="00FC409B" w:rsidP="00316629">
      <w:pPr>
        <w:spacing w:line="480" w:lineRule="auto"/>
        <w:rPr>
          <w:rFonts w:ascii="Times New Roman" w:hAnsi="Times New Roman"/>
          <w:sz w:val="22"/>
          <w:szCs w:val="22"/>
        </w:rPr>
      </w:pPr>
    </w:p>
    <w:p w14:paraId="3B752E4D" w14:textId="77777777" w:rsidR="00316629" w:rsidRDefault="00316629" w:rsidP="00316629">
      <w:pPr>
        <w:spacing w:line="480" w:lineRule="auto"/>
        <w:rPr>
          <w:rFonts w:ascii="Times New Roman" w:hAnsi="Times New Roman"/>
          <w:b/>
          <w:sz w:val="22"/>
          <w:szCs w:val="22"/>
        </w:rPr>
      </w:pPr>
      <w:r w:rsidRPr="00FD6328">
        <w:rPr>
          <w:rFonts w:ascii="Times New Roman" w:hAnsi="Times New Roman"/>
          <w:b/>
          <w:sz w:val="22"/>
          <w:szCs w:val="22"/>
        </w:rPr>
        <w:t>Personal Interpretation and Substance?</w:t>
      </w:r>
    </w:p>
    <w:p w14:paraId="5789FAF5" w14:textId="76676AC9" w:rsidR="00FC409B" w:rsidRDefault="00FC409B" w:rsidP="00E3300C">
      <w:pPr>
        <w:tabs>
          <w:tab w:val="left" w:pos="2408"/>
        </w:tabs>
        <w:spacing w:line="480" w:lineRule="auto"/>
        <w:rPr>
          <w:rFonts w:ascii="Times New Roman" w:hAnsi="Times New Roman"/>
          <w:sz w:val="22"/>
          <w:szCs w:val="22"/>
        </w:rPr>
      </w:pPr>
      <w:r>
        <w:rPr>
          <w:rFonts w:ascii="Times New Roman" w:hAnsi="Times New Roman"/>
          <w:sz w:val="22"/>
          <w:szCs w:val="22"/>
        </w:rPr>
        <w:t>This section of the brief permits you to offer your own personal opinions which should bet be reflected in the balance of the brief.</w:t>
      </w:r>
    </w:p>
    <w:p w14:paraId="6F0813C9" w14:textId="636D6277" w:rsidR="00E3300C" w:rsidRPr="00E3300C" w:rsidRDefault="00E3300C" w:rsidP="00E3300C">
      <w:pPr>
        <w:tabs>
          <w:tab w:val="left" w:pos="2408"/>
        </w:tabs>
        <w:spacing w:line="480" w:lineRule="auto"/>
        <w:rPr>
          <w:rFonts w:ascii="Times New Roman" w:hAnsi="Times New Roman"/>
          <w:sz w:val="22"/>
          <w:szCs w:val="22"/>
        </w:rPr>
      </w:pPr>
      <w:r w:rsidRPr="00E3300C">
        <w:rPr>
          <w:rFonts w:ascii="Times New Roman" w:hAnsi="Times New Roman"/>
          <w:sz w:val="22"/>
          <w:szCs w:val="22"/>
        </w:rPr>
        <w:tab/>
      </w:r>
    </w:p>
    <w:p w14:paraId="23EBF2AB" w14:textId="2DC94C49" w:rsidR="00E3300C" w:rsidRDefault="00E3300C" w:rsidP="00316629">
      <w:pPr>
        <w:spacing w:line="480" w:lineRule="auto"/>
        <w:rPr>
          <w:rFonts w:ascii="Times New Roman" w:hAnsi="Times New Roman"/>
          <w:b/>
          <w:sz w:val="22"/>
          <w:szCs w:val="22"/>
        </w:rPr>
      </w:pPr>
      <w:r>
        <w:rPr>
          <w:rFonts w:ascii="Times New Roman" w:hAnsi="Times New Roman"/>
          <w:b/>
          <w:sz w:val="22"/>
          <w:szCs w:val="22"/>
        </w:rPr>
        <w:t>Reference(s):</w:t>
      </w:r>
    </w:p>
    <w:p w14:paraId="1E804EE9" w14:textId="1FFAA80C" w:rsidR="00E3300C" w:rsidRPr="00E3300C" w:rsidRDefault="00FC409B" w:rsidP="00316629">
      <w:pPr>
        <w:spacing w:line="480" w:lineRule="auto"/>
        <w:rPr>
          <w:rFonts w:ascii="Times New Roman" w:hAnsi="Times New Roman"/>
          <w:sz w:val="22"/>
          <w:szCs w:val="22"/>
        </w:rPr>
      </w:pPr>
      <w:r>
        <w:rPr>
          <w:rFonts w:ascii="Times New Roman" w:hAnsi="Times New Roman"/>
          <w:sz w:val="22"/>
          <w:szCs w:val="22"/>
        </w:rPr>
        <w:t>The case and supporting materials/matter you utilized in completing this brief.  All references listed here, as well as citations utilized to support/document your work above must be in APA format based on the 6</w:t>
      </w:r>
      <w:r w:rsidRPr="00FC409B">
        <w:rPr>
          <w:rFonts w:ascii="Times New Roman" w:hAnsi="Times New Roman"/>
          <w:sz w:val="22"/>
          <w:szCs w:val="22"/>
          <w:vertAlign w:val="superscript"/>
        </w:rPr>
        <w:t>th</w:t>
      </w:r>
      <w:r>
        <w:rPr>
          <w:rFonts w:ascii="Times New Roman" w:hAnsi="Times New Roman"/>
          <w:sz w:val="22"/>
          <w:szCs w:val="22"/>
        </w:rPr>
        <w:t xml:space="preserve"> edition of the APA manual.</w:t>
      </w:r>
    </w:p>
    <w:p w14:paraId="3B5FF193" w14:textId="77777777" w:rsidR="00E3300C" w:rsidRPr="00E3300C" w:rsidRDefault="00E3300C" w:rsidP="00316629">
      <w:pPr>
        <w:spacing w:line="480" w:lineRule="auto"/>
        <w:rPr>
          <w:rFonts w:ascii="Times New Roman" w:hAnsi="Times New Roman"/>
          <w:sz w:val="22"/>
          <w:szCs w:val="22"/>
        </w:rPr>
      </w:pPr>
    </w:p>
    <w:p w14:paraId="197E231B" w14:textId="77777777" w:rsidR="00FD6328" w:rsidRDefault="00FD6328" w:rsidP="00316629">
      <w:pPr>
        <w:pBdr>
          <w:bottom w:val="single" w:sz="12" w:space="1" w:color="auto"/>
        </w:pBdr>
        <w:spacing w:line="480" w:lineRule="auto"/>
        <w:rPr>
          <w:rFonts w:ascii="Times New Roman" w:hAnsi="Times New Roman"/>
          <w:sz w:val="22"/>
          <w:szCs w:val="22"/>
        </w:rPr>
      </w:pPr>
    </w:p>
    <w:p w14:paraId="605C3D60" w14:textId="77777777" w:rsidR="00664A64" w:rsidRDefault="00664A64" w:rsidP="00316629">
      <w:pPr>
        <w:spacing w:line="480" w:lineRule="auto"/>
        <w:rPr>
          <w:rFonts w:ascii="Times New Roman" w:hAnsi="Times New Roman"/>
          <w:sz w:val="22"/>
          <w:szCs w:val="22"/>
        </w:rPr>
      </w:pPr>
    </w:p>
    <w:p w14:paraId="13BBCC57" w14:textId="269ADBB5" w:rsidR="00664A64" w:rsidRDefault="00664A64" w:rsidP="00316629">
      <w:pPr>
        <w:spacing w:line="480" w:lineRule="auto"/>
        <w:rPr>
          <w:rFonts w:ascii="Times New Roman" w:hAnsi="Times New Roman"/>
          <w:sz w:val="22"/>
          <w:szCs w:val="22"/>
        </w:rPr>
      </w:pPr>
      <w:r>
        <w:rPr>
          <w:rFonts w:ascii="Times New Roman" w:hAnsi="Times New Roman"/>
          <w:sz w:val="22"/>
          <w:szCs w:val="22"/>
        </w:rPr>
        <w:t xml:space="preserve">The text that appears below the above line should not be included in your submitted work.  </w:t>
      </w:r>
    </w:p>
    <w:p w14:paraId="461BD01D" w14:textId="6AF8F988" w:rsidR="00664A64" w:rsidRDefault="00664A64" w:rsidP="00316629">
      <w:pPr>
        <w:spacing w:line="480" w:lineRule="auto"/>
        <w:rPr>
          <w:rFonts w:ascii="Times New Roman" w:hAnsi="Times New Roman"/>
          <w:sz w:val="22"/>
          <w:szCs w:val="22"/>
        </w:rPr>
      </w:pPr>
      <w:r>
        <w:rPr>
          <w:rFonts w:ascii="Times New Roman" w:hAnsi="Times New Roman"/>
          <w:sz w:val="22"/>
          <w:szCs w:val="22"/>
        </w:rPr>
        <w:t xml:space="preserve">This template was developed from </w:t>
      </w:r>
      <w:proofErr w:type="spellStart"/>
      <w:r>
        <w:rPr>
          <w:rFonts w:ascii="Times New Roman" w:hAnsi="Times New Roman"/>
          <w:sz w:val="22"/>
          <w:szCs w:val="22"/>
        </w:rPr>
        <w:t>Krislov’s</w:t>
      </w:r>
      <w:proofErr w:type="spellEnd"/>
      <w:r>
        <w:rPr>
          <w:rFonts w:ascii="Times New Roman" w:hAnsi="Times New Roman"/>
          <w:sz w:val="22"/>
          <w:szCs w:val="22"/>
        </w:rPr>
        <w:t xml:space="preserve"> </w:t>
      </w:r>
      <w:r w:rsidRPr="00664A64">
        <w:rPr>
          <w:rFonts w:ascii="Times New Roman" w:hAnsi="Times New Roman"/>
          <w:i/>
          <w:sz w:val="22"/>
          <w:szCs w:val="22"/>
        </w:rPr>
        <w:t>Judicial Process and Constitutional Law</w:t>
      </w:r>
      <w:r>
        <w:rPr>
          <w:rFonts w:ascii="Times New Roman" w:hAnsi="Times New Roman"/>
          <w:sz w:val="22"/>
          <w:szCs w:val="22"/>
        </w:rPr>
        <w:t xml:space="preserve"> (1972).  </w:t>
      </w:r>
    </w:p>
    <w:p w14:paraId="69DBB566" w14:textId="77777777" w:rsidR="00664A64" w:rsidRPr="007645B6" w:rsidRDefault="00664A64" w:rsidP="00664A64">
      <w:pPr>
        <w:tabs>
          <w:tab w:val="left" w:pos="1080"/>
        </w:tabs>
        <w:ind w:left="540" w:hanging="540"/>
        <w:rPr>
          <w:rFonts w:ascii="Times New Roman" w:hAnsi="Times New Roman"/>
        </w:rPr>
      </w:pPr>
      <w:bookmarkStart w:id="0" w:name="_GoBack"/>
      <w:proofErr w:type="spellStart"/>
      <w:proofErr w:type="gramStart"/>
      <w:r>
        <w:rPr>
          <w:rFonts w:ascii="Times New Roman" w:hAnsi="Times New Roman"/>
        </w:rPr>
        <w:t>Krislov</w:t>
      </w:r>
      <w:proofErr w:type="spellEnd"/>
      <w:r>
        <w:rPr>
          <w:rFonts w:ascii="Times New Roman" w:hAnsi="Times New Roman"/>
        </w:rPr>
        <w:t xml:space="preserve">, S. (1972) </w:t>
      </w:r>
      <w:r w:rsidRPr="00184F9E">
        <w:rPr>
          <w:rFonts w:ascii="Times New Roman" w:hAnsi="Times New Roman"/>
          <w:i/>
        </w:rPr>
        <w:t>Judicial process and constitutional law</w:t>
      </w:r>
      <w:r>
        <w:rPr>
          <w:rFonts w:ascii="Times New Roman" w:hAnsi="Times New Roman"/>
        </w:rPr>
        <w:t>.</w:t>
      </w:r>
      <w:proofErr w:type="gramEnd"/>
      <w:r>
        <w:rPr>
          <w:rFonts w:ascii="Times New Roman" w:hAnsi="Times New Roman"/>
        </w:rPr>
        <w:t xml:space="preserve">  Boston, MA: Little Brown &amp; Co. </w:t>
      </w:r>
    </w:p>
    <w:bookmarkEnd w:id="0"/>
    <w:p w14:paraId="075BDA8B" w14:textId="77777777" w:rsidR="00664A64" w:rsidRPr="00316629" w:rsidRDefault="00664A64" w:rsidP="00316629">
      <w:pPr>
        <w:spacing w:line="480" w:lineRule="auto"/>
        <w:rPr>
          <w:rFonts w:ascii="Times New Roman" w:hAnsi="Times New Roman"/>
          <w:sz w:val="22"/>
          <w:szCs w:val="22"/>
        </w:rPr>
      </w:pPr>
    </w:p>
    <w:p w14:paraId="2F30ABA1" w14:textId="77777777" w:rsidR="00316629" w:rsidRDefault="00316629" w:rsidP="00316629">
      <w:pPr>
        <w:spacing w:line="480" w:lineRule="auto"/>
      </w:pPr>
    </w:p>
    <w:p w14:paraId="793515CD" w14:textId="77777777" w:rsidR="00316629" w:rsidRDefault="00316629" w:rsidP="00316629">
      <w:pPr>
        <w:spacing w:line="480" w:lineRule="auto"/>
      </w:pPr>
    </w:p>
    <w:p w14:paraId="04926345" w14:textId="77777777" w:rsidR="00316629" w:rsidRDefault="00316629" w:rsidP="00316629">
      <w:pPr>
        <w:spacing w:line="480" w:lineRule="auto"/>
      </w:pPr>
    </w:p>
    <w:p w14:paraId="7EF7030A" w14:textId="77777777" w:rsidR="00316629" w:rsidRDefault="00316629" w:rsidP="00316629">
      <w:pPr>
        <w:spacing w:line="480" w:lineRule="auto"/>
      </w:pPr>
    </w:p>
    <w:p w14:paraId="653C8094" w14:textId="77777777" w:rsidR="00316629" w:rsidRDefault="00316629"/>
    <w:p w14:paraId="5D1DA7F9" w14:textId="77777777" w:rsidR="00316629" w:rsidRDefault="00316629"/>
    <w:sectPr w:rsidR="00316629" w:rsidSect="0031662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33B15" w14:textId="77777777" w:rsidR="0084371B" w:rsidRDefault="0084371B" w:rsidP="00316629">
      <w:r>
        <w:separator/>
      </w:r>
    </w:p>
  </w:endnote>
  <w:endnote w:type="continuationSeparator" w:id="0">
    <w:p w14:paraId="652EB0B7" w14:textId="77777777" w:rsidR="0084371B" w:rsidRDefault="0084371B" w:rsidP="0031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4B069" w14:textId="77777777" w:rsidR="0084371B" w:rsidRDefault="008437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E8F08" w14:textId="77777777" w:rsidR="0084371B" w:rsidRDefault="0084371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FEAF9" w14:textId="77777777" w:rsidR="0084371B" w:rsidRDefault="008437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1DF1C" w14:textId="77777777" w:rsidR="0084371B" w:rsidRDefault="0084371B" w:rsidP="00316629">
      <w:r>
        <w:separator/>
      </w:r>
    </w:p>
  </w:footnote>
  <w:footnote w:type="continuationSeparator" w:id="0">
    <w:p w14:paraId="533A5139" w14:textId="77777777" w:rsidR="0084371B" w:rsidRDefault="0084371B" w:rsidP="003166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3A350" w14:textId="77777777" w:rsidR="0084371B" w:rsidRDefault="0084371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18AE8" w14:textId="5D8FAAAD" w:rsidR="0084371B" w:rsidRDefault="0084371B">
    <w:pPr>
      <w:pStyle w:val="Header"/>
    </w:pPr>
    <w:r>
      <w:t>CMRJ601 Brief X</w:t>
    </w:r>
    <w:r>
      <w:tab/>
    </w:r>
    <w:r>
      <w:tab/>
      <w:t>YOUR NAME</w:t>
    </w:r>
    <w:r>
      <w:tab/>
    </w:r>
    <w:r>
      <w:tab/>
    </w:r>
  </w:p>
  <w:p w14:paraId="0BFAA5E6" w14:textId="38C74A7D" w:rsidR="0084371B" w:rsidRDefault="0084371B">
    <w:pPr>
      <w:pStyle w:val="Header"/>
    </w:pPr>
    <w:r>
      <w:t>Name v. Name, Volume Source Page (Court Date).</w:t>
    </w:r>
    <w:r>
      <w:tab/>
      <w:t>TODAYS DATE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C575D" w14:textId="77777777" w:rsidR="0084371B" w:rsidRDefault="00843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29"/>
    <w:rsid w:val="00091EFE"/>
    <w:rsid w:val="00194CD8"/>
    <w:rsid w:val="002B5658"/>
    <w:rsid w:val="00316629"/>
    <w:rsid w:val="00664A64"/>
    <w:rsid w:val="0084371B"/>
    <w:rsid w:val="00B71898"/>
    <w:rsid w:val="00BA7AD4"/>
    <w:rsid w:val="00E3300C"/>
    <w:rsid w:val="00FC409B"/>
    <w:rsid w:val="00FD63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1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629"/>
    <w:pPr>
      <w:tabs>
        <w:tab w:val="center" w:pos="4320"/>
        <w:tab w:val="right" w:pos="8640"/>
      </w:tabs>
    </w:pPr>
  </w:style>
  <w:style w:type="character" w:customStyle="1" w:styleId="HeaderChar">
    <w:name w:val="Header Char"/>
    <w:basedOn w:val="DefaultParagraphFont"/>
    <w:link w:val="Header"/>
    <w:uiPriority w:val="99"/>
    <w:rsid w:val="00316629"/>
  </w:style>
  <w:style w:type="paragraph" w:styleId="Footer">
    <w:name w:val="footer"/>
    <w:basedOn w:val="Normal"/>
    <w:link w:val="FooterChar"/>
    <w:uiPriority w:val="99"/>
    <w:unhideWhenUsed/>
    <w:rsid w:val="00316629"/>
    <w:pPr>
      <w:tabs>
        <w:tab w:val="center" w:pos="4320"/>
        <w:tab w:val="right" w:pos="8640"/>
      </w:tabs>
    </w:pPr>
  </w:style>
  <w:style w:type="character" w:customStyle="1" w:styleId="FooterChar">
    <w:name w:val="Footer Char"/>
    <w:basedOn w:val="DefaultParagraphFont"/>
    <w:link w:val="Footer"/>
    <w:uiPriority w:val="99"/>
    <w:rsid w:val="003166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629"/>
    <w:pPr>
      <w:tabs>
        <w:tab w:val="center" w:pos="4320"/>
        <w:tab w:val="right" w:pos="8640"/>
      </w:tabs>
    </w:pPr>
  </w:style>
  <w:style w:type="character" w:customStyle="1" w:styleId="HeaderChar">
    <w:name w:val="Header Char"/>
    <w:basedOn w:val="DefaultParagraphFont"/>
    <w:link w:val="Header"/>
    <w:uiPriority w:val="99"/>
    <w:rsid w:val="00316629"/>
  </w:style>
  <w:style w:type="paragraph" w:styleId="Footer">
    <w:name w:val="footer"/>
    <w:basedOn w:val="Normal"/>
    <w:link w:val="FooterChar"/>
    <w:uiPriority w:val="99"/>
    <w:unhideWhenUsed/>
    <w:rsid w:val="00316629"/>
    <w:pPr>
      <w:tabs>
        <w:tab w:val="center" w:pos="4320"/>
        <w:tab w:val="right" w:pos="8640"/>
      </w:tabs>
    </w:pPr>
  </w:style>
  <w:style w:type="character" w:customStyle="1" w:styleId="FooterChar">
    <w:name w:val="Footer Char"/>
    <w:basedOn w:val="DefaultParagraphFont"/>
    <w:link w:val="Footer"/>
    <w:uiPriority w:val="99"/>
    <w:rsid w:val="00316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674</Words>
  <Characters>3848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SPS Group</Company>
  <LinksUpToDate>false</LinksUpToDate>
  <CharactersWithSpaces>4513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Russo</dc:creator>
  <cp:keywords/>
  <dc:description/>
  <cp:lastModifiedBy>Chuck Russo</cp:lastModifiedBy>
  <cp:revision>5</cp:revision>
  <dcterms:created xsi:type="dcterms:W3CDTF">2013-05-15T14:59:00Z</dcterms:created>
  <dcterms:modified xsi:type="dcterms:W3CDTF">2013-05-15T15:51:00Z</dcterms:modified>
  <cp:category/>
</cp:coreProperties>
</file>