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4A8" w:rsidRPr="00D60834" w:rsidRDefault="00D124A8" w:rsidP="00D124A8">
      <w:pPr>
        <w:rPr>
          <w:rFonts w:ascii="Times New Roman" w:hAnsi="Times New Roman"/>
          <w:color w:val="365F91"/>
          <w:sz w:val="28"/>
          <w:szCs w:val="28"/>
        </w:rPr>
      </w:pPr>
      <w:r w:rsidRPr="00D60834">
        <w:rPr>
          <w:rFonts w:ascii="Times New Roman" w:hAnsi="Times New Roman"/>
          <w:b/>
          <w:color w:val="365F91"/>
          <w:sz w:val="28"/>
          <w:szCs w:val="28"/>
        </w:rPr>
        <w:t xml:space="preserve">Strategic Asset Allocation  </w:t>
      </w:r>
    </w:p>
    <w:p w:rsidR="00D124A8" w:rsidRPr="009E63EF" w:rsidRDefault="00D124A8" w:rsidP="00D124A8">
      <w:pPr>
        <w:jc w:val="both"/>
        <w:rPr>
          <w:rFonts w:ascii="Times New Roman" w:hAnsi="Times New Roman"/>
          <w:sz w:val="24"/>
          <w:szCs w:val="24"/>
        </w:rPr>
      </w:pPr>
      <w:r>
        <w:rPr>
          <w:rFonts w:ascii="Times New Roman" w:hAnsi="Times New Roman"/>
          <w:sz w:val="24"/>
          <w:szCs w:val="24"/>
        </w:rPr>
        <w:t xml:space="preserve">Your investment team is hired to manage a large define contribution superannuation fund in Australia. The fund provides </w:t>
      </w:r>
      <w:r w:rsidRPr="009E63EF">
        <w:rPr>
          <w:rFonts w:ascii="Times New Roman" w:hAnsi="Times New Roman"/>
          <w:sz w:val="24"/>
          <w:szCs w:val="24"/>
        </w:rPr>
        <w:t>eligible employees with a convenient way to save on a regular and long-term basis for retirement.</w:t>
      </w:r>
      <w:r>
        <w:rPr>
          <w:rFonts w:ascii="Times New Roman" w:hAnsi="Times New Roman"/>
          <w:sz w:val="24"/>
          <w:szCs w:val="24"/>
        </w:rPr>
        <w:t xml:space="preserve"> T</w:t>
      </w:r>
      <w:r w:rsidRPr="009E63EF">
        <w:rPr>
          <w:rFonts w:ascii="Times New Roman" w:hAnsi="Times New Roman"/>
          <w:sz w:val="24"/>
          <w:szCs w:val="24"/>
        </w:rPr>
        <w:t xml:space="preserve">he </w:t>
      </w:r>
      <w:r>
        <w:rPr>
          <w:rFonts w:ascii="Times New Roman" w:hAnsi="Times New Roman"/>
          <w:sz w:val="24"/>
          <w:szCs w:val="24"/>
        </w:rPr>
        <w:t xml:space="preserve">fund offers investors with four </w:t>
      </w:r>
      <w:r w:rsidRPr="009E63EF">
        <w:rPr>
          <w:rFonts w:ascii="Times New Roman" w:hAnsi="Times New Roman"/>
          <w:sz w:val="24"/>
          <w:szCs w:val="24"/>
        </w:rPr>
        <w:t>investment options – gro</w:t>
      </w:r>
      <w:r>
        <w:rPr>
          <w:rFonts w:ascii="Times New Roman" w:hAnsi="Times New Roman"/>
          <w:sz w:val="24"/>
          <w:szCs w:val="24"/>
        </w:rPr>
        <w:t>wth, balanced, conservative and cash</w:t>
      </w:r>
      <w:r w:rsidRPr="009E63EF">
        <w:rPr>
          <w:rFonts w:ascii="Times New Roman" w:hAnsi="Times New Roman"/>
          <w:sz w:val="24"/>
          <w:szCs w:val="24"/>
        </w:rPr>
        <w:t xml:space="preserve">. Below are the details of these investment options: </w:t>
      </w:r>
    </w:p>
    <w:p w:rsidR="00D124A8" w:rsidRPr="009E63EF" w:rsidRDefault="00D124A8" w:rsidP="00D124A8">
      <w:pPr>
        <w:ind w:left="720"/>
        <w:jc w:val="both"/>
        <w:rPr>
          <w:rFonts w:ascii="Times New Roman" w:hAnsi="Times New Roman"/>
          <w:sz w:val="24"/>
          <w:szCs w:val="24"/>
        </w:rPr>
      </w:pPr>
      <w:r>
        <w:rPr>
          <w:rFonts w:ascii="Times New Roman" w:hAnsi="Times New Roman"/>
          <w:sz w:val="24"/>
          <w:szCs w:val="24"/>
        </w:rPr>
        <w:t xml:space="preserve">Growth – Around 85% (range ± 10%) </w:t>
      </w:r>
      <w:r w:rsidRPr="009E63EF">
        <w:rPr>
          <w:rFonts w:ascii="Times New Roman" w:hAnsi="Times New Roman"/>
          <w:sz w:val="24"/>
          <w:szCs w:val="24"/>
        </w:rPr>
        <w:t xml:space="preserve">in </w:t>
      </w:r>
      <w:r>
        <w:rPr>
          <w:rFonts w:ascii="Times New Roman" w:hAnsi="Times New Roman"/>
          <w:sz w:val="24"/>
          <w:szCs w:val="24"/>
        </w:rPr>
        <w:t>growth assets</w:t>
      </w:r>
      <w:r w:rsidRPr="009E63EF">
        <w:rPr>
          <w:rFonts w:ascii="Times New Roman" w:hAnsi="Times New Roman"/>
          <w:sz w:val="24"/>
          <w:szCs w:val="24"/>
        </w:rPr>
        <w:t xml:space="preserve">, and the rest in </w:t>
      </w:r>
      <w:r>
        <w:rPr>
          <w:rFonts w:ascii="Times New Roman" w:hAnsi="Times New Roman"/>
          <w:sz w:val="24"/>
          <w:szCs w:val="24"/>
        </w:rPr>
        <w:t>defensive assets. Aim for high</w:t>
      </w:r>
      <w:r w:rsidRPr="009E63EF">
        <w:rPr>
          <w:rFonts w:ascii="Times New Roman" w:hAnsi="Times New Roman"/>
          <w:sz w:val="24"/>
          <w:szCs w:val="24"/>
        </w:rPr>
        <w:t xml:space="preserve"> return</w:t>
      </w:r>
      <w:r>
        <w:rPr>
          <w:rFonts w:ascii="Times New Roman" w:hAnsi="Times New Roman"/>
          <w:sz w:val="24"/>
          <w:szCs w:val="24"/>
        </w:rPr>
        <w:t>s</w:t>
      </w:r>
      <w:r w:rsidRPr="009E63EF">
        <w:rPr>
          <w:rFonts w:ascii="Times New Roman" w:hAnsi="Times New Roman"/>
          <w:sz w:val="24"/>
          <w:szCs w:val="24"/>
        </w:rPr>
        <w:t xml:space="preserve"> over the long run. </w:t>
      </w:r>
      <w:r>
        <w:rPr>
          <w:rFonts w:ascii="Times New Roman" w:hAnsi="Times New Roman"/>
          <w:sz w:val="24"/>
          <w:szCs w:val="24"/>
        </w:rPr>
        <w:t xml:space="preserve">This investment option results in high volatility with negative returns expected 4-6 years out of 20. </w:t>
      </w:r>
    </w:p>
    <w:p w:rsidR="00D124A8" w:rsidRPr="009E63EF" w:rsidRDefault="00D124A8" w:rsidP="00D124A8">
      <w:pPr>
        <w:ind w:left="720"/>
        <w:jc w:val="both"/>
        <w:rPr>
          <w:rFonts w:ascii="Times New Roman" w:hAnsi="Times New Roman"/>
          <w:sz w:val="24"/>
          <w:szCs w:val="24"/>
        </w:rPr>
      </w:pPr>
      <w:r>
        <w:rPr>
          <w:rFonts w:ascii="Times New Roman" w:hAnsi="Times New Roman"/>
          <w:sz w:val="24"/>
          <w:szCs w:val="24"/>
        </w:rPr>
        <w:t>Balanced – Around 65%</w:t>
      </w:r>
      <w:r w:rsidRPr="009E63EF">
        <w:rPr>
          <w:rFonts w:ascii="Times New Roman" w:hAnsi="Times New Roman"/>
          <w:sz w:val="24"/>
          <w:szCs w:val="24"/>
        </w:rPr>
        <w:t xml:space="preserve"> </w:t>
      </w:r>
      <w:r>
        <w:rPr>
          <w:rFonts w:ascii="Times New Roman" w:hAnsi="Times New Roman"/>
          <w:sz w:val="24"/>
          <w:szCs w:val="24"/>
        </w:rPr>
        <w:t xml:space="preserve">(range ± 10%) </w:t>
      </w:r>
      <w:r w:rsidRPr="009E63EF">
        <w:rPr>
          <w:rFonts w:ascii="Times New Roman" w:hAnsi="Times New Roman"/>
          <w:sz w:val="24"/>
          <w:szCs w:val="24"/>
        </w:rPr>
        <w:t>in</w:t>
      </w:r>
      <w:r w:rsidRPr="00361215">
        <w:rPr>
          <w:rFonts w:ascii="Times New Roman" w:hAnsi="Times New Roman"/>
          <w:sz w:val="24"/>
          <w:szCs w:val="24"/>
        </w:rPr>
        <w:t xml:space="preserve"> </w:t>
      </w:r>
      <w:r>
        <w:rPr>
          <w:rFonts w:ascii="Times New Roman" w:hAnsi="Times New Roman"/>
          <w:sz w:val="24"/>
          <w:szCs w:val="24"/>
        </w:rPr>
        <w:t>growth assets</w:t>
      </w:r>
      <w:r w:rsidRPr="009E63EF">
        <w:rPr>
          <w:rFonts w:ascii="Times New Roman" w:hAnsi="Times New Roman"/>
          <w:sz w:val="24"/>
          <w:szCs w:val="24"/>
        </w:rPr>
        <w:t xml:space="preserve">, and the rest in </w:t>
      </w:r>
      <w:r>
        <w:rPr>
          <w:rFonts w:ascii="Times New Roman" w:hAnsi="Times New Roman"/>
          <w:sz w:val="24"/>
          <w:szCs w:val="24"/>
        </w:rPr>
        <w:t>defensive assets</w:t>
      </w:r>
      <w:r w:rsidRPr="009E63EF">
        <w:rPr>
          <w:rFonts w:ascii="Times New Roman" w:hAnsi="Times New Roman"/>
          <w:sz w:val="24"/>
          <w:szCs w:val="24"/>
        </w:rPr>
        <w:t xml:space="preserve">. Aim for reasonable returns but less than </w:t>
      </w:r>
      <w:r w:rsidRPr="009E63EF">
        <w:rPr>
          <w:rFonts w:ascii="Times New Roman" w:hAnsi="Times New Roman"/>
          <w:sz w:val="24"/>
          <w:szCs w:val="24"/>
          <w:lang w:eastAsia="zh-TW"/>
        </w:rPr>
        <w:t xml:space="preserve">the </w:t>
      </w:r>
      <w:r w:rsidRPr="009E63EF">
        <w:rPr>
          <w:rFonts w:ascii="Times New Roman" w:hAnsi="Times New Roman"/>
          <w:sz w:val="24"/>
          <w:szCs w:val="24"/>
        </w:rPr>
        <w:t xml:space="preserve">growth fund to reduce risk of losses in bad years. </w:t>
      </w:r>
      <w:r>
        <w:rPr>
          <w:rFonts w:ascii="Times New Roman" w:hAnsi="Times New Roman"/>
          <w:sz w:val="24"/>
          <w:szCs w:val="24"/>
        </w:rPr>
        <w:t>This investment option results in medium volatility with negative returns expected 3-5 years out of 20.</w:t>
      </w:r>
    </w:p>
    <w:p w:rsidR="00D124A8" w:rsidRDefault="00D124A8" w:rsidP="00D124A8">
      <w:pPr>
        <w:ind w:left="720"/>
        <w:jc w:val="both"/>
        <w:rPr>
          <w:rFonts w:ascii="Times New Roman" w:hAnsi="Times New Roman"/>
          <w:sz w:val="24"/>
          <w:szCs w:val="24"/>
        </w:rPr>
      </w:pPr>
      <w:r>
        <w:rPr>
          <w:rFonts w:ascii="Times New Roman" w:hAnsi="Times New Roman"/>
          <w:sz w:val="24"/>
          <w:szCs w:val="24"/>
        </w:rPr>
        <w:t xml:space="preserve">Conservative – Around 40% (range ± 10%) </w:t>
      </w:r>
      <w:r w:rsidRPr="009E63EF">
        <w:rPr>
          <w:rFonts w:ascii="Times New Roman" w:hAnsi="Times New Roman"/>
          <w:sz w:val="24"/>
          <w:szCs w:val="24"/>
        </w:rPr>
        <w:t>in</w:t>
      </w:r>
      <w:r w:rsidRPr="00361215">
        <w:rPr>
          <w:rFonts w:ascii="Times New Roman" w:hAnsi="Times New Roman"/>
          <w:sz w:val="24"/>
          <w:szCs w:val="24"/>
        </w:rPr>
        <w:t xml:space="preserve"> </w:t>
      </w:r>
      <w:r>
        <w:rPr>
          <w:rFonts w:ascii="Times New Roman" w:hAnsi="Times New Roman"/>
          <w:sz w:val="24"/>
          <w:szCs w:val="24"/>
        </w:rPr>
        <w:t xml:space="preserve">growth assets, </w:t>
      </w:r>
      <w:r w:rsidRPr="009E63EF">
        <w:rPr>
          <w:rFonts w:ascii="Times New Roman" w:hAnsi="Times New Roman"/>
          <w:sz w:val="24"/>
          <w:szCs w:val="24"/>
        </w:rPr>
        <w:t xml:space="preserve">and the rest in </w:t>
      </w:r>
      <w:r>
        <w:rPr>
          <w:rFonts w:ascii="Times New Roman" w:hAnsi="Times New Roman"/>
          <w:sz w:val="24"/>
          <w:szCs w:val="24"/>
        </w:rPr>
        <w:t>defensive assets</w:t>
      </w:r>
      <w:r w:rsidRPr="009E63EF">
        <w:rPr>
          <w:rFonts w:ascii="Times New Roman" w:hAnsi="Times New Roman"/>
          <w:sz w:val="24"/>
          <w:szCs w:val="24"/>
        </w:rPr>
        <w:t xml:space="preserve">. Aim to reduce risk of losses over the long run. </w:t>
      </w:r>
      <w:r>
        <w:rPr>
          <w:rFonts w:ascii="Times New Roman" w:hAnsi="Times New Roman"/>
          <w:sz w:val="24"/>
          <w:szCs w:val="24"/>
        </w:rPr>
        <w:t>This investment option results in low volatility with negative returns expected 0 years out of 20.</w:t>
      </w:r>
    </w:p>
    <w:p w:rsidR="00D124A8" w:rsidRPr="009E63EF" w:rsidRDefault="00D124A8" w:rsidP="00D124A8">
      <w:pPr>
        <w:ind w:left="720"/>
        <w:jc w:val="both"/>
        <w:rPr>
          <w:rFonts w:ascii="Times New Roman" w:hAnsi="Times New Roman"/>
          <w:sz w:val="24"/>
          <w:szCs w:val="24"/>
        </w:rPr>
      </w:pPr>
      <w:r>
        <w:rPr>
          <w:rFonts w:ascii="Times New Roman" w:hAnsi="Times New Roman"/>
          <w:sz w:val="24"/>
          <w:szCs w:val="24"/>
        </w:rPr>
        <w:t>Cash – 100% in deposits with Australian or foreign deposit-taking institutions. This investment option results in very low volatility with negative returns expected 0 years out of 20.</w:t>
      </w:r>
    </w:p>
    <w:p w:rsidR="00D124A8" w:rsidRPr="009E63EF" w:rsidRDefault="00D124A8" w:rsidP="00D124A8">
      <w:pPr>
        <w:jc w:val="both"/>
        <w:rPr>
          <w:rFonts w:ascii="Times New Roman" w:hAnsi="Times New Roman"/>
          <w:sz w:val="24"/>
          <w:szCs w:val="24"/>
        </w:rPr>
      </w:pPr>
      <w:r w:rsidRPr="009E63EF">
        <w:rPr>
          <w:rFonts w:ascii="Times New Roman" w:hAnsi="Times New Roman"/>
          <w:sz w:val="24"/>
          <w:szCs w:val="24"/>
        </w:rPr>
        <w:t>The investment guidelines are based upon an investm</w:t>
      </w:r>
      <w:r>
        <w:rPr>
          <w:rFonts w:ascii="Times New Roman" w:hAnsi="Times New Roman"/>
          <w:sz w:val="24"/>
          <w:szCs w:val="24"/>
        </w:rPr>
        <w:t xml:space="preserve">ent horizon of greater than </w:t>
      </w:r>
      <w:r>
        <w:rPr>
          <w:rFonts w:ascii="Times New Roman" w:hAnsi="Times New Roman"/>
          <w:sz w:val="24"/>
          <w:szCs w:val="24"/>
          <w:lang w:eastAsia="zh-TW"/>
        </w:rPr>
        <w:t>ten</w:t>
      </w:r>
      <w:r w:rsidRPr="009E63EF">
        <w:rPr>
          <w:rFonts w:ascii="Times New Roman" w:hAnsi="Times New Roman"/>
          <w:sz w:val="24"/>
          <w:szCs w:val="24"/>
        </w:rPr>
        <w:t xml:space="preserve"> years.</w:t>
      </w:r>
      <w:r>
        <w:rPr>
          <w:rFonts w:ascii="Times New Roman" w:hAnsi="Times New Roman"/>
          <w:sz w:val="24"/>
          <w:szCs w:val="24"/>
        </w:rPr>
        <w:t xml:space="preserve"> Accordingly, the decision on asset allocation will reflect the long-term investment risk/return objectives for each investment option. Since the investment is long-term, the influence of financial crisis and business cycle is supposed to be less important. </w:t>
      </w:r>
      <w:r w:rsidRPr="009E63EF">
        <w:rPr>
          <w:rFonts w:ascii="Times New Roman" w:hAnsi="Times New Roman"/>
          <w:sz w:val="24"/>
          <w:szCs w:val="24"/>
        </w:rPr>
        <w:t>Short-term liquidity requirements are anticipated to</w:t>
      </w:r>
      <w:r>
        <w:rPr>
          <w:rFonts w:ascii="Times New Roman" w:hAnsi="Times New Roman"/>
          <w:sz w:val="24"/>
          <w:szCs w:val="24"/>
        </w:rPr>
        <w:t xml:space="preserve"> be non-existent.</w:t>
      </w:r>
      <w:r w:rsidRPr="009E63EF">
        <w:rPr>
          <w:rFonts w:ascii="Times New Roman" w:hAnsi="Times New Roman"/>
          <w:sz w:val="24"/>
          <w:szCs w:val="24"/>
        </w:rPr>
        <w:t xml:space="preserve"> The </w:t>
      </w:r>
      <w:r>
        <w:rPr>
          <w:rFonts w:ascii="Times New Roman" w:hAnsi="Times New Roman"/>
          <w:sz w:val="24"/>
          <w:szCs w:val="24"/>
        </w:rPr>
        <w:t xml:space="preserve">client </w:t>
      </w:r>
      <w:r w:rsidRPr="009E63EF">
        <w:rPr>
          <w:rFonts w:ascii="Times New Roman" w:hAnsi="Times New Roman"/>
          <w:sz w:val="24"/>
          <w:szCs w:val="24"/>
        </w:rPr>
        <w:t xml:space="preserve">recognizes that some risk must be assumed in order to achieve </w:t>
      </w:r>
      <w:r>
        <w:rPr>
          <w:rFonts w:ascii="Times New Roman" w:hAnsi="Times New Roman"/>
          <w:sz w:val="24"/>
          <w:szCs w:val="24"/>
        </w:rPr>
        <w:t>the investment objectives of the</w:t>
      </w:r>
      <w:r w:rsidRPr="009E63EF">
        <w:rPr>
          <w:rFonts w:ascii="Times New Roman" w:hAnsi="Times New Roman"/>
          <w:sz w:val="24"/>
          <w:szCs w:val="24"/>
        </w:rPr>
        <w:t xml:space="preserve"> plan</w:t>
      </w:r>
      <w:r>
        <w:rPr>
          <w:rFonts w:ascii="Times New Roman" w:hAnsi="Times New Roman"/>
          <w:sz w:val="24"/>
          <w:szCs w:val="24"/>
        </w:rPr>
        <w:t>s</w:t>
      </w:r>
      <w:r w:rsidRPr="009E63EF">
        <w:rPr>
          <w:rFonts w:ascii="Times New Roman" w:hAnsi="Times New Roman"/>
          <w:sz w:val="24"/>
          <w:szCs w:val="24"/>
        </w:rPr>
        <w:t xml:space="preserve">. </w:t>
      </w:r>
      <w:r>
        <w:rPr>
          <w:rFonts w:ascii="Times New Roman" w:hAnsi="Times New Roman"/>
          <w:sz w:val="24"/>
          <w:szCs w:val="24"/>
        </w:rPr>
        <w:t>The client</w:t>
      </w:r>
      <w:r w:rsidRPr="009E63EF">
        <w:rPr>
          <w:rFonts w:ascii="Times New Roman" w:hAnsi="Times New Roman"/>
          <w:sz w:val="24"/>
          <w:szCs w:val="24"/>
        </w:rPr>
        <w:t xml:space="preserve"> also states that the portfolios should be </w:t>
      </w:r>
      <w:r>
        <w:rPr>
          <w:rFonts w:ascii="Times New Roman" w:hAnsi="Times New Roman"/>
          <w:sz w:val="24"/>
          <w:szCs w:val="24"/>
        </w:rPr>
        <w:t xml:space="preserve">monitored and reviewed yearly. </w:t>
      </w:r>
    </w:p>
    <w:p w:rsidR="00D124A8" w:rsidRPr="009E63EF" w:rsidRDefault="00D124A8" w:rsidP="00D124A8">
      <w:pPr>
        <w:jc w:val="both"/>
        <w:rPr>
          <w:rFonts w:ascii="Times New Roman" w:hAnsi="Times New Roman"/>
          <w:i/>
          <w:sz w:val="24"/>
          <w:szCs w:val="24"/>
        </w:rPr>
      </w:pPr>
      <w:r w:rsidRPr="009E63EF">
        <w:rPr>
          <w:rFonts w:ascii="Times New Roman" w:hAnsi="Times New Roman"/>
          <w:i/>
          <w:sz w:val="24"/>
          <w:szCs w:val="24"/>
        </w:rPr>
        <w:t>Asset class guidelines:</w:t>
      </w:r>
    </w:p>
    <w:p w:rsidR="00D124A8" w:rsidRDefault="00D124A8" w:rsidP="00D124A8">
      <w:pPr>
        <w:jc w:val="both"/>
        <w:rPr>
          <w:rFonts w:ascii="Times New Roman" w:hAnsi="Times New Roman"/>
          <w:b/>
          <w:lang w:eastAsia="zh-TW"/>
        </w:rPr>
      </w:pPr>
      <w:r>
        <w:rPr>
          <w:rFonts w:ascii="Times New Roman" w:hAnsi="Times New Roman"/>
          <w:sz w:val="24"/>
          <w:szCs w:val="24"/>
        </w:rPr>
        <w:t xml:space="preserve">The client has specified six </w:t>
      </w:r>
      <w:r w:rsidRPr="009E63EF">
        <w:rPr>
          <w:rFonts w:ascii="Times New Roman" w:hAnsi="Times New Roman"/>
          <w:sz w:val="24"/>
          <w:szCs w:val="24"/>
        </w:rPr>
        <w:t xml:space="preserve">asset classes for investment: (1) Australian equities; </w:t>
      </w:r>
      <w:r>
        <w:rPr>
          <w:rFonts w:ascii="Times New Roman" w:hAnsi="Times New Roman"/>
          <w:sz w:val="24"/>
          <w:szCs w:val="24"/>
        </w:rPr>
        <w:t xml:space="preserve">(2) Australian Real Estate; </w:t>
      </w:r>
      <w:r w:rsidRPr="009E63EF">
        <w:rPr>
          <w:rFonts w:ascii="Times New Roman" w:hAnsi="Times New Roman"/>
          <w:sz w:val="24"/>
          <w:szCs w:val="24"/>
        </w:rPr>
        <w:t>(</w:t>
      </w:r>
      <w:r>
        <w:rPr>
          <w:rFonts w:ascii="Times New Roman" w:hAnsi="Times New Roman"/>
          <w:sz w:val="24"/>
          <w:szCs w:val="24"/>
        </w:rPr>
        <w:t>3</w:t>
      </w:r>
      <w:r w:rsidRPr="009E63EF">
        <w:rPr>
          <w:rFonts w:ascii="Times New Roman" w:hAnsi="Times New Roman"/>
          <w:sz w:val="24"/>
          <w:szCs w:val="24"/>
        </w:rPr>
        <w:t>) US large equities; (</w:t>
      </w:r>
      <w:r>
        <w:rPr>
          <w:rFonts w:ascii="Times New Roman" w:hAnsi="Times New Roman"/>
          <w:sz w:val="24"/>
          <w:szCs w:val="24"/>
          <w:lang w:eastAsia="zh-TW"/>
        </w:rPr>
        <w:t>4</w:t>
      </w:r>
      <w:r>
        <w:rPr>
          <w:rFonts w:ascii="Times New Roman" w:hAnsi="Times New Roman"/>
          <w:sz w:val="24"/>
          <w:szCs w:val="24"/>
        </w:rPr>
        <w:t>) Australian government b</w:t>
      </w:r>
      <w:r w:rsidRPr="009E63EF">
        <w:rPr>
          <w:rFonts w:ascii="Times New Roman" w:hAnsi="Times New Roman"/>
          <w:sz w:val="24"/>
          <w:szCs w:val="24"/>
        </w:rPr>
        <w:t xml:space="preserve">onds; </w:t>
      </w:r>
      <w:r>
        <w:rPr>
          <w:rFonts w:ascii="Times New Roman" w:hAnsi="Times New Roman"/>
          <w:sz w:val="24"/>
          <w:szCs w:val="24"/>
        </w:rPr>
        <w:t xml:space="preserve">(5) US government bonds; </w:t>
      </w:r>
      <w:r w:rsidRPr="009E63EF">
        <w:rPr>
          <w:rFonts w:ascii="Times New Roman" w:hAnsi="Times New Roman"/>
          <w:sz w:val="24"/>
          <w:szCs w:val="24"/>
        </w:rPr>
        <w:t>and (</w:t>
      </w:r>
      <w:r>
        <w:rPr>
          <w:rFonts w:ascii="Times New Roman" w:hAnsi="Times New Roman"/>
          <w:sz w:val="24"/>
          <w:szCs w:val="24"/>
          <w:lang w:eastAsia="zh-TW"/>
        </w:rPr>
        <w:t>6</w:t>
      </w:r>
      <w:r w:rsidRPr="009E63EF">
        <w:rPr>
          <w:rFonts w:ascii="Times New Roman" w:hAnsi="Times New Roman"/>
          <w:sz w:val="24"/>
          <w:szCs w:val="24"/>
        </w:rPr>
        <w:t>) Australian short-term money market instruments. Interest-generating investments, such as bonds and short-term money market instruments, have historically provided little opportunity for real long-term capital growth due to their susceptibility to inflation. Equity investments, on the other hand, have significantly higher expected return</w:t>
      </w:r>
      <w:r>
        <w:rPr>
          <w:rFonts w:ascii="Times New Roman" w:hAnsi="Times New Roman" w:hint="eastAsia"/>
          <w:sz w:val="24"/>
          <w:szCs w:val="24"/>
          <w:lang w:eastAsia="zh-TW"/>
        </w:rPr>
        <w:t>s</w:t>
      </w:r>
      <w:r w:rsidRPr="009E63EF">
        <w:rPr>
          <w:rFonts w:ascii="Times New Roman" w:hAnsi="Times New Roman"/>
          <w:sz w:val="24"/>
          <w:szCs w:val="24"/>
        </w:rPr>
        <w:t xml:space="preserve"> but have the disadvantage of much greater variability of returns. </w:t>
      </w:r>
    </w:p>
    <w:p w:rsidR="00D124A8" w:rsidRDefault="00D124A8" w:rsidP="00D124A8">
      <w:pPr>
        <w:jc w:val="both"/>
        <w:rPr>
          <w:rFonts w:ascii="Times New Roman" w:hAnsi="Times New Roman"/>
          <w:b/>
          <w:lang w:eastAsia="zh-TW"/>
        </w:rPr>
      </w:pPr>
    </w:p>
    <w:p w:rsidR="00D124A8" w:rsidRDefault="00D124A8" w:rsidP="00D124A8">
      <w:pPr>
        <w:jc w:val="both"/>
        <w:rPr>
          <w:rFonts w:ascii="Times New Roman" w:hAnsi="Times New Roman"/>
          <w:b/>
          <w:lang w:eastAsia="zh-TW"/>
        </w:rPr>
      </w:pPr>
    </w:p>
    <w:p w:rsidR="00D124A8" w:rsidRPr="00330EE7" w:rsidRDefault="00D124A8" w:rsidP="00D124A8">
      <w:pPr>
        <w:jc w:val="both"/>
        <w:rPr>
          <w:rFonts w:ascii="Times New Roman" w:hAnsi="Times New Roman"/>
          <w:b/>
          <w:lang w:eastAsia="zh-TW"/>
        </w:rPr>
      </w:pPr>
    </w:p>
    <w:p w:rsidR="00D124A8" w:rsidRPr="00D60834" w:rsidRDefault="00D124A8" w:rsidP="00D124A8">
      <w:pPr>
        <w:rPr>
          <w:rFonts w:ascii="Times New Roman" w:hAnsi="Times New Roman"/>
          <w:b/>
          <w:bCs/>
          <w:color w:val="365F91"/>
          <w:sz w:val="28"/>
          <w:szCs w:val="28"/>
        </w:rPr>
      </w:pPr>
      <w:r w:rsidRPr="00D60834">
        <w:rPr>
          <w:rFonts w:ascii="Times New Roman" w:hAnsi="Times New Roman"/>
          <w:b/>
          <w:bCs/>
          <w:color w:val="365F91"/>
          <w:sz w:val="28"/>
          <w:szCs w:val="28"/>
        </w:rPr>
        <w:lastRenderedPageBreak/>
        <w:t xml:space="preserve">Individual Client </w:t>
      </w:r>
    </w:p>
    <w:p w:rsidR="00D124A8" w:rsidRDefault="00D124A8" w:rsidP="00D124A8">
      <w:pPr>
        <w:jc w:val="both"/>
        <w:rPr>
          <w:rFonts w:ascii="Times New Roman" w:hAnsi="Times New Roman"/>
          <w:bCs/>
          <w:sz w:val="24"/>
          <w:szCs w:val="24"/>
        </w:rPr>
      </w:pPr>
      <w:r>
        <w:rPr>
          <w:rFonts w:ascii="Times New Roman" w:hAnsi="Times New Roman"/>
          <w:bCs/>
          <w:sz w:val="24"/>
          <w:szCs w:val="24"/>
        </w:rPr>
        <w:t xml:space="preserve">Gloria, aged 40, is a single mother with two kids living in Melbourne. She is a service manager at XYZ Company and earns an annual salary of $65,000 before tax. Her salary is expected to grow at 2% annually (in nominal terms). Following the Australian superannuation rule, her company pays 9.5% of each employee’s regular income (before tax) to their nominated superannuation fund, at the same time as the company pays their staff wages. She has accumulated $80,000 in her superannuation. She is passive in investment and thinks that term deposit is an ideal investment solution. During </w:t>
      </w:r>
      <w:r w:rsidRPr="00826DCF">
        <w:rPr>
          <w:rFonts w:ascii="Times New Roman" w:hAnsi="Times New Roman"/>
          <w:bCs/>
          <w:sz w:val="24"/>
          <w:szCs w:val="24"/>
        </w:rPr>
        <w:t xml:space="preserve">your </w:t>
      </w:r>
      <w:r>
        <w:rPr>
          <w:rFonts w:ascii="Times New Roman" w:hAnsi="Times New Roman"/>
          <w:bCs/>
          <w:sz w:val="24"/>
          <w:szCs w:val="24"/>
        </w:rPr>
        <w:t>discussion with the Gloria</w:t>
      </w:r>
      <w:r w:rsidRPr="00826DCF">
        <w:rPr>
          <w:rFonts w:ascii="Times New Roman" w:hAnsi="Times New Roman"/>
          <w:bCs/>
          <w:sz w:val="24"/>
          <w:szCs w:val="24"/>
        </w:rPr>
        <w:t xml:space="preserve">, </w:t>
      </w:r>
      <w:r>
        <w:rPr>
          <w:rFonts w:ascii="Times New Roman" w:hAnsi="Times New Roman"/>
          <w:bCs/>
          <w:sz w:val="24"/>
          <w:szCs w:val="24"/>
        </w:rPr>
        <w:t xml:space="preserve">she tells you: </w:t>
      </w:r>
    </w:p>
    <w:p w:rsidR="00D124A8" w:rsidRDefault="00D124A8" w:rsidP="00D124A8">
      <w:pPr>
        <w:numPr>
          <w:ilvl w:val="0"/>
          <w:numId w:val="4"/>
        </w:numPr>
        <w:spacing w:after="60"/>
        <w:ind w:left="714" w:hanging="357"/>
        <w:jc w:val="both"/>
        <w:rPr>
          <w:rFonts w:ascii="Times New Roman" w:hAnsi="Times New Roman"/>
          <w:bCs/>
          <w:sz w:val="24"/>
          <w:szCs w:val="24"/>
        </w:rPr>
      </w:pPr>
      <w:r>
        <w:rPr>
          <w:rFonts w:ascii="Times New Roman" w:hAnsi="Times New Roman"/>
          <w:bCs/>
          <w:sz w:val="24"/>
          <w:szCs w:val="24"/>
        </w:rPr>
        <w:t>My personal contribution to the superannuation is 0%. I can increase my contribution to the super but I don’t think there are any benefits doing so;</w:t>
      </w:r>
      <w:r>
        <w:rPr>
          <w:rStyle w:val="a8"/>
          <w:rFonts w:ascii="Times New Roman" w:hAnsi="Times New Roman"/>
          <w:bCs/>
          <w:sz w:val="24"/>
          <w:szCs w:val="24"/>
        </w:rPr>
        <w:footnoteReference w:id="1"/>
      </w:r>
      <w:r>
        <w:rPr>
          <w:rFonts w:ascii="Times New Roman" w:hAnsi="Times New Roman"/>
          <w:bCs/>
          <w:sz w:val="24"/>
          <w:szCs w:val="24"/>
        </w:rPr>
        <w:t xml:space="preserve"> </w:t>
      </w:r>
    </w:p>
    <w:p w:rsidR="00D124A8" w:rsidRDefault="00D124A8" w:rsidP="00D124A8">
      <w:pPr>
        <w:numPr>
          <w:ilvl w:val="0"/>
          <w:numId w:val="4"/>
        </w:numPr>
        <w:spacing w:after="60"/>
        <w:ind w:left="714" w:hanging="357"/>
        <w:jc w:val="both"/>
        <w:rPr>
          <w:rFonts w:ascii="Times New Roman" w:hAnsi="Times New Roman"/>
          <w:bCs/>
          <w:sz w:val="24"/>
          <w:szCs w:val="24"/>
        </w:rPr>
      </w:pPr>
      <w:r>
        <w:rPr>
          <w:rFonts w:ascii="Times New Roman" w:hAnsi="Times New Roman"/>
          <w:bCs/>
          <w:sz w:val="24"/>
          <w:szCs w:val="24"/>
        </w:rPr>
        <w:t>On average, my living expense is about 3,000 a month (based on the most recent year figures);</w:t>
      </w:r>
    </w:p>
    <w:p w:rsidR="00D124A8" w:rsidRDefault="00D124A8" w:rsidP="00D124A8">
      <w:pPr>
        <w:numPr>
          <w:ilvl w:val="0"/>
          <w:numId w:val="4"/>
        </w:numPr>
        <w:spacing w:after="60"/>
        <w:ind w:left="714" w:hanging="357"/>
        <w:jc w:val="both"/>
        <w:rPr>
          <w:rFonts w:ascii="Times New Roman" w:hAnsi="Times New Roman"/>
          <w:bCs/>
          <w:sz w:val="24"/>
          <w:szCs w:val="24"/>
        </w:rPr>
      </w:pPr>
      <w:r>
        <w:rPr>
          <w:rFonts w:ascii="Times New Roman" w:hAnsi="Times New Roman"/>
          <w:bCs/>
          <w:sz w:val="24"/>
          <w:szCs w:val="24"/>
        </w:rPr>
        <w:t xml:space="preserve">I receive income on a monthly basis; </w:t>
      </w:r>
    </w:p>
    <w:p w:rsidR="00D124A8" w:rsidRDefault="00D124A8" w:rsidP="00D124A8">
      <w:pPr>
        <w:numPr>
          <w:ilvl w:val="0"/>
          <w:numId w:val="4"/>
        </w:numPr>
        <w:spacing w:after="60"/>
        <w:ind w:left="714" w:hanging="357"/>
        <w:jc w:val="both"/>
        <w:rPr>
          <w:rFonts w:ascii="Times New Roman" w:hAnsi="Times New Roman"/>
          <w:bCs/>
          <w:sz w:val="24"/>
          <w:szCs w:val="24"/>
        </w:rPr>
      </w:pPr>
      <w:r>
        <w:rPr>
          <w:rFonts w:ascii="Times New Roman" w:hAnsi="Times New Roman"/>
          <w:bCs/>
          <w:sz w:val="24"/>
          <w:szCs w:val="24"/>
        </w:rPr>
        <w:t xml:space="preserve">I always choose the ‘cash’ option in my superannuation as this is the safest; </w:t>
      </w:r>
    </w:p>
    <w:p w:rsidR="00D124A8" w:rsidRDefault="00D124A8" w:rsidP="00D124A8">
      <w:pPr>
        <w:numPr>
          <w:ilvl w:val="0"/>
          <w:numId w:val="4"/>
        </w:numPr>
        <w:spacing w:after="60"/>
        <w:ind w:left="714" w:hanging="357"/>
        <w:jc w:val="both"/>
        <w:rPr>
          <w:rFonts w:ascii="Times New Roman" w:hAnsi="Times New Roman"/>
          <w:bCs/>
          <w:sz w:val="24"/>
          <w:szCs w:val="24"/>
        </w:rPr>
      </w:pPr>
      <w:r>
        <w:rPr>
          <w:rFonts w:ascii="Times New Roman" w:hAnsi="Times New Roman"/>
          <w:bCs/>
          <w:sz w:val="24"/>
          <w:szCs w:val="24"/>
        </w:rPr>
        <w:t>I have no debts and own a property worth $700,000 at the current market value;</w:t>
      </w:r>
    </w:p>
    <w:p w:rsidR="00D124A8" w:rsidRDefault="00D124A8" w:rsidP="00D124A8">
      <w:pPr>
        <w:numPr>
          <w:ilvl w:val="0"/>
          <w:numId w:val="4"/>
        </w:numPr>
        <w:spacing w:after="60"/>
        <w:ind w:left="714" w:hanging="357"/>
        <w:jc w:val="both"/>
        <w:rPr>
          <w:rFonts w:ascii="Times New Roman" w:hAnsi="Times New Roman"/>
          <w:bCs/>
          <w:sz w:val="24"/>
          <w:szCs w:val="24"/>
        </w:rPr>
      </w:pPr>
      <w:r>
        <w:rPr>
          <w:rFonts w:ascii="Times New Roman" w:hAnsi="Times New Roman"/>
          <w:bCs/>
          <w:sz w:val="24"/>
          <w:szCs w:val="24"/>
        </w:rPr>
        <w:t>I don’t have any financial assets;</w:t>
      </w:r>
    </w:p>
    <w:p w:rsidR="00D124A8" w:rsidRDefault="00D124A8" w:rsidP="00D124A8">
      <w:pPr>
        <w:numPr>
          <w:ilvl w:val="0"/>
          <w:numId w:val="4"/>
        </w:numPr>
        <w:spacing w:after="60"/>
        <w:ind w:left="714" w:hanging="357"/>
        <w:jc w:val="both"/>
        <w:rPr>
          <w:rFonts w:ascii="Times New Roman" w:hAnsi="Times New Roman"/>
          <w:bCs/>
          <w:sz w:val="24"/>
          <w:szCs w:val="24"/>
        </w:rPr>
      </w:pPr>
      <w:r>
        <w:rPr>
          <w:rFonts w:ascii="Times New Roman" w:hAnsi="Times New Roman"/>
          <w:bCs/>
          <w:sz w:val="24"/>
          <w:szCs w:val="24"/>
        </w:rPr>
        <w:t>My elder child will go to high school in 5 years;</w:t>
      </w:r>
    </w:p>
    <w:p w:rsidR="00D124A8" w:rsidRDefault="00D124A8" w:rsidP="00D124A8">
      <w:pPr>
        <w:numPr>
          <w:ilvl w:val="0"/>
          <w:numId w:val="4"/>
        </w:numPr>
        <w:spacing w:after="60"/>
        <w:ind w:left="714" w:hanging="357"/>
        <w:jc w:val="both"/>
        <w:rPr>
          <w:rFonts w:ascii="Times New Roman" w:hAnsi="Times New Roman"/>
          <w:bCs/>
          <w:sz w:val="24"/>
          <w:szCs w:val="24"/>
        </w:rPr>
      </w:pPr>
      <w:r>
        <w:rPr>
          <w:rFonts w:ascii="Times New Roman" w:hAnsi="Times New Roman"/>
          <w:bCs/>
          <w:sz w:val="24"/>
          <w:szCs w:val="24"/>
        </w:rPr>
        <w:t xml:space="preserve">I don’t expect to retire before age 65; </w:t>
      </w:r>
    </w:p>
    <w:p w:rsidR="00D124A8" w:rsidRPr="009E617B" w:rsidRDefault="00D124A8" w:rsidP="00D124A8">
      <w:pPr>
        <w:numPr>
          <w:ilvl w:val="0"/>
          <w:numId w:val="4"/>
        </w:numPr>
        <w:spacing w:after="60"/>
        <w:jc w:val="both"/>
        <w:rPr>
          <w:rFonts w:ascii="Times New Roman" w:hAnsi="Times New Roman"/>
          <w:bCs/>
          <w:sz w:val="24"/>
          <w:szCs w:val="24"/>
        </w:rPr>
      </w:pPr>
      <w:r>
        <w:rPr>
          <w:rFonts w:ascii="Times New Roman" w:hAnsi="Times New Roman"/>
          <w:bCs/>
          <w:sz w:val="24"/>
          <w:szCs w:val="24"/>
        </w:rPr>
        <w:t xml:space="preserve">I think it’s important to have an emergency fund to cover at least 3 to 6 months’ worth of living expenses; </w:t>
      </w:r>
    </w:p>
    <w:p w:rsidR="00D124A8" w:rsidRDefault="00D124A8" w:rsidP="00D124A8">
      <w:pPr>
        <w:numPr>
          <w:ilvl w:val="0"/>
          <w:numId w:val="4"/>
        </w:numPr>
        <w:spacing w:after="60"/>
        <w:ind w:left="714" w:hanging="357"/>
        <w:jc w:val="both"/>
        <w:rPr>
          <w:rFonts w:ascii="Times New Roman" w:hAnsi="Times New Roman"/>
          <w:bCs/>
          <w:sz w:val="24"/>
          <w:szCs w:val="24"/>
        </w:rPr>
      </w:pPr>
      <w:r>
        <w:rPr>
          <w:rFonts w:ascii="Times New Roman" w:hAnsi="Times New Roman"/>
          <w:bCs/>
          <w:sz w:val="24"/>
          <w:szCs w:val="24"/>
        </w:rPr>
        <w:t>I don’t know how much is required for my retirement.</w:t>
      </w:r>
      <w:r>
        <w:rPr>
          <w:rStyle w:val="a8"/>
          <w:rFonts w:ascii="Times New Roman" w:hAnsi="Times New Roman"/>
          <w:bCs/>
          <w:sz w:val="24"/>
          <w:szCs w:val="24"/>
        </w:rPr>
        <w:footnoteReference w:id="2"/>
      </w:r>
    </w:p>
    <w:p w:rsidR="00D124A8" w:rsidRPr="00686A90" w:rsidRDefault="00D124A8" w:rsidP="00D124A8">
      <w:pPr>
        <w:jc w:val="both"/>
        <w:rPr>
          <w:rFonts w:ascii="Times New Roman" w:hAnsi="Times New Roman"/>
          <w:bCs/>
          <w:sz w:val="24"/>
          <w:szCs w:val="24"/>
        </w:rPr>
      </w:pPr>
      <w:r>
        <w:rPr>
          <w:rFonts w:ascii="Times New Roman" w:hAnsi="Times New Roman"/>
          <w:bCs/>
          <w:sz w:val="24"/>
          <w:szCs w:val="24"/>
        </w:rPr>
        <w:t xml:space="preserve">For simplicity, ignore how employer contribution is taxed and assume Gloria’s </w:t>
      </w:r>
      <w:r w:rsidRPr="00826DCF">
        <w:rPr>
          <w:rFonts w:ascii="Times New Roman" w:hAnsi="Times New Roman"/>
          <w:bCs/>
          <w:sz w:val="24"/>
          <w:szCs w:val="24"/>
        </w:rPr>
        <w:t xml:space="preserve">salary and all capital gains and investment income are taxed at </w:t>
      </w:r>
      <w:r w:rsidRPr="00826DCF">
        <w:rPr>
          <w:rFonts w:ascii="Times New Roman" w:hAnsi="Times New Roman"/>
          <w:bCs/>
          <w:sz w:val="24"/>
          <w:szCs w:val="24"/>
          <w:lang w:eastAsia="zh-TW"/>
        </w:rPr>
        <w:t>3</w:t>
      </w:r>
      <w:r>
        <w:rPr>
          <w:rFonts w:ascii="Times New Roman" w:hAnsi="Times New Roman"/>
          <w:bCs/>
          <w:sz w:val="24"/>
          <w:szCs w:val="24"/>
          <w:lang w:eastAsia="zh-TW"/>
        </w:rPr>
        <w:t>0</w:t>
      </w:r>
      <w:r w:rsidRPr="00826DCF">
        <w:rPr>
          <w:rFonts w:ascii="Times New Roman" w:hAnsi="Times New Roman"/>
          <w:bCs/>
          <w:sz w:val="24"/>
          <w:szCs w:val="24"/>
        </w:rPr>
        <w:t>% and no tax-shelte</w:t>
      </w:r>
      <w:r>
        <w:rPr>
          <w:rFonts w:ascii="Times New Roman" w:hAnsi="Times New Roman"/>
          <w:bCs/>
          <w:sz w:val="24"/>
          <w:szCs w:val="24"/>
        </w:rPr>
        <w:t>ring strategies are available.</w:t>
      </w:r>
      <w:r w:rsidRPr="0092228A">
        <w:rPr>
          <w:rStyle w:val="a8"/>
          <w:rFonts w:ascii="Times New Roman" w:hAnsi="Times New Roman"/>
          <w:sz w:val="24"/>
          <w:szCs w:val="24"/>
        </w:rPr>
        <w:t xml:space="preserve"> </w:t>
      </w:r>
      <w:r>
        <w:rPr>
          <w:rStyle w:val="a8"/>
          <w:rFonts w:ascii="Times New Roman" w:hAnsi="Times New Roman"/>
          <w:sz w:val="24"/>
          <w:szCs w:val="24"/>
        </w:rPr>
        <w:footnoteReference w:id="3"/>
      </w:r>
      <w:r>
        <w:rPr>
          <w:rFonts w:ascii="Times New Roman" w:hAnsi="Times New Roman"/>
          <w:bCs/>
          <w:sz w:val="24"/>
          <w:szCs w:val="24"/>
        </w:rPr>
        <w:t xml:space="preserve"> </w:t>
      </w:r>
    </w:p>
    <w:p w:rsidR="00D124A8" w:rsidRDefault="00D124A8" w:rsidP="00D124A8">
      <w:pPr>
        <w:pStyle w:val="1"/>
        <w:spacing w:before="0"/>
        <w:rPr>
          <w:rFonts w:ascii="Times New Roman" w:hAnsi="Times New Roman"/>
        </w:rPr>
      </w:pPr>
    </w:p>
    <w:p w:rsidR="00D124A8" w:rsidRDefault="00D124A8" w:rsidP="00D124A8">
      <w:pPr>
        <w:rPr>
          <w:lang w:eastAsia="en-US"/>
        </w:rPr>
      </w:pPr>
    </w:p>
    <w:p w:rsidR="00D124A8" w:rsidRPr="00863E73" w:rsidRDefault="00D124A8" w:rsidP="00D124A8">
      <w:pPr>
        <w:rPr>
          <w:lang w:eastAsia="en-US"/>
        </w:rPr>
      </w:pPr>
    </w:p>
    <w:p w:rsidR="00D124A8" w:rsidRPr="00D60834" w:rsidRDefault="00D124A8" w:rsidP="00D124A8">
      <w:pPr>
        <w:pStyle w:val="1"/>
        <w:rPr>
          <w:rFonts w:ascii="Times New Roman" w:hAnsi="Times New Roman"/>
        </w:rPr>
      </w:pPr>
      <w:r w:rsidRPr="00D60834">
        <w:rPr>
          <w:rFonts w:ascii="Times New Roman" w:hAnsi="Times New Roman"/>
        </w:rPr>
        <w:t>Required Information:</w:t>
      </w:r>
    </w:p>
    <w:p w:rsidR="00D124A8" w:rsidRPr="00826DCF" w:rsidRDefault="00D124A8" w:rsidP="00D124A8">
      <w:pPr>
        <w:jc w:val="both"/>
        <w:rPr>
          <w:rFonts w:ascii="Times New Roman" w:hAnsi="Times New Roman"/>
          <w:b/>
          <w:sz w:val="24"/>
          <w:szCs w:val="24"/>
        </w:rPr>
      </w:pPr>
      <w:r w:rsidRPr="00826DCF">
        <w:rPr>
          <w:rFonts w:ascii="Times New Roman" w:hAnsi="Times New Roman"/>
          <w:b/>
          <w:sz w:val="24"/>
          <w:szCs w:val="24"/>
        </w:rPr>
        <w:t xml:space="preserve">Part 1: Strategy Asset Allocation </w:t>
      </w:r>
      <w:r>
        <w:rPr>
          <w:rFonts w:ascii="Times New Roman" w:hAnsi="Times New Roman"/>
          <w:b/>
          <w:sz w:val="24"/>
          <w:szCs w:val="24"/>
        </w:rPr>
        <w:t xml:space="preserve">(SAA) </w:t>
      </w:r>
      <w:r w:rsidRPr="00826DCF">
        <w:rPr>
          <w:rFonts w:ascii="Times New Roman" w:hAnsi="Times New Roman"/>
          <w:b/>
          <w:sz w:val="24"/>
          <w:szCs w:val="24"/>
        </w:rPr>
        <w:t>(</w:t>
      </w:r>
      <w:r>
        <w:rPr>
          <w:rFonts w:ascii="Times New Roman" w:hAnsi="Times New Roman"/>
          <w:b/>
          <w:sz w:val="24"/>
          <w:szCs w:val="24"/>
          <w:lang w:eastAsia="zh-TW"/>
        </w:rPr>
        <w:t xml:space="preserve">40 </w:t>
      </w:r>
      <w:r w:rsidRPr="00826DCF">
        <w:rPr>
          <w:rFonts w:ascii="Times New Roman" w:hAnsi="Times New Roman"/>
          <w:b/>
          <w:sz w:val="24"/>
          <w:szCs w:val="24"/>
        </w:rPr>
        <w:t>marks)</w:t>
      </w:r>
    </w:p>
    <w:p w:rsidR="00D124A8" w:rsidRPr="00826DCF" w:rsidRDefault="00D124A8" w:rsidP="00D124A8">
      <w:pPr>
        <w:jc w:val="both"/>
        <w:rPr>
          <w:rFonts w:ascii="Times New Roman" w:hAnsi="Times New Roman"/>
          <w:sz w:val="24"/>
          <w:szCs w:val="24"/>
        </w:rPr>
      </w:pPr>
      <w:r w:rsidRPr="00826DCF">
        <w:rPr>
          <w:rFonts w:ascii="Times New Roman" w:hAnsi="Times New Roman"/>
          <w:sz w:val="24"/>
          <w:szCs w:val="24"/>
        </w:rPr>
        <w:t xml:space="preserve">For this part, assume all investments are at benchmark. Do not take into consideration the impact of any active investments. For simplicity, do not consider taxes and transaction costs on any income generated. </w:t>
      </w:r>
    </w:p>
    <w:p w:rsidR="00D124A8" w:rsidRPr="00826DCF" w:rsidRDefault="00D124A8" w:rsidP="00D124A8">
      <w:pPr>
        <w:numPr>
          <w:ilvl w:val="0"/>
          <w:numId w:val="1"/>
        </w:numPr>
        <w:jc w:val="both"/>
        <w:rPr>
          <w:rFonts w:ascii="Times New Roman" w:hAnsi="Times New Roman"/>
          <w:sz w:val="24"/>
          <w:szCs w:val="24"/>
        </w:rPr>
      </w:pPr>
      <w:r w:rsidRPr="00826DCF">
        <w:rPr>
          <w:rFonts w:ascii="Times New Roman" w:hAnsi="Times New Roman"/>
          <w:sz w:val="24"/>
          <w:szCs w:val="24"/>
          <w:lang w:eastAsia="zh-TW"/>
        </w:rPr>
        <w:t>A</w:t>
      </w:r>
      <w:r w:rsidRPr="00826DCF">
        <w:rPr>
          <w:rFonts w:ascii="Times New Roman" w:hAnsi="Times New Roman"/>
          <w:sz w:val="24"/>
          <w:szCs w:val="24"/>
        </w:rPr>
        <w:t xml:space="preserve">nalyse the performance of each asset class and examine the </w:t>
      </w:r>
      <w:r>
        <w:rPr>
          <w:rFonts w:ascii="Times New Roman" w:hAnsi="Times New Roman"/>
          <w:sz w:val="24"/>
          <w:szCs w:val="24"/>
        </w:rPr>
        <w:t>relationships among them. D</w:t>
      </w:r>
      <w:r w:rsidRPr="00826DCF">
        <w:rPr>
          <w:rFonts w:ascii="Times New Roman" w:hAnsi="Times New Roman"/>
          <w:sz w:val="24"/>
          <w:szCs w:val="24"/>
        </w:rPr>
        <w:t xml:space="preserve">iscuss the role each asset class </w:t>
      </w:r>
      <w:r>
        <w:rPr>
          <w:rFonts w:ascii="Times New Roman" w:hAnsi="Times New Roman"/>
          <w:sz w:val="24"/>
          <w:szCs w:val="24"/>
        </w:rPr>
        <w:t xml:space="preserve">plays </w:t>
      </w:r>
      <w:r w:rsidRPr="00826DCF">
        <w:rPr>
          <w:rFonts w:ascii="Times New Roman" w:hAnsi="Times New Roman"/>
          <w:sz w:val="24"/>
          <w:szCs w:val="24"/>
        </w:rPr>
        <w:t>in an investment portfolio.</w:t>
      </w:r>
    </w:p>
    <w:p w:rsidR="00D124A8" w:rsidRPr="00826DCF" w:rsidRDefault="00D124A8" w:rsidP="00D124A8">
      <w:pPr>
        <w:numPr>
          <w:ilvl w:val="0"/>
          <w:numId w:val="1"/>
        </w:numPr>
        <w:jc w:val="both"/>
        <w:rPr>
          <w:rFonts w:ascii="Times New Roman" w:hAnsi="Times New Roman"/>
          <w:sz w:val="24"/>
          <w:szCs w:val="24"/>
        </w:rPr>
      </w:pPr>
      <w:r>
        <w:rPr>
          <w:rFonts w:ascii="Times New Roman" w:hAnsi="Times New Roman"/>
          <w:sz w:val="24"/>
          <w:szCs w:val="24"/>
        </w:rPr>
        <w:t>Use</w:t>
      </w:r>
      <w:r>
        <w:rPr>
          <w:rFonts w:ascii="Times New Roman" w:hAnsi="Times New Roman" w:hint="eastAsia"/>
          <w:sz w:val="24"/>
          <w:szCs w:val="24"/>
          <w:lang w:eastAsia="zh-TW"/>
        </w:rPr>
        <w:t xml:space="preserve"> </w:t>
      </w:r>
      <w:r>
        <w:rPr>
          <w:rFonts w:ascii="Times New Roman" w:hAnsi="Times New Roman"/>
          <w:sz w:val="24"/>
          <w:szCs w:val="24"/>
          <w:lang w:eastAsia="zh-TW"/>
        </w:rPr>
        <w:t>arithmetic</w:t>
      </w:r>
      <w:r>
        <w:rPr>
          <w:rFonts w:ascii="Times New Roman" w:hAnsi="Times New Roman" w:hint="eastAsia"/>
          <w:sz w:val="24"/>
          <w:szCs w:val="24"/>
          <w:lang w:eastAsia="zh-TW"/>
        </w:rPr>
        <w:t xml:space="preserve"> </w:t>
      </w:r>
      <w:r>
        <w:rPr>
          <w:rFonts w:ascii="Times New Roman" w:hAnsi="Times New Roman"/>
          <w:sz w:val="24"/>
          <w:szCs w:val="24"/>
          <w:lang w:eastAsia="zh-TW"/>
        </w:rPr>
        <w:t>mean</w:t>
      </w:r>
      <w:r>
        <w:rPr>
          <w:rFonts w:ascii="Times New Roman" w:hAnsi="Times New Roman" w:hint="eastAsia"/>
          <w:sz w:val="24"/>
          <w:szCs w:val="24"/>
          <w:lang w:eastAsia="zh-TW"/>
        </w:rPr>
        <w:t>s</w:t>
      </w:r>
      <w:r w:rsidRPr="00826DCF">
        <w:rPr>
          <w:rFonts w:ascii="Times New Roman" w:hAnsi="Times New Roman"/>
          <w:sz w:val="24"/>
          <w:szCs w:val="24"/>
        </w:rPr>
        <w:t xml:space="preserve"> as the expected returns for the asset classes going forward (and any other relevant histor</w:t>
      </w:r>
      <w:r>
        <w:rPr>
          <w:rFonts w:ascii="Times New Roman" w:hAnsi="Times New Roman"/>
          <w:sz w:val="24"/>
          <w:szCs w:val="24"/>
        </w:rPr>
        <w:t>ical statistics), come up with four</w:t>
      </w:r>
      <w:r w:rsidRPr="00826DCF">
        <w:rPr>
          <w:rFonts w:ascii="Times New Roman" w:hAnsi="Times New Roman"/>
          <w:sz w:val="24"/>
          <w:szCs w:val="24"/>
        </w:rPr>
        <w:t xml:space="preserve"> appropriate SAA portfolios (growth, balanced</w:t>
      </w:r>
      <w:r>
        <w:rPr>
          <w:rFonts w:ascii="Times New Roman" w:hAnsi="Times New Roman"/>
          <w:sz w:val="24"/>
          <w:szCs w:val="24"/>
        </w:rPr>
        <w:t>, conservative and cash</w:t>
      </w:r>
      <w:r w:rsidRPr="00826DCF">
        <w:rPr>
          <w:rFonts w:ascii="Times New Roman" w:hAnsi="Times New Roman"/>
          <w:sz w:val="24"/>
          <w:szCs w:val="24"/>
        </w:rPr>
        <w:t>). Discuss your asset a</w:t>
      </w:r>
      <w:r>
        <w:rPr>
          <w:rFonts w:ascii="Times New Roman" w:hAnsi="Times New Roman"/>
          <w:sz w:val="24"/>
          <w:szCs w:val="24"/>
        </w:rPr>
        <w:t xml:space="preserve">llocation decisions in detail. </w:t>
      </w:r>
    </w:p>
    <w:p w:rsidR="00D124A8" w:rsidRPr="00515A7D" w:rsidRDefault="00D124A8" w:rsidP="00D124A8">
      <w:pPr>
        <w:numPr>
          <w:ilvl w:val="0"/>
          <w:numId w:val="1"/>
        </w:numPr>
        <w:jc w:val="both"/>
        <w:rPr>
          <w:rFonts w:ascii="Times New Roman" w:hAnsi="Times New Roman"/>
          <w:sz w:val="24"/>
          <w:szCs w:val="24"/>
        </w:rPr>
      </w:pPr>
      <w:r>
        <w:rPr>
          <w:rFonts w:ascii="Times New Roman" w:hAnsi="Times New Roman"/>
          <w:sz w:val="24"/>
          <w:szCs w:val="24"/>
        </w:rPr>
        <w:t xml:space="preserve">Apply the asset allocation to the provided historical data and calculate the performance of your portfolios. Comment on the performance and discuss how the portfolios meet their investment objectives. </w:t>
      </w:r>
      <w:r w:rsidRPr="00515A7D">
        <w:rPr>
          <w:rFonts w:ascii="Times New Roman" w:hAnsi="Times New Roman"/>
          <w:sz w:val="24"/>
          <w:szCs w:val="24"/>
        </w:rPr>
        <w:t>You must at least provide the following</w:t>
      </w:r>
      <w:r>
        <w:rPr>
          <w:rFonts w:ascii="Times New Roman" w:hAnsi="Times New Roman"/>
          <w:sz w:val="24"/>
          <w:szCs w:val="24"/>
        </w:rPr>
        <w:t xml:space="preserve"> to accompany your analysis</w:t>
      </w:r>
      <w:r w:rsidRPr="00515A7D">
        <w:rPr>
          <w:rFonts w:ascii="Times New Roman" w:hAnsi="Times New Roman"/>
          <w:sz w:val="24"/>
          <w:szCs w:val="24"/>
        </w:rPr>
        <w:t xml:space="preserve">: </w:t>
      </w:r>
    </w:p>
    <w:p w:rsidR="00D124A8" w:rsidRPr="00826DCF" w:rsidRDefault="00D124A8" w:rsidP="00D124A8">
      <w:pPr>
        <w:numPr>
          <w:ilvl w:val="1"/>
          <w:numId w:val="1"/>
        </w:numPr>
        <w:jc w:val="both"/>
        <w:rPr>
          <w:rFonts w:ascii="Times New Roman" w:hAnsi="Times New Roman"/>
          <w:sz w:val="24"/>
          <w:szCs w:val="24"/>
        </w:rPr>
      </w:pPr>
      <w:r w:rsidRPr="00826DCF">
        <w:rPr>
          <w:rFonts w:ascii="Times New Roman" w:hAnsi="Times New Roman"/>
          <w:sz w:val="24"/>
          <w:szCs w:val="24"/>
        </w:rPr>
        <w:t>Average portfolio returns (“arithmetic” for both monthly and yearly) and Sharpe ratios over the sample period;</w:t>
      </w:r>
    </w:p>
    <w:p w:rsidR="00D124A8" w:rsidRPr="00826DCF" w:rsidRDefault="00D124A8" w:rsidP="00D124A8">
      <w:pPr>
        <w:numPr>
          <w:ilvl w:val="1"/>
          <w:numId w:val="1"/>
        </w:numPr>
        <w:jc w:val="both"/>
        <w:rPr>
          <w:rFonts w:ascii="Times New Roman" w:hAnsi="Times New Roman"/>
          <w:sz w:val="24"/>
          <w:szCs w:val="24"/>
        </w:rPr>
      </w:pPr>
      <w:r w:rsidRPr="00826DCF">
        <w:rPr>
          <w:rFonts w:ascii="Times New Roman" w:hAnsi="Times New Roman"/>
          <w:sz w:val="24"/>
          <w:szCs w:val="24"/>
        </w:rPr>
        <w:t>Average returns (yearly) of trailing 3</w:t>
      </w:r>
      <w:r>
        <w:rPr>
          <w:rFonts w:ascii="Times New Roman" w:hAnsi="Times New Roman"/>
          <w:sz w:val="24"/>
          <w:szCs w:val="24"/>
        </w:rPr>
        <w:t xml:space="preserve"> and 5</w:t>
      </w:r>
      <w:r w:rsidRPr="00826DCF">
        <w:rPr>
          <w:rFonts w:ascii="Times New Roman" w:hAnsi="Times New Roman"/>
          <w:sz w:val="24"/>
          <w:szCs w:val="24"/>
        </w:rPr>
        <w:t xml:space="preserve"> years at the end of every year;</w:t>
      </w:r>
    </w:p>
    <w:p w:rsidR="00D124A8" w:rsidRPr="00826DCF" w:rsidRDefault="00D124A8" w:rsidP="00D124A8">
      <w:pPr>
        <w:numPr>
          <w:ilvl w:val="1"/>
          <w:numId w:val="1"/>
        </w:numPr>
        <w:jc w:val="both"/>
        <w:rPr>
          <w:rFonts w:ascii="Times New Roman" w:hAnsi="Times New Roman"/>
          <w:sz w:val="24"/>
          <w:szCs w:val="24"/>
        </w:rPr>
      </w:pPr>
      <w:r w:rsidRPr="00826DCF">
        <w:rPr>
          <w:rFonts w:ascii="Times New Roman" w:hAnsi="Times New Roman"/>
          <w:sz w:val="24"/>
          <w:szCs w:val="24"/>
        </w:rPr>
        <w:t xml:space="preserve">Graph and compare the performance of your portfolios over time; </w:t>
      </w:r>
    </w:p>
    <w:p w:rsidR="00D124A8" w:rsidRPr="00826DCF" w:rsidRDefault="00D124A8" w:rsidP="00D124A8">
      <w:pPr>
        <w:numPr>
          <w:ilvl w:val="1"/>
          <w:numId w:val="1"/>
        </w:numPr>
        <w:jc w:val="both"/>
        <w:rPr>
          <w:rFonts w:ascii="Times New Roman" w:hAnsi="Times New Roman"/>
          <w:sz w:val="24"/>
          <w:szCs w:val="24"/>
        </w:rPr>
      </w:pPr>
      <w:r w:rsidRPr="00826DCF">
        <w:rPr>
          <w:rFonts w:ascii="Times New Roman" w:hAnsi="Times New Roman"/>
          <w:sz w:val="24"/>
          <w:szCs w:val="24"/>
        </w:rPr>
        <w:t>Standard deviation (both monthly and yearly) of your portfolios over the sample period;</w:t>
      </w:r>
    </w:p>
    <w:p w:rsidR="00D124A8" w:rsidRPr="00826DCF" w:rsidRDefault="00D124A8" w:rsidP="00D124A8">
      <w:pPr>
        <w:numPr>
          <w:ilvl w:val="1"/>
          <w:numId w:val="1"/>
        </w:numPr>
        <w:jc w:val="both"/>
        <w:rPr>
          <w:rFonts w:ascii="Times New Roman" w:hAnsi="Times New Roman"/>
          <w:sz w:val="24"/>
          <w:szCs w:val="24"/>
        </w:rPr>
      </w:pPr>
      <w:r w:rsidRPr="00826DCF">
        <w:rPr>
          <w:rFonts w:ascii="Times New Roman" w:hAnsi="Times New Roman"/>
          <w:sz w:val="24"/>
          <w:szCs w:val="24"/>
        </w:rPr>
        <w:t>Probability of a negative return in any one year over the sample period</w:t>
      </w:r>
      <w:r>
        <w:rPr>
          <w:rFonts w:ascii="Times New Roman" w:hAnsi="Times New Roman"/>
          <w:sz w:val="24"/>
          <w:szCs w:val="24"/>
        </w:rPr>
        <w:t>.</w:t>
      </w:r>
    </w:p>
    <w:p w:rsidR="00D124A8" w:rsidRPr="00EF45C2" w:rsidRDefault="00D124A8" w:rsidP="00D124A8">
      <w:pPr>
        <w:numPr>
          <w:ilvl w:val="0"/>
          <w:numId w:val="1"/>
        </w:numPr>
        <w:jc w:val="both"/>
        <w:rPr>
          <w:rFonts w:ascii="Times New Roman" w:hAnsi="Times New Roman"/>
          <w:sz w:val="24"/>
          <w:szCs w:val="24"/>
        </w:rPr>
      </w:pPr>
      <w:r>
        <w:rPr>
          <w:rFonts w:ascii="Times New Roman" w:hAnsi="Times New Roman"/>
          <w:sz w:val="24"/>
          <w:szCs w:val="24"/>
        </w:rPr>
        <w:t>Your team charges management fees (excluding transaction costs) for each investment options. Typically, fees are highest on those assets that are relatively costly to manage, such as foreign market asset, and lowest on cash-based funds. Assume the average fees across similar types and size of funds are about 1% per annum for the growth, 0.8</w:t>
      </w:r>
      <w:r w:rsidRPr="00EF45C2">
        <w:rPr>
          <w:rFonts w:ascii="Times New Roman" w:hAnsi="Times New Roman"/>
          <w:sz w:val="24"/>
          <w:szCs w:val="24"/>
        </w:rPr>
        <w:t xml:space="preserve">% for the </w:t>
      </w:r>
      <w:r>
        <w:rPr>
          <w:rFonts w:ascii="Times New Roman" w:hAnsi="Times New Roman"/>
          <w:sz w:val="24"/>
          <w:szCs w:val="24"/>
        </w:rPr>
        <w:t>balanced</w:t>
      </w:r>
      <w:r w:rsidRPr="00EF45C2">
        <w:rPr>
          <w:rFonts w:ascii="Times New Roman" w:hAnsi="Times New Roman"/>
          <w:sz w:val="24"/>
          <w:szCs w:val="24"/>
        </w:rPr>
        <w:t xml:space="preserve">, </w:t>
      </w:r>
      <w:r>
        <w:rPr>
          <w:rFonts w:ascii="Times New Roman" w:hAnsi="Times New Roman"/>
          <w:sz w:val="24"/>
          <w:szCs w:val="24"/>
        </w:rPr>
        <w:t>0.6% for the conservative, and 0.1% for the cash</w:t>
      </w:r>
      <w:r w:rsidRPr="00EF45C2">
        <w:rPr>
          <w:rFonts w:ascii="Times New Roman" w:hAnsi="Times New Roman"/>
          <w:sz w:val="24"/>
          <w:szCs w:val="24"/>
        </w:rPr>
        <w:t xml:space="preserve">. Discuss how management fees affect the overall performance of the funds. </w:t>
      </w:r>
    </w:p>
    <w:p w:rsidR="00D124A8" w:rsidRPr="0092228A" w:rsidRDefault="00D124A8" w:rsidP="00D124A8">
      <w:pPr>
        <w:numPr>
          <w:ilvl w:val="0"/>
          <w:numId w:val="1"/>
        </w:numPr>
        <w:jc w:val="both"/>
        <w:rPr>
          <w:rFonts w:ascii="Times New Roman" w:hAnsi="Times New Roman"/>
          <w:sz w:val="24"/>
          <w:szCs w:val="24"/>
        </w:rPr>
      </w:pPr>
      <w:r w:rsidRPr="009F4F3D">
        <w:rPr>
          <w:rFonts w:ascii="Times New Roman" w:hAnsi="Times New Roman"/>
          <w:sz w:val="24"/>
          <w:szCs w:val="24"/>
        </w:rPr>
        <w:t xml:space="preserve">A sale pitch on why investors should go with your portfolios? How do these portfolios benefit them, and why they are better than alternatives?  </w:t>
      </w:r>
    </w:p>
    <w:p w:rsidR="00D124A8" w:rsidRPr="00826DCF" w:rsidRDefault="00D124A8" w:rsidP="00D124A8">
      <w:pPr>
        <w:jc w:val="both"/>
        <w:rPr>
          <w:rFonts w:ascii="Times New Roman" w:hAnsi="Times New Roman"/>
          <w:b/>
          <w:sz w:val="24"/>
          <w:szCs w:val="24"/>
        </w:rPr>
      </w:pPr>
      <w:r w:rsidRPr="00826DCF">
        <w:rPr>
          <w:rFonts w:ascii="Times New Roman" w:hAnsi="Times New Roman"/>
          <w:b/>
          <w:sz w:val="24"/>
          <w:szCs w:val="24"/>
        </w:rPr>
        <w:t>Part 2: Individual Investor (</w:t>
      </w:r>
      <w:r>
        <w:rPr>
          <w:rFonts w:ascii="Times New Roman" w:hAnsi="Times New Roman"/>
          <w:b/>
          <w:sz w:val="24"/>
          <w:szCs w:val="24"/>
          <w:lang w:eastAsia="zh-TW"/>
        </w:rPr>
        <w:t>15</w:t>
      </w:r>
      <w:r w:rsidRPr="00826DCF">
        <w:rPr>
          <w:rFonts w:ascii="Times New Roman" w:hAnsi="Times New Roman"/>
          <w:b/>
          <w:sz w:val="24"/>
          <w:szCs w:val="24"/>
        </w:rPr>
        <w:t xml:space="preserve"> marks)</w:t>
      </w:r>
    </w:p>
    <w:p w:rsidR="00D124A8" w:rsidRPr="00826DCF" w:rsidRDefault="00D124A8" w:rsidP="00D124A8">
      <w:pPr>
        <w:jc w:val="both"/>
        <w:rPr>
          <w:rFonts w:ascii="Times New Roman" w:hAnsi="Times New Roman"/>
          <w:sz w:val="24"/>
          <w:szCs w:val="24"/>
        </w:rPr>
      </w:pPr>
      <w:r w:rsidRPr="00826DCF">
        <w:rPr>
          <w:rFonts w:ascii="Times New Roman" w:hAnsi="Times New Roman"/>
          <w:sz w:val="24"/>
          <w:szCs w:val="24"/>
        </w:rPr>
        <w:t xml:space="preserve">For this part, your need to create an Investment Policy Statement for </w:t>
      </w:r>
      <w:r>
        <w:rPr>
          <w:rFonts w:ascii="Times New Roman" w:hAnsi="Times New Roman"/>
          <w:sz w:val="24"/>
          <w:szCs w:val="24"/>
        </w:rPr>
        <w:t>Gloria</w:t>
      </w:r>
      <w:r w:rsidRPr="00826DCF">
        <w:rPr>
          <w:rFonts w:ascii="Times New Roman" w:hAnsi="Times New Roman"/>
          <w:sz w:val="24"/>
          <w:szCs w:val="24"/>
        </w:rPr>
        <w:t xml:space="preserve"> and recommend an investment portfolio (choose one portfolio from the</w:t>
      </w:r>
      <w:r>
        <w:rPr>
          <w:rFonts w:ascii="Times New Roman" w:hAnsi="Times New Roman"/>
          <w:sz w:val="24"/>
          <w:szCs w:val="24"/>
        </w:rPr>
        <w:t xml:space="preserve"> four</w:t>
      </w:r>
      <w:r w:rsidRPr="00826DCF">
        <w:rPr>
          <w:rFonts w:ascii="Times New Roman" w:hAnsi="Times New Roman"/>
          <w:sz w:val="24"/>
          <w:szCs w:val="24"/>
        </w:rPr>
        <w:t xml:space="preserve"> SAA portfolios you have created in Part 1 above) that satisfies </w:t>
      </w:r>
      <w:r>
        <w:rPr>
          <w:rFonts w:ascii="Times New Roman" w:hAnsi="Times New Roman"/>
          <w:sz w:val="24"/>
          <w:szCs w:val="24"/>
        </w:rPr>
        <w:t>her needs</w:t>
      </w:r>
      <w:r w:rsidRPr="00826DCF">
        <w:rPr>
          <w:rFonts w:ascii="Times New Roman" w:hAnsi="Times New Roman"/>
          <w:sz w:val="24"/>
          <w:szCs w:val="24"/>
        </w:rPr>
        <w:t xml:space="preserve">. </w:t>
      </w:r>
    </w:p>
    <w:p w:rsidR="00D124A8" w:rsidRDefault="00D124A8" w:rsidP="00D124A8">
      <w:pPr>
        <w:numPr>
          <w:ilvl w:val="0"/>
          <w:numId w:val="2"/>
        </w:numPr>
        <w:jc w:val="both"/>
        <w:rPr>
          <w:rFonts w:ascii="Times New Roman" w:hAnsi="Times New Roman"/>
          <w:sz w:val="24"/>
          <w:szCs w:val="24"/>
        </w:rPr>
      </w:pPr>
      <w:r>
        <w:rPr>
          <w:rFonts w:ascii="Times New Roman" w:hAnsi="Times New Roman"/>
          <w:sz w:val="24"/>
          <w:szCs w:val="24"/>
        </w:rPr>
        <w:t>Formulate the risk and return objectives.</w:t>
      </w:r>
    </w:p>
    <w:p w:rsidR="00D124A8" w:rsidRPr="00826DCF" w:rsidRDefault="00D124A8" w:rsidP="00D124A8">
      <w:pPr>
        <w:numPr>
          <w:ilvl w:val="0"/>
          <w:numId w:val="2"/>
        </w:numPr>
        <w:jc w:val="both"/>
        <w:rPr>
          <w:rFonts w:ascii="Times New Roman" w:hAnsi="Times New Roman"/>
          <w:sz w:val="24"/>
          <w:szCs w:val="24"/>
        </w:rPr>
      </w:pPr>
      <w:r w:rsidRPr="00826DCF">
        <w:rPr>
          <w:rFonts w:ascii="Times New Roman" w:hAnsi="Times New Roman"/>
          <w:sz w:val="24"/>
          <w:szCs w:val="24"/>
        </w:rPr>
        <w:t xml:space="preserve">Formulate the </w:t>
      </w:r>
      <w:r>
        <w:rPr>
          <w:rFonts w:ascii="Times New Roman" w:hAnsi="Times New Roman"/>
          <w:sz w:val="24"/>
          <w:szCs w:val="24"/>
        </w:rPr>
        <w:t>following investment constraints:</w:t>
      </w:r>
    </w:p>
    <w:p w:rsidR="00D124A8" w:rsidRPr="00826DCF" w:rsidRDefault="00D124A8" w:rsidP="00D124A8">
      <w:pPr>
        <w:numPr>
          <w:ilvl w:val="1"/>
          <w:numId w:val="2"/>
        </w:numPr>
        <w:spacing w:after="120"/>
        <w:ind w:left="1434" w:hanging="357"/>
        <w:jc w:val="both"/>
        <w:rPr>
          <w:rFonts w:ascii="Times New Roman" w:hAnsi="Times New Roman"/>
          <w:sz w:val="24"/>
          <w:szCs w:val="24"/>
        </w:rPr>
      </w:pPr>
      <w:r w:rsidRPr="00826DCF">
        <w:rPr>
          <w:rFonts w:ascii="Times New Roman" w:hAnsi="Times New Roman"/>
          <w:sz w:val="24"/>
          <w:szCs w:val="24"/>
        </w:rPr>
        <w:t>Time horizon</w:t>
      </w:r>
      <w:r>
        <w:rPr>
          <w:rFonts w:ascii="Times New Roman" w:hAnsi="Times New Roman"/>
          <w:sz w:val="24"/>
          <w:szCs w:val="24"/>
        </w:rPr>
        <w:t>;</w:t>
      </w:r>
      <w:r w:rsidRPr="00826DCF">
        <w:rPr>
          <w:rFonts w:ascii="Times New Roman" w:hAnsi="Times New Roman"/>
          <w:sz w:val="24"/>
          <w:szCs w:val="24"/>
        </w:rPr>
        <w:t xml:space="preserve"> </w:t>
      </w:r>
    </w:p>
    <w:p w:rsidR="00D124A8" w:rsidRPr="00826DCF" w:rsidRDefault="00D124A8" w:rsidP="00D124A8">
      <w:pPr>
        <w:numPr>
          <w:ilvl w:val="1"/>
          <w:numId w:val="2"/>
        </w:numPr>
        <w:spacing w:after="120"/>
        <w:ind w:left="1434" w:hanging="357"/>
        <w:jc w:val="both"/>
        <w:rPr>
          <w:rFonts w:ascii="Times New Roman" w:hAnsi="Times New Roman"/>
          <w:sz w:val="24"/>
          <w:szCs w:val="24"/>
        </w:rPr>
      </w:pPr>
      <w:r w:rsidRPr="00826DCF">
        <w:rPr>
          <w:rFonts w:ascii="Times New Roman" w:hAnsi="Times New Roman"/>
          <w:sz w:val="24"/>
          <w:szCs w:val="24"/>
        </w:rPr>
        <w:t>Liquidity requirement</w:t>
      </w:r>
      <w:r>
        <w:rPr>
          <w:rFonts w:ascii="Times New Roman" w:hAnsi="Times New Roman"/>
          <w:sz w:val="24"/>
          <w:szCs w:val="24"/>
        </w:rPr>
        <w:t>;</w:t>
      </w:r>
      <w:r w:rsidRPr="00826DCF">
        <w:rPr>
          <w:rFonts w:ascii="Times New Roman" w:hAnsi="Times New Roman"/>
          <w:sz w:val="24"/>
          <w:szCs w:val="24"/>
        </w:rPr>
        <w:t xml:space="preserve"> </w:t>
      </w:r>
    </w:p>
    <w:p w:rsidR="00D124A8" w:rsidRDefault="00D124A8" w:rsidP="00D124A8">
      <w:pPr>
        <w:numPr>
          <w:ilvl w:val="1"/>
          <w:numId w:val="2"/>
        </w:numPr>
        <w:spacing w:after="120"/>
        <w:ind w:left="1434" w:hanging="357"/>
        <w:jc w:val="both"/>
        <w:rPr>
          <w:rFonts w:ascii="Times New Roman" w:hAnsi="Times New Roman"/>
          <w:sz w:val="24"/>
          <w:szCs w:val="24"/>
        </w:rPr>
      </w:pPr>
      <w:r>
        <w:rPr>
          <w:rFonts w:ascii="Times New Roman" w:hAnsi="Times New Roman"/>
          <w:sz w:val="24"/>
          <w:szCs w:val="24"/>
        </w:rPr>
        <w:t>Legal and regulatory factors;</w:t>
      </w:r>
    </w:p>
    <w:p w:rsidR="00D124A8" w:rsidRPr="00FA794E" w:rsidRDefault="00D124A8" w:rsidP="00D124A8">
      <w:pPr>
        <w:numPr>
          <w:ilvl w:val="1"/>
          <w:numId w:val="2"/>
        </w:numPr>
        <w:spacing w:after="120"/>
        <w:ind w:left="1434" w:hanging="357"/>
        <w:jc w:val="both"/>
        <w:rPr>
          <w:rFonts w:ascii="Times New Roman" w:hAnsi="Times New Roman"/>
          <w:sz w:val="24"/>
          <w:szCs w:val="24"/>
        </w:rPr>
      </w:pPr>
      <w:r>
        <w:rPr>
          <w:rFonts w:ascii="Times New Roman" w:hAnsi="Times New Roman"/>
          <w:sz w:val="24"/>
          <w:szCs w:val="24"/>
        </w:rPr>
        <w:t xml:space="preserve">Unique needs and preferences. </w:t>
      </w:r>
    </w:p>
    <w:p w:rsidR="00D124A8" w:rsidRPr="00417744" w:rsidRDefault="00D124A8" w:rsidP="00D124A8">
      <w:pPr>
        <w:numPr>
          <w:ilvl w:val="0"/>
          <w:numId w:val="2"/>
        </w:numPr>
        <w:jc w:val="both"/>
        <w:rPr>
          <w:rFonts w:ascii="Times New Roman" w:hAnsi="Times New Roman"/>
          <w:sz w:val="24"/>
          <w:szCs w:val="24"/>
        </w:rPr>
      </w:pPr>
      <w:r w:rsidRPr="00826DCF">
        <w:rPr>
          <w:rFonts w:ascii="Times New Roman" w:hAnsi="Times New Roman"/>
          <w:sz w:val="24"/>
          <w:szCs w:val="24"/>
        </w:rPr>
        <w:t xml:space="preserve">Based on the investment objectives you have identified, </w:t>
      </w:r>
      <w:r>
        <w:rPr>
          <w:rFonts w:ascii="Times New Roman" w:hAnsi="Times New Roman"/>
          <w:sz w:val="24"/>
          <w:szCs w:val="24"/>
        </w:rPr>
        <w:t xml:space="preserve">recommend </w:t>
      </w:r>
      <w:r w:rsidRPr="00826DCF">
        <w:rPr>
          <w:rFonts w:ascii="Times New Roman" w:hAnsi="Times New Roman"/>
          <w:sz w:val="24"/>
          <w:szCs w:val="24"/>
        </w:rPr>
        <w:t xml:space="preserve">an appropriate investment portfolio (based on the </w:t>
      </w:r>
      <w:r>
        <w:rPr>
          <w:rFonts w:ascii="Times New Roman" w:hAnsi="Times New Roman"/>
          <w:sz w:val="24"/>
          <w:szCs w:val="24"/>
        </w:rPr>
        <w:t>four</w:t>
      </w:r>
      <w:r w:rsidRPr="00826DCF">
        <w:rPr>
          <w:rFonts w:ascii="Times New Roman" w:hAnsi="Times New Roman"/>
          <w:sz w:val="24"/>
          <w:szCs w:val="24"/>
        </w:rPr>
        <w:t xml:space="preserve"> portfolios you have created in Part 1 above) for </w:t>
      </w:r>
      <w:r>
        <w:rPr>
          <w:rFonts w:ascii="Times New Roman" w:hAnsi="Times New Roman"/>
          <w:sz w:val="24"/>
          <w:szCs w:val="24"/>
        </w:rPr>
        <w:t xml:space="preserve">Gloria. Suggest investment strategies to help </w:t>
      </w:r>
      <w:r w:rsidRPr="00417744">
        <w:rPr>
          <w:rFonts w:ascii="Times New Roman" w:hAnsi="Times New Roman"/>
          <w:sz w:val="24"/>
          <w:szCs w:val="24"/>
        </w:rPr>
        <w:t>G</w:t>
      </w:r>
      <w:r>
        <w:rPr>
          <w:rFonts w:ascii="Times New Roman" w:hAnsi="Times New Roman"/>
          <w:sz w:val="24"/>
          <w:szCs w:val="24"/>
        </w:rPr>
        <w:t>loria better achieve her goals.</w:t>
      </w:r>
    </w:p>
    <w:p w:rsidR="00D124A8" w:rsidRPr="0012644F" w:rsidRDefault="00D124A8" w:rsidP="00D124A8"/>
    <w:p w:rsidR="00D124A8" w:rsidRPr="007F6332" w:rsidRDefault="00D124A8" w:rsidP="00D124A8">
      <w:pPr>
        <w:jc w:val="both"/>
        <w:rPr>
          <w:rFonts w:ascii="Times New Roman" w:hAnsi="Times New Roman"/>
          <w:b/>
          <w:sz w:val="24"/>
          <w:szCs w:val="24"/>
        </w:rPr>
      </w:pPr>
      <w:r w:rsidRPr="00826DCF">
        <w:rPr>
          <w:rFonts w:ascii="Times New Roman" w:hAnsi="Times New Roman"/>
          <w:b/>
          <w:sz w:val="24"/>
          <w:szCs w:val="24"/>
        </w:rPr>
        <w:t xml:space="preserve">Part </w:t>
      </w:r>
      <w:r>
        <w:rPr>
          <w:rFonts w:ascii="Times New Roman" w:hAnsi="Times New Roman"/>
          <w:b/>
          <w:sz w:val="24"/>
          <w:szCs w:val="24"/>
        </w:rPr>
        <w:t>3</w:t>
      </w:r>
      <w:r w:rsidRPr="00826DCF">
        <w:rPr>
          <w:rFonts w:ascii="Times New Roman" w:hAnsi="Times New Roman"/>
          <w:b/>
          <w:sz w:val="24"/>
          <w:szCs w:val="24"/>
        </w:rPr>
        <w:t xml:space="preserve">: </w:t>
      </w:r>
      <w:r>
        <w:rPr>
          <w:rFonts w:ascii="Times New Roman" w:hAnsi="Times New Roman"/>
          <w:b/>
          <w:sz w:val="24"/>
          <w:szCs w:val="24"/>
        </w:rPr>
        <w:t>Security Analysis</w:t>
      </w:r>
      <w:r w:rsidRPr="00826DCF">
        <w:rPr>
          <w:rFonts w:ascii="Times New Roman" w:hAnsi="Times New Roman"/>
          <w:b/>
          <w:sz w:val="24"/>
          <w:szCs w:val="24"/>
        </w:rPr>
        <w:t xml:space="preserve"> </w:t>
      </w:r>
      <w:r>
        <w:rPr>
          <w:rFonts w:ascii="Times New Roman" w:hAnsi="Times New Roman"/>
          <w:b/>
          <w:sz w:val="24"/>
          <w:szCs w:val="24"/>
        </w:rPr>
        <w:t>(35</w:t>
      </w:r>
      <w:r w:rsidRPr="00826DCF">
        <w:rPr>
          <w:rFonts w:ascii="Times New Roman" w:hAnsi="Times New Roman"/>
          <w:b/>
          <w:sz w:val="24"/>
          <w:szCs w:val="24"/>
        </w:rPr>
        <w:t xml:space="preserve"> marks)</w:t>
      </w:r>
    </w:p>
    <w:p w:rsidR="00D124A8" w:rsidRDefault="00D124A8" w:rsidP="00D124A8">
      <w:pPr>
        <w:jc w:val="both"/>
        <w:rPr>
          <w:rFonts w:ascii="Times New Roman" w:hAnsi="Times New Roman"/>
          <w:sz w:val="24"/>
          <w:szCs w:val="24"/>
        </w:rPr>
      </w:pPr>
      <w:r>
        <w:rPr>
          <w:rFonts w:ascii="Times New Roman" w:hAnsi="Times New Roman"/>
          <w:bCs/>
          <w:sz w:val="24"/>
          <w:szCs w:val="24"/>
        </w:rPr>
        <w:t>Gloria</w:t>
      </w:r>
      <w:r w:rsidRPr="00826DCF">
        <w:rPr>
          <w:rFonts w:ascii="Times New Roman" w:hAnsi="Times New Roman"/>
          <w:bCs/>
          <w:sz w:val="24"/>
          <w:szCs w:val="24"/>
        </w:rPr>
        <w:t xml:space="preserve"> </w:t>
      </w:r>
      <w:r>
        <w:rPr>
          <w:rFonts w:ascii="Times New Roman" w:hAnsi="Times New Roman"/>
          <w:bCs/>
          <w:sz w:val="24"/>
          <w:szCs w:val="24"/>
        </w:rPr>
        <w:t xml:space="preserve">is interested in two stocks: ANZ and CSL. She is seeking your opinions on which stock is worth buying over an intermediate-term horizon of three to five years. </w:t>
      </w:r>
      <w:r>
        <w:rPr>
          <w:rFonts w:ascii="Times New Roman" w:hAnsi="Times New Roman"/>
          <w:sz w:val="24"/>
          <w:szCs w:val="24"/>
        </w:rPr>
        <w:t>Your task</w:t>
      </w:r>
      <w:r w:rsidRPr="00BF6229">
        <w:rPr>
          <w:rFonts w:ascii="Times New Roman" w:hAnsi="Times New Roman"/>
          <w:sz w:val="24"/>
          <w:szCs w:val="24"/>
        </w:rPr>
        <w:t xml:space="preserve"> i</w:t>
      </w:r>
      <w:r>
        <w:rPr>
          <w:rFonts w:ascii="Times New Roman" w:hAnsi="Times New Roman"/>
          <w:sz w:val="24"/>
          <w:szCs w:val="24"/>
        </w:rPr>
        <w:t>s to analyse these two stocks using a top-down approach,</w:t>
      </w:r>
      <w:r w:rsidRPr="00BF6229">
        <w:rPr>
          <w:rFonts w:ascii="Times New Roman" w:hAnsi="Times New Roman"/>
          <w:sz w:val="24"/>
          <w:szCs w:val="24"/>
        </w:rPr>
        <w:t xml:space="preserve"> an</w:t>
      </w:r>
      <w:r>
        <w:rPr>
          <w:rFonts w:ascii="Times New Roman" w:hAnsi="Times New Roman"/>
          <w:sz w:val="24"/>
          <w:szCs w:val="24"/>
        </w:rPr>
        <w:t>d come up with your view on their</w:t>
      </w:r>
      <w:r w:rsidRPr="00BF6229">
        <w:rPr>
          <w:rFonts w:ascii="Times New Roman" w:hAnsi="Times New Roman"/>
          <w:sz w:val="24"/>
          <w:szCs w:val="24"/>
        </w:rPr>
        <w:t xml:space="preserve"> expected performance going forward. </w:t>
      </w:r>
      <w:r>
        <w:rPr>
          <w:rFonts w:ascii="Times New Roman" w:hAnsi="Times New Roman"/>
          <w:sz w:val="24"/>
          <w:szCs w:val="24"/>
        </w:rPr>
        <w:t xml:space="preserve">The top-down analysis of a company’s prospects starts with the broad economic environment, examining the state of the aggregate economy and even the international economy. From there, one considers the implications of the outside environment on the industry in which the firm operates. Finally, the company’s position (including firm-specific information such as historical prices, forecasts, news items) within the industry examined. </w:t>
      </w:r>
    </w:p>
    <w:p w:rsidR="00D124A8" w:rsidRDefault="00D124A8" w:rsidP="00D124A8">
      <w:pPr>
        <w:jc w:val="both"/>
        <w:rPr>
          <w:rFonts w:ascii="Times New Roman" w:hAnsi="Times New Roman"/>
          <w:sz w:val="24"/>
          <w:szCs w:val="24"/>
        </w:rPr>
      </w:pPr>
      <w:r>
        <w:rPr>
          <w:rFonts w:ascii="Times New Roman" w:hAnsi="Times New Roman"/>
          <w:sz w:val="24"/>
          <w:szCs w:val="24"/>
        </w:rPr>
        <w:t xml:space="preserve">The following databases/websites provide economic data for the Australian market and financial information for companies listed on the Australian Securities Exchange (ASX): </w:t>
      </w:r>
    </w:p>
    <w:p w:rsidR="00D124A8" w:rsidRDefault="00D124A8" w:rsidP="00D124A8">
      <w:pPr>
        <w:numPr>
          <w:ilvl w:val="0"/>
          <w:numId w:val="3"/>
        </w:numPr>
        <w:jc w:val="both"/>
        <w:rPr>
          <w:rFonts w:ascii="Times New Roman" w:hAnsi="Times New Roman"/>
          <w:sz w:val="24"/>
          <w:szCs w:val="24"/>
        </w:rPr>
      </w:pPr>
      <w:r w:rsidRPr="00BF6229">
        <w:rPr>
          <w:rFonts w:ascii="Times New Roman" w:hAnsi="Times New Roman"/>
          <w:sz w:val="24"/>
          <w:szCs w:val="24"/>
        </w:rPr>
        <w:t>Australian Bureau of Statistics (</w:t>
      </w:r>
      <w:r w:rsidRPr="0092228A">
        <w:rPr>
          <w:rFonts w:ascii="Times New Roman" w:hAnsi="Times New Roman"/>
          <w:sz w:val="24"/>
          <w:szCs w:val="24"/>
        </w:rPr>
        <w:t>http://www.abs.gov.au/</w:t>
      </w:r>
      <w:r w:rsidRPr="00BF6229">
        <w:rPr>
          <w:rFonts w:ascii="Times New Roman" w:hAnsi="Times New Roman"/>
          <w:sz w:val="24"/>
          <w:szCs w:val="24"/>
        </w:rPr>
        <w:t>)</w:t>
      </w:r>
    </w:p>
    <w:p w:rsidR="00D124A8" w:rsidRPr="00BF6229" w:rsidRDefault="00D124A8" w:rsidP="00D124A8">
      <w:pPr>
        <w:numPr>
          <w:ilvl w:val="0"/>
          <w:numId w:val="3"/>
        </w:numPr>
        <w:jc w:val="both"/>
        <w:rPr>
          <w:rFonts w:ascii="Times New Roman" w:hAnsi="Times New Roman"/>
          <w:sz w:val="24"/>
          <w:szCs w:val="24"/>
        </w:rPr>
      </w:pPr>
      <w:r>
        <w:rPr>
          <w:rFonts w:ascii="Times New Roman" w:hAnsi="Times New Roman"/>
          <w:sz w:val="24"/>
          <w:szCs w:val="24"/>
        </w:rPr>
        <w:t>Data for economic indicators (</w:t>
      </w:r>
      <w:hyperlink r:id="rId8" w:history="1">
        <w:r w:rsidRPr="005065AD">
          <w:rPr>
            <w:rStyle w:val="a3"/>
            <w:rFonts w:ascii="Times New Roman" w:hAnsi="Times New Roman"/>
            <w:sz w:val="24"/>
            <w:szCs w:val="24"/>
          </w:rPr>
          <w:t>http://www.tradingeconomics.com/countries</w:t>
        </w:r>
      </w:hyperlink>
      <w:r>
        <w:rPr>
          <w:rFonts w:ascii="Times New Roman" w:hAnsi="Times New Roman"/>
          <w:sz w:val="24"/>
          <w:szCs w:val="24"/>
        </w:rPr>
        <w:t xml:space="preserve">) </w:t>
      </w:r>
    </w:p>
    <w:p w:rsidR="00D124A8" w:rsidRDefault="00D124A8" w:rsidP="00D124A8">
      <w:pPr>
        <w:numPr>
          <w:ilvl w:val="0"/>
          <w:numId w:val="3"/>
        </w:numPr>
        <w:jc w:val="both"/>
        <w:rPr>
          <w:rFonts w:ascii="Times New Roman" w:hAnsi="Times New Roman"/>
          <w:sz w:val="24"/>
          <w:szCs w:val="24"/>
        </w:rPr>
      </w:pPr>
      <w:r>
        <w:rPr>
          <w:rFonts w:ascii="Times New Roman" w:hAnsi="Times New Roman"/>
          <w:sz w:val="24"/>
          <w:szCs w:val="24"/>
        </w:rPr>
        <w:t xml:space="preserve">Company financial report (access from the library: </w:t>
      </w:r>
      <w:r w:rsidRPr="00BF6229">
        <w:rPr>
          <w:rFonts w:ascii="Times New Roman" w:hAnsi="Times New Roman"/>
          <w:sz w:val="24"/>
          <w:szCs w:val="24"/>
        </w:rPr>
        <w:t>Library -&gt; Database -&gt; DatAnalysis</w:t>
      </w:r>
      <w:r>
        <w:rPr>
          <w:rFonts w:ascii="Times New Roman" w:hAnsi="Times New Roman"/>
          <w:sz w:val="24"/>
          <w:szCs w:val="24"/>
        </w:rPr>
        <w:t>)</w:t>
      </w:r>
    </w:p>
    <w:p w:rsidR="00D124A8" w:rsidRPr="0092228A" w:rsidRDefault="00D124A8" w:rsidP="00D124A8">
      <w:pPr>
        <w:numPr>
          <w:ilvl w:val="0"/>
          <w:numId w:val="3"/>
        </w:numPr>
        <w:rPr>
          <w:rFonts w:ascii="Times New Roman" w:hAnsi="Times New Roman"/>
          <w:sz w:val="24"/>
          <w:szCs w:val="24"/>
        </w:rPr>
      </w:pPr>
      <w:r w:rsidRPr="00140732">
        <w:rPr>
          <w:rFonts w:ascii="Times New Roman" w:hAnsi="Times New Roman"/>
          <w:sz w:val="24"/>
          <w:szCs w:val="24"/>
        </w:rPr>
        <w:t>Analyst forecasts, new items and</w:t>
      </w:r>
      <w:r>
        <w:rPr>
          <w:rFonts w:ascii="Times New Roman" w:hAnsi="Times New Roman"/>
          <w:sz w:val="24"/>
          <w:szCs w:val="24"/>
        </w:rPr>
        <w:t xml:space="preserve"> technical chart for the stocks can be found at investment websites such as</w:t>
      </w:r>
      <w:r w:rsidRPr="00140732">
        <w:rPr>
          <w:rFonts w:ascii="Times New Roman" w:hAnsi="Times New Roman"/>
          <w:sz w:val="24"/>
          <w:szCs w:val="24"/>
        </w:rPr>
        <w:t xml:space="preserve"> Yahoo Finance </w:t>
      </w:r>
      <w:hyperlink r:id="rId9" w:history="1">
        <w:r w:rsidRPr="00140732">
          <w:rPr>
            <w:rStyle w:val="a3"/>
            <w:rFonts w:ascii="Times New Roman" w:hAnsi="Times New Roman"/>
            <w:sz w:val="24"/>
            <w:szCs w:val="24"/>
          </w:rPr>
          <w:t>http://au.finance.yahoo.com/</w:t>
        </w:r>
      </w:hyperlink>
      <w:r>
        <w:rPr>
          <w:rFonts w:ascii="Times New Roman" w:hAnsi="Times New Roman"/>
          <w:sz w:val="24"/>
          <w:szCs w:val="24"/>
        </w:rPr>
        <w:t xml:space="preserve">, InvestSMART </w:t>
      </w:r>
      <w:hyperlink r:id="rId10" w:history="1">
        <w:r w:rsidRPr="007E00A2">
          <w:rPr>
            <w:rStyle w:val="a3"/>
            <w:rFonts w:ascii="Times New Roman" w:hAnsi="Times New Roman"/>
            <w:sz w:val="24"/>
            <w:szCs w:val="24"/>
          </w:rPr>
          <w:t>http://www.investsmart.com.au/</w:t>
        </w:r>
      </w:hyperlink>
      <w:r>
        <w:rPr>
          <w:rFonts w:ascii="Times New Roman" w:hAnsi="Times New Roman"/>
          <w:sz w:val="24"/>
          <w:szCs w:val="24"/>
        </w:rPr>
        <w:t xml:space="preserve">, Morningstar </w:t>
      </w:r>
      <w:hyperlink r:id="rId11" w:history="1">
        <w:r w:rsidRPr="005065AD">
          <w:rPr>
            <w:rStyle w:val="a3"/>
            <w:rFonts w:ascii="Times New Roman" w:hAnsi="Times New Roman"/>
            <w:sz w:val="24"/>
            <w:szCs w:val="24"/>
          </w:rPr>
          <w:t>http://www.morningstar.com.au/Stocks</w:t>
        </w:r>
      </w:hyperlink>
      <w:r>
        <w:rPr>
          <w:rFonts w:ascii="Times New Roman" w:hAnsi="Times New Roman"/>
          <w:sz w:val="24"/>
          <w:szCs w:val="24"/>
        </w:rPr>
        <w:t xml:space="preserve"> </w:t>
      </w:r>
    </w:p>
    <w:p w:rsidR="005C3606" w:rsidRDefault="005C3606">
      <w:bookmarkStart w:id="0" w:name="_GoBack"/>
      <w:bookmarkEnd w:id="0"/>
    </w:p>
    <w:sectPr w:rsidR="005C3606" w:rsidSect="0097116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4A8" w:rsidRDefault="00D124A8" w:rsidP="00D124A8">
      <w:pPr>
        <w:spacing w:after="0" w:line="240" w:lineRule="auto"/>
      </w:pPr>
      <w:r>
        <w:separator/>
      </w:r>
    </w:p>
  </w:endnote>
  <w:endnote w:type="continuationSeparator" w:id="0">
    <w:p w:rsidR="00D124A8" w:rsidRDefault="00D124A8" w:rsidP="00D12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CBB" w:rsidRDefault="00D124A8">
    <w:pPr>
      <w:pStyle w:val="a4"/>
      <w:jc w:val="center"/>
    </w:pPr>
    <w:r>
      <w:fldChar w:fldCharType="begin"/>
    </w:r>
    <w:r>
      <w:instrText xml:space="preserve"> PAGE   \*</w:instrText>
    </w:r>
    <w:r>
      <w:instrText xml:space="preserve"> MERGEFORMAT </w:instrText>
    </w:r>
    <w:r>
      <w:fldChar w:fldCharType="separate"/>
    </w:r>
    <w:r>
      <w:rPr>
        <w:noProof/>
      </w:rPr>
      <w:t>1</w:t>
    </w:r>
    <w:r>
      <w:fldChar w:fldCharType="end"/>
    </w:r>
  </w:p>
  <w:p w:rsidR="00720CBB" w:rsidRDefault="00D124A8">
    <w:pPr>
      <w:pStyle w:val="a4"/>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4A8" w:rsidRDefault="00D124A8" w:rsidP="00D124A8">
      <w:pPr>
        <w:spacing w:after="0" w:line="240" w:lineRule="auto"/>
      </w:pPr>
      <w:r>
        <w:separator/>
      </w:r>
    </w:p>
  </w:footnote>
  <w:footnote w:type="continuationSeparator" w:id="0">
    <w:p w:rsidR="00D124A8" w:rsidRDefault="00D124A8" w:rsidP="00D124A8">
      <w:pPr>
        <w:spacing w:after="0" w:line="240" w:lineRule="auto"/>
      </w:pPr>
      <w:r>
        <w:continuationSeparator/>
      </w:r>
    </w:p>
  </w:footnote>
  <w:footnote w:id="1">
    <w:p w:rsidR="00D124A8" w:rsidRPr="00A53197" w:rsidRDefault="00D124A8" w:rsidP="00D124A8">
      <w:pPr>
        <w:pStyle w:val="a6"/>
        <w:spacing w:after="0"/>
        <w:jc w:val="both"/>
        <w:rPr>
          <w:rFonts w:ascii="Times New Roman" w:hAnsi="Times New Roman"/>
        </w:rPr>
      </w:pPr>
      <w:r w:rsidRPr="00A53197">
        <w:rPr>
          <w:rStyle w:val="a8"/>
          <w:rFonts w:ascii="Times New Roman" w:hAnsi="Times New Roman"/>
        </w:rPr>
        <w:footnoteRef/>
      </w:r>
      <w:r w:rsidRPr="00A53197">
        <w:rPr>
          <w:rFonts w:ascii="Times New Roman" w:hAnsi="Times New Roman"/>
        </w:rPr>
        <w:t>Please see https://www.ato.gov.au/Individuals/Super/Growing-your-super/Adding-to-my-super/Personal-super-</w:t>
      </w:r>
      <w:r>
        <w:rPr>
          <w:rFonts w:ascii="Times New Roman" w:hAnsi="Times New Roman"/>
        </w:rPr>
        <w:t xml:space="preserve">contributions/ on how much you can put into the super fund. </w:t>
      </w:r>
      <w:r w:rsidRPr="00A53197">
        <w:rPr>
          <w:rFonts w:ascii="Times New Roman" w:hAnsi="Times New Roman"/>
        </w:rPr>
        <w:t xml:space="preserve">For simplicity, in this assignment, </w:t>
      </w:r>
      <w:r>
        <w:rPr>
          <w:rFonts w:ascii="Times New Roman" w:hAnsi="Times New Roman"/>
        </w:rPr>
        <w:t xml:space="preserve">we assume there is no limit to how much Gloria allowed to add to her super. </w:t>
      </w:r>
    </w:p>
  </w:footnote>
  <w:footnote w:id="2">
    <w:p w:rsidR="00D124A8" w:rsidRDefault="00D124A8" w:rsidP="00D124A8">
      <w:pPr>
        <w:pStyle w:val="a6"/>
        <w:spacing w:after="0"/>
        <w:jc w:val="both"/>
      </w:pPr>
      <w:r w:rsidRPr="00A53197">
        <w:rPr>
          <w:rStyle w:val="a8"/>
          <w:rFonts w:ascii="Times New Roman" w:hAnsi="Times New Roman"/>
        </w:rPr>
        <w:footnoteRef/>
      </w:r>
      <w:r w:rsidRPr="00A53197">
        <w:rPr>
          <w:rFonts w:ascii="Times New Roman" w:hAnsi="Times New Roman"/>
        </w:rPr>
        <w:t xml:space="preserve"> See </w:t>
      </w:r>
      <w:hyperlink r:id="rId1" w:history="1">
        <w:r w:rsidRPr="00A53197">
          <w:rPr>
            <w:rStyle w:val="a3"/>
            <w:rFonts w:ascii="Times New Roman" w:hAnsi="Times New Roman"/>
          </w:rPr>
          <w:t>https://www.superguide.com.au/boost-your-supera</w:t>
        </w:r>
        <w:r w:rsidRPr="00A53197">
          <w:rPr>
            <w:rStyle w:val="a3"/>
            <w:rFonts w:ascii="Times New Roman" w:hAnsi="Times New Roman"/>
          </w:rPr>
          <w:t>n</w:t>
        </w:r>
        <w:r w:rsidRPr="00A53197">
          <w:rPr>
            <w:rStyle w:val="a3"/>
            <w:rFonts w:ascii="Times New Roman" w:hAnsi="Times New Roman"/>
          </w:rPr>
          <w:t>nuation/comfortable-retirement-how-much-super-need</w:t>
        </w:r>
      </w:hyperlink>
      <w:r w:rsidRPr="00A53197">
        <w:rPr>
          <w:rFonts w:ascii="Times New Roman" w:hAnsi="Times New Roman"/>
        </w:rPr>
        <w:t xml:space="preserve"> (How much super do you need to retire comfortably?).</w:t>
      </w:r>
      <w:r>
        <w:t xml:space="preserve"> </w:t>
      </w:r>
    </w:p>
  </w:footnote>
  <w:footnote w:id="3">
    <w:p w:rsidR="00D124A8" w:rsidRPr="0092228A" w:rsidRDefault="00D124A8" w:rsidP="00D124A8">
      <w:pPr>
        <w:pStyle w:val="a6"/>
        <w:spacing w:after="0"/>
        <w:jc w:val="both"/>
        <w:rPr>
          <w:rFonts w:ascii="Times New Roman" w:hAnsi="Times New Roman"/>
        </w:rPr>
      </w:pPr>
      <w:r w:rsidRPr="0092228A">
        <w:rPr>
          <w:rStyle w:val="a8"/>
          <w:rFonts w:ascii="Times New Roman" w:hAnsi="Times New Roman"/>
        </w:rPr>
        <w:footnoteRef/>
      </w:r>
      <w:r w:rsidRPr="0092228A">
        <w:rPr>
          <w:rFonts w:ascii="Times New Roman" w:hAnsi="Times New Roman"/>
        </w:rPr>
        <w:t xml:space="preserve"> The cash flows go into the super fund may grow over time (e.g. due to increase in salary) at a constant rate. This is known as graduated annuity and you need to consider the growth rate in cash flows</w:t>
      </w:r>
      <w:r>
        <w:rPr>
          <w:rFonts w:ascii="Times New Roman" w:hAnsi="Times New Roman"/>
        </w:rPr>
        <w:t xml:space="preserve"> in the calculation</w:t>
      </w:r>
      <w:r w:rsidRPr="0092228A">
        <w:rPr>
          <w:rFonts w:ascii="Times New Roman" w:hAnsi="Times New Roman"/>
        </w:rPr>
        <w:t xml:space="preserve">. See </w:t>
      </w:r>
      <w:hyperlink r:id="rId2" w:history="1">
        <w:r w:rsidRPr="0092228A">
          <w:rPr>
            <w:rStyle w:val="a3"/>
            <w:rFonts w:ascii="Times New Roman" w:hAnsi="Times New Roman"/>
          </w:rPr>
          <w:t>http://www.tvmcalcs.com/index.php/calculators/apps/excel_graduated_annuities</w:t>
        </w:r>
      </w:hyperlink>
      <w:r w:rsidRPr="0092228A">
        <w:rPr>
          <w:rFonts w:ascii="Times New Roman" w:hAnsi="Times New Roman"/>
        </w:rPr>
        <w:t xml:space="preserve"> for example</w:t>
      </w:r>
      <w:r>
        <w:rPr>
          <w:rFonts w:ascii="Times New Roman" w:hAnsi="Times New Roman"/>
        </w:rPr>
        <w:t>s</w:t>
      </w:r>
      <w:r w:rsidRPr="0092228A">
        <w:rPr>
          <w:rFonts w:ascii="Times New Roman" w:hAnsi="Times New Roman"/>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5E12"/>
    <w:multiLevelType w:val="hybridMultilevel"/>
    <w:tmpl w:val="4E380C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20D6A16"/>
    <w:multiLevelType w:val="hybridMultilevel"/>
    <w:tmpl w:val="12CEDF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557295C"/>
    <w:multiLevelType w:val="hybridMultilevel"/>
    <w:tmpl w:val="B5389E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92F62C2"/>
    <w:multiLevelType w:val="hybridMultilevel"/>
    <w:tmpl w:val="D5FA6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defaultTabStop w:val="42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4A8"/>
    <w:rsid w:val="005C3606"/>
    <w:rsid w:val="00D12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A34E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4A8"/>
    <w:pPr>
      <w:spacing w:after="200" w:line="276" w:lineRule="auto"/>
    </w:pPr>
    <w:rPr>
      <w:rFonts w:ascii="Calibri" w:eastAsia="PMingLiU" w:hAnsi="Calibri" w:cs="Times New Roman"/>
      <w:kern w:val="0"/>
      <w:sz w:val="22"/>
      <w:szCs w:val="22"/>
      <w:lang w:val="en-AU"/>
    </w:rPr>
  </w:style>
  <w:style w:type="paragraph" w:styleId="1">
    <w:name w:val="heading 1"/>
    <w:basedOn w:val="a"/>
    <w:next w:val="a"/>
    <w:link w:val="10"/>
    <w:uiPriority w:val="9"/>
    <w:qFormat/>
    <w:rsid w:val="00D124A8"/>
    <w:pPr>
      <w:keepNext/>
      <w:keepLines/>
      <w:spacing w:before="480" w:after="0"/>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D124A8"/>
    <w:rPr>
      <w:rFonts w:ascii="Cambria" w:eastAsia="PMingLiU" w:hAnsi="Cambria" w:cs="Times New Roman"/>
      <w:b/>
      <w:bCs/>
      <w:color w:val="365F91"/>
      <w:kern w:val="0"/>
      <w:sz w:val="28"/>
      <w:szCs w:val="28"/>
      <w:lang w:val="en-AU" w:eastAsia="en-US"/>
    </w:rPr>
  </w:style>
  <w:style w:type="character" w:styleId="a3">
    <w:name w:val="Hyperlink"/>
    <w:rsid w:val="00D124A8"/>
    <w:rPr>
      <w:color w:val="0000FF"/>
      <w:u w:val="single"/>
    </w:rPr>
  </w:style>
  <w:style w:type="paragraph" w:styleId="a4">
    <w:name w:val="footer"/>
    <w:basedOn w:val="a"/>
    <w:link w:val="a5"/>
    <w:uiPriority w:val="99"/>
    <w:unhideWhenUsed/>
    <w:rsid w:val="00D124A8"/>
    <w:pPr>
      <w:tabs>
        <w:tab w:val="center" w:pos="4513"/>
        <w:tab w:val="right" w:pos="9026"/>
      </w:tabs>
    </w:pPr>
  </w:style>
  <w:style w:type="character" w:customStyle="1" w:styleId="a5">
    <w:name w:val="页脚字符"/>
    <w:basedOn w:val="a0"/>
    <w:link w:val="a4"/>
    <w:uiPriority w:val="99"/>
    <w:rsid w:val="00D124A8"/>
    <w:rPr>
      <w:rFonts w:ascii="Calibri" w:eastAsia="PMingLiU" w:hAnsi="Calibri" w:cs="Times New Roman"/>
      <w:kern w:val="0"/>
      <w:sz w:val="22"/>
      <w:szCs w:val="22"/>
      <w:lang w:val="en-AU"/>
    </w:rPr>
  </w:style>
  <w:style w:type="paragraph" w:styleId="a6">
    <w:name w:val="footnote text"/>
    <w:basedOn w:val="a"/>
    <w:link w:val="a7"/>
    <w:uiPriority w:val="99"/>
    <w:semiHidden/>
    <w:unhideWhenUsed/>
    <w:rsid w:val="00D124A8"/>
    <w:rPr>
      <w:sz w:val="20"/>
      <w:szCs w:val="20"/>
    </w:rPr>
  </w:style>
  <w:style w:type="character" w:customStyle="1" w:styleId="a7">
    <w:name w:val="脚注文本字符"/>
    <w:basedOn w:val="a0"/>
    <w:link w:val="a6"/>
    <w:uiPriority w:val="99"/>
    <w:semiHidden/>
    <w:rsid w:val="00D124A8"/>
    <w:rPr>
      <w:rFonts w:ascii="Calibri" w:eastAsia="PMingLiU" w:hAnsi="Calibri" w:cs="Times New Roman"/>
      <w:kern w:val="0"/>
      <w:sz w:val="20"/>
      <w:szCs w:val="20"/>
      <w:lang w:val="en-AU"/>
    </w:rPr>
  </w:style>
  <w:style w:type="character" w:styleId="a8">
    <w:name w:val="footnote reference"/>
    <w:uiPriority w:val="99"/>
    <w:semiHidden/>
    <w:unhideWhenUsed/>
    <w:rsid w:val="00D124A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4A8"/>
    <w:pPr>
      <w:spacing w:after="200" w:line="276" w:lineRule="auto"/>
    </w:pPr>
    <w:rPr>
      <w:rFonts w:ascii="Calibri" w:eastAsia="PMingLiU" w:hAnsi="Calibri" w:cs="Times New Roman"/>
      <w:kern w:val="0"/>
      <w:sz w:val="22"/>
      <w:szCs w:val="22"/>
      <w:lang w:val="en-AU"/>
    </w:rPr>
  </w:style>
  <w:style w:type="paragraph" w:styleId="1">
    <w:name w:val="heading 1"/>
    <w:basedOn w:val="a"/>
    <w:next w:val="a"/>
    <w:link w:val="10"/>
    <w:uiPriority w:val="9"/>
    <w:qFormat/>
    <w:rsid w:val="00D124A8"/>
    <w:pPr>
      <w:keepNext/>
      <w:keepLines/>
      <w:spacing w:before="480" w:after="0"/>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D124A8"/>
    <w:rPr>
      <w:rFonts w:ascii="Cambria" w:eastAsia="PMingLiU" w:hAnsi="Cambria" w:cs="Times New Roman"/>
      <w:b/>
      <w:bCs/>
      <w:color w:val="365F91"/>
      <w:kern w:val="0"/>
      <w:sz w:val="28"/>
      <w:szCs w:val="28"/>
      <w:lang w:val="en-AU" w:eastAsia="en-US"/>
    </w:rPr>
  </w:style>
  <w:style w:type="character" w:styleId="a3">
    <w:name w:val="Hyperlink"/>
    <w:rsid w:val="00D124A8"/>
    <w:rPr>
      <w:color w:val="0000FF"/>
      <w:u w:val="single"/>
    </w:rPr>
  </w:style>
  <w:style w:type="paragraph" w:styleId="a4">
    <w:name w:val="footer"/>
    <w:basedOn w:val="a"/>
    <w:link w:val="a5"/>
    <w:uiPriority w:val="99"/>
    <w:unhideWhenUsed/>
    <w:rsid w:val="00D124A8"/>
    <w:pPr>
      <w:tabs>
        <w:tab w:val="center" w:pos="4513"/>
        <w:tab w:val="right" w:pos="9026"/>
      </w:tabs>
    </w:pPr>
  </w:style>
  <w:style w:type="character" w:customStyle="1" w:styleId="a5">
    <w:name w:val="页脚字符"/>
    <w:basedOn w:val="a0"/>
    <w:link w:val="a4"/>
    <w:uiPriority w:val="99"/>
    <w:rsid w:val="00D124A8"/>
    <w:rPr>
      <w:rFonts w:ascii="Calibri" w:eastAsia="PMingLiU" w:hAnsi="Calibri" w:cs="Times New Roman"/>
      <w:kern w:val="0"/>
      <w:sz w:val="22"/>
      <w:szCs w:val="22"/>
      <w:lang w:val="en-AU"/>
    </w:rPr>
  </w:style>
  <w:style w:type="paragraph" w:styleId="a6">
    <w:name w:val="footnote text"/>
    <w:basedOn w:val="a"/>
    <w:link w:val="a7"/>
    <w:uiPriority w:val="99"/>
    <w:semiHidden/>
    <w:unhideWhenUsed/>
    <w:rsid w:val="00D124A8"/>
    <w:rPr>
      <w:sz w:val="20"/>
      <w:szCs w:val="20"/>
    </w:rPr>
  </w:style>
  <w:style w:type="character" w:customStyle="1" w:styleId="a7">
    <w:name w:val="脚注文本字符"/>
    <w:basedOn w:val="a0"/>
    <w:link w:val="a6"/>
    <w:uiPriority w:val="99"/>
    <w:semiHidden/>
    <w:rsid w:val="00D124A8"/>
    <w:rPr>
      <w:rFonts w:ascii="Calibri" w:eastAsia="PMingLiU" w:hAnsi="Calibri" w:cs="Times New Roman"/>
      <w:kern w:val="0"/>
      <w:sz w:val="20"/>
      <w:szCs w:val="20"/>
      <w:lang w:val="en-AU"/>
    </w:rPr>
  </w:style>
  <w:style w:type="character" w:styleId="a8">
    <w:name w:val="footnote reference"/>
    <w:uiPriority w:val="99"/>
    <w:semiHidden/>
    <w:unhideWhenUsed/>
    <w:rsid w:val="00D124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orningstar.com.au/Stocks"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radingeconomics.com/countries" TargetMode="External"/><Relationship Id="rId9" Type="http://schemas.openxmlformats.org/officeDocument/2006/relationships/hyperlink" Target="http://au.finance.yahoo.com/" TargetMode="External"/><Relationship Id="rId10" Type="http://schemas.openxmlformats.org/officeDocument/2006/relationships/hyperlink" Target="http://www.investsmart.com.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uperguide.com.au/boost-your-superannuation/comfortable-retirement-how-much-super-need" TargetMode="External"/><Relationship Id="rId2" Type="http://schemas.openxmlformats.org/officeDocument/2006/relationships/hyperlink" Target="http://www.tvmcalcs.com/index.php/calculators/apps/excel_graduated_annuities"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1272</Words>
  <Characters>7252</Characters>
  <Application>Microsoft Macintosh Word</Application>
  <DocSecurity>0</DocSecurity>
  <Lines>60</Lines>
  <Paragraphs>17</Paragraphs>
  <ScaleCrop>false</ScaleCrop>
  <Company/>
  <LinksUpToDate>false</LinksUpToDate>
  <CharactersWithSpaces>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 姝君</dc:creator>
  <cp:keywords/>
  <dc:description/>
  <cp:lastModifiedBy>吕 姝君</cp:lastModifiedBy>
  <cp:revision>1</cp:revision>
  <dcterms:created xsi:type="dcterms:W3CDTF">2017-04-19T07:57:00Z</dcterms:created>
  <dcterms:modified xsi:type="dcterms:W3CDTF">2017-04-19T07:58:00Z</dcterms:modified>
</cp:coreProperties>
</file>