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A6060" w14:textId="77777777" w:rsidR="00F25D63" w:rsidRDefault="00F25D63" w:rsidP="00F25D63">
      <w:pPr>
        <w:spacing w:before="100" w:beforeAutospacing="1" w:after="100" w:afterAutospacing="1" w:line="240" w:lineRule="auto"/>
        <w:jc w:val="center"/>
        <w:rPr>
          <w:rFonts w:ascii="Verdana" w:eastAsia="Times New Roman" w:hAnsi="Verdana" w:cs="Times New Roman"/>
          <w:sz w:val="18"/>
          <w:szCs w:val="18"/>
        </w:rPr>
      </w:pPr>
      <w:r>
        <w:rPr>
          <w:rFonts w:ascii="Verdana" w:eastAsia="Times New Roman" w:hAnsi="Verdana" w:cs="Times New Roman"/>
          <w:b/>
          <w:bCs/>
          <w:sz w:val="18"/>
          <w:szCs w:val="18"/>
        </w:rPr>
        <w:t>Tutor Response Form</w:t>
      </w:r>
    </w:p>
    <w:p w14:paraId="07D0044B" w14:textId="77777777" w:rsidR="00F25D63" w:rsidRDefault="00F25D63" w:rsidP="00F25D63">
      <w:pPr>
        <w:spacing w:before="100" w:beforeAutospacing="1" w:after="100" w:afterAutospacing="1" w:line="240" w:lineRule="auto"/>
        <w:rPr>
          <w:rFonts w:ascii="Verdana" w:eastAsia="Times New Roman" w:hAnsi="Verdana" w:cs="Times New Roman"/>
          <w:sz w:val="18"/>
          <w:szCs w:val="18"/>
        </w:rPr>
      </w:pPr>
      <w:r>
        <w:rPr>
          <w:rFonts w:ascii="Verdana" w:eastAsia="Times New Roman" w:hAnsi="Verdana" w:cs="Times New Roman"/>
          <w:sz w:val="18"/>
          <w:szCs w:val="18"/>
        </w:rPr>
        <w:t xml:space="preserve">Your tutor has written overview comments about your essay in the form below. Your tutor has also embedded comments </w:t>
      </w:r>
      <w:r>
        <w:rPr>
          <w:rFonts w:ascii="Verdana" w:eastAsia="Times New Roman" w:hAnsi="Verdana" w:cs="Times New Roman"/>
          <w:b/>
          <w:bCs/>
          <w:sz w:val="18"/>
          <w:szCs w:val="18"/>
        </w:rPr>
        <w:t>[in bold and in brackets]</w:t>
      </w:r>
      <w:r>
        <w:rPr>
          <w:rFonts w:ascii="Verdana" w:eastAsia="Times New Roman" w:hAnsi="Verdana" w:cs="Times New Roman"/>
          <w:sz w:val="18"/>
          <w:szCs w:val="18"/>
        </w:rPr>
        <w:t xml:space="preserve"> within your essay. Thank you for choosing us to help you improve your writing!</w:t>
      </w:r>
    </w:p>
    <w:p w14:paraId="52415450" w14:textId="77777777" w:rsidR="00F25D63" w:rsidRDefault="00F25D63" w:rsidP="00F25D63">
      <w:pPr>
        <w:spacing w:before="100" w:beforeAutospacing="1" w:after="100" w:afterAutospacing="1" w:line="240" w:lineRule="auto"/>
        <w:rPr>
          <w:rFonts w:ascii="Verdana" w:eastAsia="Times New Roman" w:hAnsi="Verdana" w:cs="Times New Roman"/>
          <w:sz w:val="18"/>
          <w:szCs w:val="18"/>
        </w:rPr>
      </w:pPr>
      <w:r>
        <w:rPr>
          <w:rFonts w:ascii="Verdana" w:eastAsia="Times New Roman" w:hAnsi="Verdana" w:cs="Times New Roman"/>
          <w:sz w:val="18"/>
          <w:szCs w:val="18"/>
        </w:rPr>
        <w:t xml:space="preserve">Hello, Shivam! My name is Elizabeth A., I look forward to working with you on this </w:t>
      </w:r>
      <w:r>
        <w:rPr>
          <w:rFonts w:ascii="Verdana" w:eastAsia="Times New Roman" w:hAnsi="Verdana" w:cs="Times New Roman"/>
          <w:b/>
          <w:bCs/>
          <w:sz w:val="18"/>
          <w:szCs w:val="18"/>
        </w:rPr>
        <w:t>Write Check Standard Essay Review</w:t>
      </w:r>
      <w:r>
        <w:rPr>
          <w:rFonts w:ascii="Verdana" w:eastAsia="Times New Roman" w:hAnsi="Verdana" w:cs="Times New Roman"/>
          <w:sz w:val="18"/>
          <w:szCs w:val="18"/>
        </w:rPr>
        <w:t xml:space="preserve"> to improve your writing today. Let's get started!</w:t>
      </w:r>
    </w:p>
    <w:p w14:paraId="2F4C5B34" w14:textId="77777777" w:rsidR="00F25D63" w:rsidRDefault="00F25D63" w:rsidP="00F25D63">
      <w:pPr>
        <w:spacing w:before="100" w:beforeAutospacing="1" w:after="100" w:afterAutospacing="1" w:line="240" w:lineRule="auto"/>
        <w:rPr>
          <w:rFonts w:ascii="Verdana" w:eastAsia="Times New Roman" w:hAnsi="Verdana" w:cs="Times New Roman"/>
          <w:iCs/>
          <w:sz w:val="18"/>
          <w:szCs w:val="18"/>
        </w:rPr>
      </w:pPr>
      <w:r>
        <w:rPr>
          <w:rFonts w:ascii="Verdana" w:eastAsia="Times New Roman" w:hAnsi="Verdana" w:cs="Times New Roman"/>
          <w:b/>
          <w:bCs/>
          <w:sz w:val="18"/>
          <w:szCs w:val="18"/>
        </w:rPr>
        <w:t>*Writing Strength:</w:t>
      </w:r>
      <w:r>
        <w:rPr>
          <w:rFonts w:ascii="Verdana" w:eastAsia="Times New Roman" w:hAnsi="Verdana" w:cs="Times New Roman"/>
          <w:sz w:val="18"/>
          <w:szCs w:val="18"/>
        </w:rPr>
        <w:t> </w:t>
      </w:r>
      <w:r>
        <w:rPr>
          <w:rFonts w:ascii="Verdana" w:eastAsia="Times New Roman" w:hAnsi="Verdana" w:cs="Times New Roman"/>
          <w:sz w:val="18"/>
          <w:szCs w:val="18"/>
        </w:rPr>
        <w:br/>
        <w:t>Both of your papers seem to be organized well, allowing your readers a smooth guide through your papers.</w:t>
      </w:r>
      <w:r>
        <w:rPr>
          <w:rFonts w:ascii="Verdana" w:eastAsia="Times New Roman" w:hAnsi="Verdana" w:cs="Times New Roman"/>
          <w:sz w:val="18"/>
          <w:szCs w:val="18"/>
        </w:rPr>
        <w:br/>
      </w:r>
      <w:r>
        <w:rPr>
          <w:rFonts w:ascii="Verdana" w:eastAsia="Times New Roman" w:hAnsi="Verdana" w:cs="Times New Roman"/>
          <w:sz w:val="18"/>
          <w:szCs w:val="18"/>
        </w:rPr>
        <w:br/>
      </w:r>
      <w:r>
        <w:rPr>
          <w:rFonts w:ascii="Verdana" w:eastAsia="Times New Roman" w:hAnsi="Verdana" w:cs="Times New Roman"/>
          <w:b/>
          <w:bCs/>
          <w:sz w:val="18"/>
          <w:szCs w:val="18"/>
        </w:rPr>
        <w:t>Main Idea/Thesis:</w:t>
      </w:r>
      <w:r>
        <w:rPr>
          <w:rFonts w:ascii="Verdana" w:eastAsia="Times New Roman" w:hAnsi="Verdana" w:cs="Times New Roman"/>
          <w:sz w:val="18"/>
          <w:szCs w:val="18"/>
        </w:rPr>
        <w:t> </w:t>
      </w:r>
      <w:r>
        <w:rPr>
          <w:rFonts w:ascii="Verdana" w:eastAsia="Times New Roman" w:hAnsi="Verdana" w:cs="Times New Roman"/>
          <w:sz w:val="18"/>
          <w:szCs w:val="18"/>
        </w:rPr>
        <w:br/>
      </w:r>
      <w:bookmarkStart w:id="0" w:name="_Hlk478764837"/>
      <w:r>
        <w:rPr>
          <w:rFonts w:ascii="Verdana" w:eastAsia="Times New Roman" w:hAnsi="Verdana" w:cs="Times New Roman"/>
          <w:iCs/>
          <w:sz w:val="18"/>
          <w:szCs w:val="18"/>
        </w:rPr>
        <w:t xml:space="preserve">Shivan, let your readers know what your essay’s supporting details are along with your main idea by providing clear and specific details in your thesis statement. This is what you currently have: </w:t>
      </w:r>
      <w:r>
        <w:rPr>
          <w:rFonts w:ascii="Verdana" w:eastAsia="Times New Roman" w:hAnsi="Verdana" w:cs="Times New Roman"/>
          <w:b/>
          <w:i/>
          <w:iCs/>
          <w:sz w:val="18"/>
          <w:szCs w:val="18"/>
        </w:rPr>
        <w:t xml:space="preserve">“This paper discusses the event that initiated the boycott on December 1, 1955, after seamstress Rosa Parks declined to vacate her seat on the city bus and presents an argument of </w:t>
      </w:r>
      <w:r>
        <w:rPr>
          <w:rFonts w:ascii="Verdana" w:eastAsia="Times New Roman" w:hAnsi="Verdana" w:cs="Times New Roman"/>
          <w:b/>
          <w:i/>
          <w:iCs/>
          <w:sz w:val="18"/>
          <w:szCs w:val="18"/>
          <w:u w:val="single"/>
        </w:rPr>
        <w:t>why</w:t>
      </w:r>
      <w:r>
        <w:rPr>
          <w:rFonts w:ascii="Verdana" w:eastAsia="Times New Roman" w:hAnsi="Verdana" w:cs="Times New Roman"/>
          <w:b/>
          <w:i/>
          <w:iCs/>
          <w:sz w:val="18"/>
          <w:szCs w:val="18"/>
        </w:rPr>
        <w:t xml:space="preserve"> the boycott of Montgomery’s buses succeeded.”</w:t>
      </w:r>
      <w:r>
        <w:rPr>
          <w:rFonts w:ascii="Verdana" w:eastAsia="Times New Roman" w:hAnsi="Verdana" w:cs="Times New Roman"/>
          <w:iCs/>
          <w:sz w:val="18"/>
          <w:szCs w:val="18"/>
        </w:rPr>
        <w:t xml:space="preserve"> To better prepare your readers for your essay’s content, you will want to provide an effective, informative thesis statement which includes your supporting details that your cover in your body paragraphs. </w:t>
      </w:r>
    </w:p>
    <w:p w14:paraId="1F53A113" w14:textId="77777777" w:rsidR="00F25D63" w:rsidRDefault="00F25D63" w:rsidP="00F25D63">
      <w:pPr>
        <w:spacing w:before="100" w:beforeAutospacing="1" w:after="100" w:afterAutospacing="1" w:line="240" w:lineRule="auto"/>
        <w:rPr>
          <w:rFonts w:ascii="Verdana" w:eastAsia="Times New Roman" w:hAnsi="Verdana" w:cs="Times New Roman"/>
          <w:iCs/>
          <w:sz w:val="18"/>
          <w:szCs w:val="18"/>
        </w:rPr>
      </w:pPr>
      <w:r>
        <w:rPr>
          <w:rFonts w:ascii="Verdana" w:eastAsia="Times New Roman" w:hAnsi="Verdana" w:cs="Times New Roman"/>
          <w:iCs/>
          <w:sz w:val="18"/>
          <w:szCs w:val="18"/>
        </w:rPr>
        <w:t xml:space="preserve">I included several sentences from your essay below to help trigger some ideas in developing your thesis statement.  </w:t>
      </w:r>
      <w:bookmarkStart w:id="1" w:name="_Hlk479714185"/>
      <w:r>
        <w:rPr>
          <w:rFonts w:ascii="Verdana" w:eastAsia="Times New Roman" w:hAnsi="Verdana" w:cs="Times New Roman"/>
          <w:iCs/>
          <w:sz w:val="18"/>
          <w:szCs w:val="18"/>
        </w:rPr>
        <w:t xml:space="preserve">Your thesis will begin with your </w:t>
      </w:r>
      <w:r>
        <w:rPr>
          <w:rFonts w:ascii="Verdana" w:eastAsia="Times New Roman" w:hAnsi="Verdana" w:cs="Times New Roman"/>
          <w:b/>
          <w:i/>
          <w:iCs/>
          <w:sz w:val="18"/>
          <w:szCs w:val="18"/>
        </w:rPr>
        <w:t>main idea (Montgomery’s boycott</w:t>
      </w:r>
      <w:r>
        <w:rPr>
          <w:rFonts w:ascii="Verdana" w:eastAsia="Times New Roman" w:hAnsi="Verdana" w:cs="Times New Roman"/>
          <w:iCs/>
          <w:sz w:val="18"/>
          <w:szCs w:val="18"/>
        </w:rPr>
        <w:t xml:space="preserve">); it then follows up with </w:t>
      </w:r>
      <w:r>
        <w:rPr>
          <w:rFonts w:ascii="Verdana" w:eastAsia="Times New Roman" w:hAnsi="Verdana" w:cs="Times New Roman"/>
          <w:b/>
          <w:i/>
          <w:iCs/>
          <w:sz w:val="18"/>
          <w:szCs w:val="18"/>
        </w:rPr>
        <w:t>your supporting details</w:t>
      </w:r>
      <w:r>
        <w:rPr>
          <w:rFonts w:ascii="Verdana" w:eastAsia="Times New Roman" w:hAnsi="Verdana" w:cs="Times New Roman"/>
          <w:iCs/>
          <w:sz w:val="18"/>
          <w:szCs w:val="18"/>
        </w:rPr>
        <w:t xml:space="preserve">.  Each body paragraph in your essay should discuss one of your supporting details introduced in your thesis statement.  </w:t>
      </w:r>
      <w:bookmarkEnd w:id="1"/>
      <w:r>
        <w:rPr>
          <w:rFonts w:ascii="Verdana" w:eastAsia="Times New Roman" w:hAnsi="Verdana" w:cs="Times New Roman"/>
          <w:iCs/>
          <w:sz w:val="18"/>
          <w:szCs w:val="18"/>
        </w:rPr>
        <w:t xml:space="preserve">This is why I included statements from your body paragraphs.  </w:t>
      </w:r>
    </w:p>
    <w:p w14:paraId="66571ECE" w14:textId="77777777" w:rsidR="00F25D63" w:rsidRDefault="00F25D63" w:rsidP="00F25D63">
      <w:pPr>
        <w:spacing w:before="100" w:beforeAutospacing="1" w:after="100" w:afterAutospacing="1" w:line="240" w:lineRule="auto"/>
        <w:rPr>
          <w:rFonts w:ascii="Verdana" w:eastAsia="Times New Roman" w:hAnsi="Verdana" w:cs="Times New Roman"/>
          <w:iCs/>
          <w:sz w:val="18"/>
          <w:szCs w:val="18"/>
        </w:rPr>
      </w:pPr>
      <w:r>
        <w:rPr>
          <w:rFonts w:ascii="Verdana" w:eastAsia="Times New Roman" w:hAnsi="Verdana" w:cs="Times New Roman"/>
          <w:iCs/>
          <w:sz w:val="18"/>
          <w:szCs w:val="18"/>
        </w:rPr>
        <w:t xml:space="preserve">What are your primary supporting details in your essay? </w:t>
      </w:r>
    </w:p>
    <w:p w14:paraId="3745BAEC" w14:textId="77777777" w:rsidR="00F25D63" w:rsidRDefault="00F25D63" w:rsidP="00F25D63">
      <w:pPr>
        <w:spacing w:before="100" w:beforeAutospacing="1" w:after="100" w:afterAutospacing="1" w:line="240" w:lineRule="auto"/>
        <w:rPr>
          <w:rFonts w:ascii="Verdana" w:eastAsia="Times New Roman" w:hAnsi="Verdana" w:cs="Times New Roman"/>
          <w:iCs/>
          <w:sz w:val="18"/>
          <w:szCs w:val="18"/>
        </w:rPr>
      </w:pPr>
      <w:r>
        <w:rPr>
          <w:rFonts w:ascii="Verdana" w:eastAsia="Times New Roman" w:hAnsi="Verdana" w:cs="Times New Roman"/>
          <w:iCs/>
          <w:sz w:val="18"/>
          <w:szCs w:val="18"/>
        </w:rPr>
        <w:t xml:space="preserve">What are the main reasons the boycott of Montgomery’s buses succeeded?  </w:t>
      </w:r>
    </w:p>
    <w:p w14:paraId="0920D3C4" w14:textId="77777777" w:rsidR="00F25D63" w:rsidRDefault="00F25D63" w:rsidP="00F25D63">
      <w:pPr>
        <w:spacing w:line="480" w:lineRule="auto"/>
        <w:rPr>
          <w:rFonts w:ascii="Verdana" w:hAnsi="Verdana" w:cs="Times New Roman"/>
          <w:sz w:val="18"/>
          <w:szCs w:val="18"/>
        </w:rPr>
      </w:pPr>
      <w:r>
        <w:rPr>
          <w:rFonts w:ascii="Verdana" w:hAnsi="Verdana" w:cs="Times New Roman"/>
          <w:sz w:val="18"/>
          <w:szCs w:val="18"/>
        </w:rPr>
        <w:t>Sample thesis:</w:t>
      </w:r>
    </w:p>
    <w:p w14:paraId="4B68CC7C" w14:textId="77777777" w:rsidR="00F25D63" w:rsidRDefault="00F25D63" w:rsidP="00F25D63">
      <w:pPr>
        <w:spacing w:before="100" w:beforeAutospacing="1" w:after="100" w:afterAutospacing="1" w:line="240" w:lineRule="auto"/>
        <w:rPr>
          <w:rFonts w:ascii="Verdana" w:eastAsia="Times New Roman" w:hAnsi="Verdana" w:cs="Times New Roman"/>
          <w:sz w:val="18"/>
          <w:szCs w:val="18"/>
        </w:rPr>
      </w:pPr>
      <w:r>
        <w:rPr>
          <w:rFonts w:ascii="Verdana" w:hAnsi="Verdana" w:cs="Times New Roman"/>
          <w:sz w:val="18"/>
          <w:szCs w:val="18"/>
        </w:rPr>
        <w:tab/>
      </w:r>
      <w:bookmarkEnd w:id="0"/>
      <w:r>
        <w:rPr>
          <w:rFonts w:ascii="Verdana" w:hAnsi="Verdana" w:cs="Times New Roman"/>
          <w:sz w:val="18"/>
          <w:szCs w:val="18"/>
        </w:rPr>
        <w:t>“</w:t>
      </w:r>
      <w:r>
        <w:rPr>
          <w:rFonts w:ascii="Verdana" w:eastAsia="Times New Roman" w:hAnsi="Verdana" w:cs="Times New Roman"/>
          <w:sz w:val="18"/>
          <w:szCs w:val="18"/>
        </w:rPr>
        <w:t xml:space="preserve">This paper discusses the event that initiated the boycott on December 1, 1955, after seamstress Rosa Parks declined to vacate her seat on the city bus and presents several factors believed to enable the boycott to succeed, such as </w:t>
      </w:r>
      <w:r>
        <w:rPr>
          <w:rFonts w:ascii="Verdana" w:eastAsia="Times New Roman" w:hAnsi="Verdana" w:cs="Times New Roman"/>
          <w:b/>
          <w:sz w:val="18"/>
          <w:szCs w:val="18"/>
          <w:u w:val="single"/>
        </w:rPr>
        <w:t>(factor 1), (factor 2), (factor 3), and (factor 4)</w:t>
      </w:r>
      <w:r>
        <w:rPr>
          <w:rFonts w:ascii="Verdana" w:eastAsia="Times New Roman" w:hAnsi="Verdana" w:cs="Times New Roman"/>
          <w:sz w:val="18"/>
          <w:szCs w:val="18"/>
        </w:rPr>
        <w:t>.”</w:t>
      </w:r>
    </w:p>
    <w:p w14:paraId="0E79996D" w14:textId="77777777" w:rsidR="00F25D63" w:rsidRDefault="00F25D63" w:rsidP="00F25D63">
      <w:pPr>
        <w:spacing w:line="480" w:lineRule="auto"/>
        <w:ind w:firstLine="720"/>
        <w:rPr>
          <w:rFonts w:ascii="Verdana" w:eastAsia="Times New Roman" w:hAnsi="Verdana" w:cs="Times New Roman"/>
          <w:sz w:val="18"/>
          <w:szCs w:val="18"/>
        </w:rPr>
      </w:pPr>
      <w:r>
        <w:rPr>
          <w:rFonts w:ascii="Verdana" w:hAnsi="Verdana"/>
          <w:sz w:val="18"/>
          <w:szCs w:val="18"/>
        </w:rPr>
        <w:t xml:space="preserve">“It is from such </w:t>
      </w:r>
      <w:r>
        <w:rPr>
          <w:rFonts w:ascii="Verdana" w:hAnsi="Verdana"/>
          <w:b/>
          <w:sz w:val="18"/>
          <w:szCs w:val="18"/>
          <w:u w:val="single"/>
        </w:rPr>
        <w:t>inspiration</w:t>
      </w:r>
      <w:r>
        <w:rPr>
          <w:rFonts w:ascii="Verdana" w:hAnsi="Verdana"/>
          <w:sz w:val="18"/>
          <w:szCs w:val="18"/>
        </w:rPr>
        <w:t xml:space="preserve"> that kept the movement on the go and largely contributed to the accomplishment of the Montgomery bus boycott goal.”</w:t>
      </w:r>
    </w:p>
    <w:p w14:paraId="69FF9F0C" w14:textId="77777777" w:rsidR="00F25D63" w:rsidRDefault="00F25D63" w:rsidP="00F25D63">
      <w:pPr>
        <w:spacing w:before="100" w:beforeAutospacing="1" w:after="100" w:afterAutospacing="1" w:line="240" w:lineRule="auto"/>
        <w:ind w:firstLine="720"/>
        <w:rPr>
          <w:rFonts w:ascii="Verdana" w:hAnsi="Verdana"/>
          <w:sz w:val="18"/>
          <w:szCs w:val="18"/>
        </w:rPr>
      </w:pPr>
      <w:r>
        <w:rPr>
          <w:rFonts w:ascii="Verdana" w:hAnsi="Verdana"/>
          <w:sz w:val="18"/>
          <w:szCs w:val="18"/>
        </w:rPr>
        <w:t xml:space="preserve">“To enhance the success of the boycott, African American leaders planned </w:t>
      </w:r>
      <w:r>
        <w:rPr>
          <w:rFonts w:ascii="Verdana" w:hAnsi="Verdana"/>
          <w:b/>
          <w:sz w:val="18"/>
          <w:szCs w:val="18"/>
          <w:u w:val="single"/>
        </w:rPr>
        <w:t>consistent mass gatherings</w:t>
      </w:r>
      <w:r>
        <w:rPr>
          <w:rFonts w:ascii="Verdana" w:hAnsi="Verdana"/>
          <w:sz w:val="18"/>
          <w:szCs w:val="18"/>
        </w:rPr>
        <w:t xml:space="preserve"> to ensure that black Americans </w:t>
      </w:r>
      <w:r>
        <w:rPr>
          <w:rFonts w:ascii="Verdana" w:hAnsi="Verdana"/>
          <w:b/>
          <w:sz w:val="18"/>
          <w:szCs w:val="18"/>
          <w:u w:val="single"/>
        </w:rPr>
        <w:t>remained organized</w:t>
      </w:r>
      <w:r>
        <w:rPr>
          <w:rFonts w:ascii="Verdana" w:hAnsi="Verdana"/>
          <w:sz w:val="18"/>
          <w:szCs w:val="18"/>
        </w:rPr>
        <w:t xml:space="preserve"> around the boycott.”</w:t>
      </w:r>
    </w:p>
    <w:p w14:paraId="0E856EE5" w14:textId="77777777" w:rsidR="00F25D63" w:rsidRDefault="00F25D63" w:rsidP="00F25D63">
      <w:pPr>
        <w:spacing w:before="100" w:beforeAutospacing="1" w:after="100" w:afterAutospacing="1" w:line="240" w:lineRule="auto"/>
        <w:ind w:firstLine="720"/>
        <w:rPr>
          <w:rFonts w:ascii="Verdana" w:hAnsi="Verdana"/>
          <w:sz w:val="18"/>
          <w:szCs w:val="18"/>
        </w:rPr>
      </w:pPr>
      <w:r>
        <w:rPr>
          <w:rFonts w:ascii="Verdana" w:hAnsi="Verdana"/>
          <w:sz w:val="18"/>
          <w:szCs w:val="18"/>
        </w:rPr>
        <w:t xml:space="preserve">“MIA’s </w:t>
      </w:r>
      <w:r>
        <w:rPr>
          <w:rFonts w:ascii="Verdana" w:hAnsi="Verdana"/>
          <w:b/>
          <w:sz w:val="18"/>
          <w:szCs w:val="18"/>
          <w:u w:val="single"/>
        </w:rPr>
        <w:t>determination</w:t>
      </w:r>
      <w:r>
        <w:rPr>
          <w:rFonts w:ascii="Verdana" w:hAnsi="Verdana"/>
          <w:sz w:val="18"/>
          <w:szCs w:val="18"/>
        </w:rPr>
        <w:t xml:space="preserve"> remained put even as the </w:t>
      </w:r>
      <w:r>
        <w:rPr>
          <w:rFonts w:ascii="Verdana" w:hAnsi="Verdana"/>
          <w:noProof/>
          <w:sz w:val="18"/>
          <w:szCs w:val="18"/>
        </w:rPr>
        <w:t>African American</w:t>
      </w:r>
      <w:r>
        <w:rPr>
          <w:rFonts w:ascii="Verdana" w:hAnsi="Verdana"/>
          <w:sz w:val="18"/>
          <w:szCs w:val="18"/>
        </w:rPr>
        <w:t xml:space="preserve"> taxi operators </w:t>
      </w:r>
      <w:r>
        <w:rPr>
          <w:rFonts w:ascii="Verdana" w:hAnsi="Verdana"/>
          <w:noProof/>
          <w:sz w:val="18"/>
          <w:szCs w:val="18"/>
        </w:rPr>
        <w:t>were penalized</w:t>
      </w:r>
      <w:r>
        <w:rPr>
          <w:rFonts w:ascii="Verdana" w:hAnsi="Verdana"/>
          <w:sz w:val="18"/>
          <w:szCs w:val="18"/>
        </w:rPr>
        <w:t xml:space="preserve"> for facilitating the boycotters, the association </w:t>
      </w:r>
      <w:r>
        <w:rPr>
          <w:rFonts w:ascii="Verdana" w:hAnsi="Verdana"/>
          <w:b/>
          <w:sz w:val="18"/>
          <w:szCs w:val="18"/>
          <w:u w:val="single"/>
        </w:rPr>
        <w:t>prearranged for carpool system</w:t>
      </w:r>
      <w:r>
        <w:rPr>
          <w:rFonts w:ascii="Verdana" w:hAnsi="Verdana"/>
          <w:sz w:val="18"/>
          <w:szCs w:val="18"/>
        </w:rPr>
        <w:t xml:space="preserve"> with about 300 automobiles. The </w:t>
      </w:r>
      <w:r>
        <w:rPr>
          <w:rFonts w:ascii="Verdana" w:hAnsi="Verdana"/>
          <w:b/>
          <w:sz w:val="18"/>
          <w:szCs w:val="18"/>
          <w:u w:val="single"/>
        </w:rPr>
        <w:t>taxi drivers lowered their rates</w:t>
      </w:r>
      <w:r>
        <w:rPr>
          <w:rFonts w:ascii="Verdana" w:hAnsi="Verdana"/>
          <w:sz w:val="18"/>
          <w:szCs w:val="18"/>
        </w:rPr>
        <w:t xml:space="preserve"> to ten cents while many others </w:t>
      </w:r>
      <w:r>
        <w:rPr>
          <w:rFonts w:ascii="Verdana" w:hAnsi="Verdana"/>
          <w:b/>
          <w:sz w:val="18"/>
          <w:szCs w:val="18"/>
          <w:u w:val="single"/>
        </w:rPr>
        <w:t>rode bicycles and walked</w:t>
      </w:r>
      <w:r>
        <w:rPr>
          <w:rFonts w:ascii="Verdana" w:hAnsi="Verdana"/>
          <w:sz w:val="18"/>
          <w:szCs w:val="18"/>
        </w:rPr>
        <w:t xml:space="preserve"> to work.” (support and collaboration)</w:t>
      </w:r>
    </w:p>
    <w:p w14:paraId="2FFC115F" w14:textId="77777777" w:rsidR="00F25D63" w:rsidRDefault="00F25D63" w:rsidP="00F25D63">
      <w:pPr>
        <w:spacing w:before="100" w:beforeAutospacing="1" w:after="100" w:afterAutospacing="1" w:line="240" w:lineRule="auto"/>
        <w:ind w:firstLine="720"/>
        <w:rPr>
          <w:rFonts w:ascii="Verdana" w:hAnsi="Verdana"/>
          <w:sz w:val="18"/>
          <w:szCs w:val="18"/>
        </w:rPr>
      </w:pPr>
      <w:r>
        <w:rPr>
          <w:rFonts w:ascii="Verdana" w:hAnsi="Verdana"/>
          <w:sz w:val="18"/>
          <w:szCs w:val="18"/>
        </w:rPr>
        <w:t xml:space="preserve">“The success of the Montgomery bus boycott </w:t>
      </w:r>
      <w:r>
        <w:rPr>
          <w:rFonts w:ascii="Verdana" w:hAnsi="Verdana"/>
          <w:noProof/>
          <w:sz w:val="18"/>
          <w:szCs w:val="18"/>
        </w:rPr>
        <w:t xml:space="preserve">was </w:t>
      </w:r>
      <w:r>
        <w:rPr>
          <w:rFonts w:ascii="Verdana" w:hAnsi="Verdana"/>
          <w:b/>
          <w:noProof/>
          <w:sz w:val="18"/>
          <w:szCs w:val="18"/>
          <w:u w:val="single"/>
        </w:rPr>
        <w:t>boosted</w:t>
      </w:r>
      <w:r>
        <w:rPr>
          <w:rFonts w:ascii="Verdana" w:hAnsi="Verdana"/>
          <w:b/>
          <w:sz w:val="18"/>
          <w:szCs w:val="18"/>
          <w:u w:val="single"/>
        </w:rPr>
        <w:t xml:space="preserve"> by the national coverage</w:t>
      </w:r>
      <w:r>
        <w:rPr>
          <w:rFonts w:ascii="Verdana" w:hAnsi="Verdana"/>
          <w:sz w:val="18"/>
          <w:szCs w:val="18"/>
        </w:rPr>
        <w:t xml:space="preserve"> of the boycott.”</w:t>
      </w:r>
    </w:p>
    <w:p w14:paraId="74333C9B" w14:textId="77777777" w:rsidR="00F25D63" w:rsidRDefault="00F25D63" w:rsidP="00F25D63">
      <w:pPr>
        <w:spacing w:before="100" w:beforeAutospacing="1" w:after="100" w:afterAutospacing="1" w:line="240" w:lineRule="auto"/>
        <w:rPr>
          <w:rFonts w:ascii="Verdana" w:eastAsia="Times New Roman" w:hAnsi="Verdana" w:cs="Times New Roman"/>
          <w:sz w:val="18"/>
          <w:szCs w:val="18"/>
        </w:rPr>
      </w:pPr>
      <w:r>
        <w:rPr>
          <w:rFonts w:ascii="Verdana" w:eastAsia="Times New Roman" w:hAnsi="Verdana" w:cs="Times New Roman"/>
          <w:sz w:val="18"/>
          <w:szCs w:val="18"/>
        </w:rPr>
        <w:lastRenderedPageBreak/>
        <w:br/>
      </w:r>
      <w:r>
        <w:rPr>
          <w:rFonts w:ascii="Verdana" w:eastAsia="Times New Roman" w:hAnsi="Verdana" w:cs="Times New Roman"/>
          <w:sz w:val="18"/>
          <w:szCs w:val="18"/>
        </w:rPr>
        <w:br/>
      </w:r>
      <w:r>
        <w:rPr>
          <w:rFonts w:ascii="Verdana" w:eastAsia="Times New Roman" w:hAnsi="Verdana" w:cs="Times New Roman"/>
          <w:b/>
          <w:bCs/>
          <w:sz w:val="18"/>
          <w:szCs w:val="18"/>
        </w:rPr>
        <w:t>Introduction/Conclusion:</w:t>
      </w:r>
      <w:r>
        <w:rPr>
          <w:rFonts w:ascii="Verdana" w:eastAsia="Times New Roman" w:hAnsi="Verdana" w:cs="Times New Roman"/>
          <w:sz w:val="18"/>
          <w:szCs w:val="18"/>
        </w:rPr>
        <w:t> </w:t>
      </w:r>
      <w:r>
        <w:rPr>
          <w:rFonts w:ascii="Verdana" w:eastAsia="Times New Roman" w:hAnsi="Verdana" w:cs="Times New Roman"/>
          <w:sz w:val="18"/>
          <w:szCs w:val="18"/>
        </w:rPr>
        <w:br/>
        <w:t xml:space="preserve">Your introduction for your statistics essay could use more background information to properly prepare your readers for paper’s content.  </w:t>
      </w:r>
    </w:p>
    <w:p w14:paraId="6CA8F101" w14:textId="77777777" w:rsidR="00F25D63" w:rsidRDefault="00F25D63" w:rsidP="00F25D63">
      <w:pPr>
        <w:spacing w:before="100" w:beforeAutospacing="1" w:after="100" w:afterAutospacing="1" w:line="240" w:lineRule="auto"/>
        <w:rPr>
          <w:rFonts w:ascii="Verdana" w:eastAsia="Times New Roman" w:hAnsi="Verdana" w:cs="Times New Roman"/>
          <w:sz w:val="18"/>
          <w:szCs w:val="18"/>
        </w:rPr>
      </w:pPr>
      <w:r>
        <w:rPr>
          <w:rFonts w:ascii="Verdana" w:eastAsia="Times New Roman" w:hAnsi="Verdana" w:cs="Times New Roman"/>
          <w:sz w:val="18"/>
          <w:szCs w:val="18"/>
        </w:rPr>
        <w:t>What concerns are there regarding learning and performance?</w:t>
      </w:r>
    </w:p>
    <w:p w14:paraId="2832A661" w14:textId="77777777" w:rsidR="00F25D63" w:rsidRDefault="00F25D63" w:rsidP="00F25D63">
      <w:pPr>
        <w:spacing w:before="100" w:beforeAutospacing="1" w:after="100" w:afterAutospacing="1" w:line="240" w:lineRule="auto"/>
        <w:rPr>
          <w:rFonts w:ascii="Verdana" w:eastAsia="Times New Roman" w:hAnsi="Verdana" w:cs="Times New Roman"/>
          <w:sz w:val="18"/>
          <w:szCs w:val="18"/>
        </w:rPr>
      </w:pPr>
      <w:r>
        <w:rPr>
          <w:rFonts w:ascii="Verdana" w:eastAsia="Times New Roman" w:hAnsi="Verdana" w:cs="Times New Roman"/>
          <w:sz w:val="18"/>
          <w:szCs w:val="18"/>
        </w:rPr>
        <w:t>What factors have emerged affecting the performance of the candidate?</w:t>
      </w:r>
    </w:p>
    <w:p w14:paraId="3A25AA2F" w14:textId="77777777" w:rsidR="00F25D63" w:rsidRDefault="00F25D63" w:rsidP="00F25D63">
      <w:pPr>
        <w:spacing w:before="100" w:beforeAutospacing="1" w:after="100" w:afterAutospacing="1" w:line="240" w:lineRule="auto"/>
        <w:rPr>
          <w:rFonts w:ascii="Verdana" w:eastAsia="Times New Roman" w:hAnsi="Verdana" w:cs="Times New Roman"/>
          <w:sz w:val="18"/>
          <w:szCs w:val="18"/>
        </w:rPr>
      </w:pPr>
      <w:r>
        <w:rPr>
          <w:rFonts w:ascii="Verdana" w:eastAsia="Times New Roman" w:hAnsi="Verdana" w:cs="Times New Roman"/>
          <w:sz w:val="18"/>
          <w:szCs w:val="18"/>
        </w:rPr>
        <w:t>What surveys and researches have been conducted?</w:t>
      </w:r>
    </w:p>
    <w:p w14:paraId="51FEA9D6" w14:textId="77777777" w:rsidR="00F25D63" w:rsidRDefault="00F25D63" w:rsidP="00F25D63">
      <w:pPr>
        <w:spacing w:before="100" w:beforeAutospacing="1" w:after="100" w:afterAutospacing="1" w:line="240" w:lineRule="auto"/>
        <w:rPr>
          <w:rFonts w:ascii="Verdana" w:eastAsia="Times New Roman" w:hAnsi="Verdana" w:cs="Times New Roman"/>
          <w:sz w:val="18"/>
          <w:szCs w:val="18"/>
        </w:rPr>
      </w:pPr>
      <w:r>
        <w:rPr>
          <w:rFonts w:ascii="Verdana" w:eastAsia="Times New Roman" w:hAnsi="Verdana" w:cs="Times New Roman"/>
          <w:sz w:val="18"/>
          <w:szCs w:val="18"/>
        </w:rPr>
        <w:t>What factors were the surveys and researches focused on?</w:t>
      </w:r>
    </w:p>
    <w:p w14:paraId="31C64BA3" w14:textId="77777777" w:rsidR="00F25D63" w:rsidRDefault="00F25D63" w:rsidP="00F25D63">
      <w:pPr>
        <w:spacing w:before="100" w:beforeAutospacing="1" w:after="100" w:afterAutospacing="1" w:line="240" w:lineRule="auto"/>
        <w:rPr>
          <w:rFonts w:ascii="Verdana" w:eastAsia="Times New Roman" w:hAnsi="Verdana" w:cs="Times New Roman"/>
          <w:sz w:val="18"/>
          <w:szCs w:val="18"/>
        </w:rPr>
      </w:pPr>
      <w:r>
        <w:rPr>
          <w:rFonts w:ascii="Verdana" w:eastAsia="Times New Roman" w:hAnsi="Verdana" w:cs="Times New Roman"/>
          <w:sz w:val="18"/>
          <w:szCs w:val="18"/>
        </w:rPr>
        <w:t>Which survey did you choose to focus your paper on?</w:t>
      </w:r>
      <w:r>
        <w:rPr>
          <w:rFonts w:ascii="Verdana" w:eastAsia="Times New Roman" w:hAnsi="Verdana" w:cs="Times New Roman"/>
          <w:sz w:val="18"/>
          <w:szCs w:val="18"/>
        </w:rPr>
        <w:br/>
      </w:r>
      <w:r>
        <w:rPr>
          <w:rFonts w:ascii="Verdana" w:eastAsia="Times New Roman" w:hAnsi="Verdana" w:cs="Times New Roman"/>
          <w:sz w:val="18"/>
          <w:szCs w:val="18"/>
        </w:rPr>
        <w:br/>
        <w:t>Providing more information in the introduction avoids surprising and possibly confusing your readers later on while they are reading.  This confusion could cause you to lose your readers.</w:t>
      </w:r>
      <w:r>
        <w:rPr>
          <w:rFonts w:ascii="Verdana" w:eastAsia="Times New Roman" w:hAnsi="Verdana" w:cs="Times New Roman"/>
          <w:sz w:val="18"/>
          <w:szCs w:val="18"/>
        </w:rPr>
        <w:br/>
      </w:r>
    </w:p>
    <w:p w14:paraId="1F507E57" w14:textId="77777777" w:rsidR="00F25D63" w:rsidRDefault="00F25D63" w:rsidP="00F25D63">
      <w:pPr>
        <w:spacing w:before="100" w:beforeAutospacing="1" w:after="240" w:line="240" w:lineRule="auto"/>
        <w:rPr>
          <w:rFonts w:ascii="Verdana" w:eastAsia="Times New Roman" w:hAnsi="Verdana" w:cs="Times New Roman"/>
          <w:sz w:val="18"/>
          <w:szCs w:val="18"/>
        </w:rPr>
      </w:pPr>
      <w:r>
        <w:rPr>
          <w:rFonts w:ascii="Verdana" w:eastAsia="Times New Roman" w:hAnsi="Verdana" w:cs="Times New Roman"/>
          <w:sz w:val="18"/>
          <w:szCs w:val="18"/>
        </w:rPr>
        <w:br/>
      </w:r>
      <w:r>
        <w:rPr>
          <w:rFonts w:ascii="Verdana" w:eastAsia="Times New Roman" w:hAnsi="Verdana" w:cs="Times New Roman"/>
          <w:sz w:val="18"/>
          <w:szCs w:val="18"/>
        </w:rPr>
        <w:br/>
      </w:r>
      <w:r>
        <w:rPr>
          <w:rFonts w:ascii="Verdana" w:eastAsia="Times New Roman" w:hAnsi="Verdana" w:cs="Times New Roman"/>
          <w:b/>
          <w:bCs/>
          <w:sz w:val="18"/>
          <w:szCs w:val="18"/>
        </w:rPr>
        <w:t>Grammar &amp; Mechanics:</w:t>
      </w:r>
      <w:r>
        <w:rPr>
          <w:rFonts w:ascii="Verdana" w:eastAsia="Times New Roman" w:hAnsi="Verdana" w:cs="Times New Roman"/>
          <w:sz w:val="18"/>
          <w:szCs w:val="18"/>
        </w:rPr>
        <w:t> </w:t>
      </w:r>
      <w:r>
        <w:rPr>
          <w:rFonts w:ascii="Verdana" w:eastAsia="Times New Roman" w:hAnsi="Verdana" w:cs="Times New Roman"/>
          <w:sz w:val="18"/>
          <w:szCs w:val="18"/>
        </w:rPr>
        <w:br/>
      </w:r>
      <w:bookmarkStart w:id="2" w:name="_Hlk478576339"/>
      <w:bookmarkStart w:id="3" w:name="_Hlk479707447"/>
      <w:r>
        <w:rPr>
          <w:rFonts w:ascii="Verdana" w:eastAsia="Times New Roman" w:hAnsi="Verdana" w:cs="Times New Roman"/>
          <w:sz w:val="18"/>
          <w:szCs w:val="18"/>
        </w:rPr>
        <w:t xml:space="preserve">When including information that defines or clarifies information within your main sentence, separate this additional information with a comma.  Without the additional information, you still have a complete sentence with a meaningful message.  If the additional information comes in the middle of the sentence, the commas should be placed before and after.  When the additional information comes at the end of your sentence, you only need the comma beforehand.  </w:t>
      </w:r>
      <w:bookmarkEnd w:id="2"/>
      <w:bookmarkEnd w:id="3"/>
    </w:p>
    <w:p w14:paraId="6E0B8613" w14:textId="77777777" w:rsidR="00F25D63" w:rsidRDefault="00F25D63" w:rsidP="00F25D63">
      <w:pPr>
        <w:spacing w:before="100" w:beforeAutospacing="1" w:after="100" w:afterAutospacing="1" w:line="240" w:lineRule="auto"/>
        <w:rPr>
          <w:rFonts w:ascii="Verdana" w:hAnsi="Verdana" w:cs="Times New Roman"/>
          <w:sz w:val="18"/>
          <w:szCs w:val="18"/>
        </w:rPr>
      </w:pPr>
      <w:r>
        <w:rPr>
          <w:rFonts w:ascii="Verdana" w:hAnsi="Verdana" w:cs="Times New Roman"/>
          <w:sz w:val="18"/>
          <w:szCs w:val="18"/>
        </w:rPr>
        <w:t>On 1</w:t>
      </w:r>
      <w:r>
        <w:rPr>
          <w:rFonts w:ascii="Verdana" w:hAnsi="Verdana" w:cs="Times New Roman"/>
          <w:sz w:val="18"/>
          <w:szCs w:val="18"/>
          <w:vertAlign w:val="superscript"/>
        </w:rPr>
        <w:t>st</w:t>
      </w:r>
      <w:r>
        <w:rPr>
          <w:rFonts w:ascii="Verdana" w:hAnsi="Verdana" w:cs="Times New Roman"/>
          <w:sz w:val="18"/>
          <w:szCs w:val="18"/>
        </w:rPr>
        <w:t xml:space="preserve"> December 1955, Rosa Parks, </w:t>
      </w:r>
      <w:r>
        <w:rPr>
          <w:rFonts w:ascii="Verdana" w:hAnsi="Verdana" w:cs="Times New Roman"/>
          <w:b/>
          <w:i/>
          <w:sz w:val="18"/>
          <w:szCs w:val="18"/>
          <w:u w:val="single"/>
        </w:rPr>
        <w:t>a black American</w:t>
      </w:r>
      <w:r>
        <w:rPr>
          <w:rFonts w:ascii="Verdana" w:hAnsi="Verdana" w:cs="Times New Roman"/>
          <w:sz w:val="18"/>
          <w:szCs w:val="18"/>
        </w:rPr>
        <w:t xml:space="preserve"> declined to vacate her seat for a white traveler on a Montgomery public bus.</w:t>
      </w:r>
    </w:p>
    <w:p w14:paraId="4B238921" w14:textId="77777777" w:rsidR="00F25D63" w:rsidRDefault="00F25D63" w:rsidP="00F25D63">
      <w:pPr>
        <w:spacing w:before="100" w:beforeAutospacing="1" w:after="100" w:afterAutospacing="1" w:line="240" w:lineRule="auto"/>
        <w:rPr>
          <w:rFonts w:ascii="Verdana" w:hAnsi="Verdana" w:cs="Times New Roman"/>
          <w:b/>
          <w:i/>
          <w:sz w:val="18"/>
          <w:szCs w:val="18"/>
          <w:u w:val="single"/>
        </w:rPr>
      </w:pPr>
      <w:r>
        <w:rPr>
          <w:rFonts w:ascii="Verdana" w:eastAsia="Calibri" w:hAnsi="Verdana" w:cs="Times New Roman"/>
          <w:sz w:val="18"/>
          <w:szCs w:val="18"/>
        </w:rPr>
        <w:t xml:space="preserve">Within the </w:t>
      </w:r>
      <w:r>
        <w:rPr>
          <w:rFonts w:ascii="Verdana" w:eastAsia="Calibri" w:hAnsi="Verdana" w:cs="Times New Roman"/>
          <w:noProof/>
          <w:sz w:val="18"/>
          <w:szCs w:val="18"/>
        </w:rPr>
        <w:t>Research</w:t>
      </w:r>
      <w:r>
        <w:rPr>
          <w:rFonts w:ascii="Verdana" w:eastAsia="Calibri" w:hAnsi="Verdana" w:cs="Times New Roman"/>
          <w:sz w:val="18"/>
          <w:szCs w:val="18"/>
        </w:rPr>
        <w:t xml:space="preserve">, Time </w:t>
      </w:r>
      <w:r>
        <w:rPr>
          <w:rFonts w:ascii="Verdana" w:eastAsia="Calibri" w:hAnsi="Verdana" w:cs="Times New Roman"/>
          <w:noProof/>
          <w:sz w:val="18"/>
          <w:szCs w:val="18"/>
        </w:rPr>
        <w:t>Management</w:t>
      </w:r>
      <w:r>
        <w:rPr>
          <w:rFonts w:ascii="Verdana" w:eastAsia="Calibri" w:hAnsi="Verdana" w:cs="Times New Roman"/>
          <w:sz w:val="18"/>
          <w:szCs w:val="18"/>
        </w:rPr>
        <w:t xml:space="preserve"> is the independent variable </w:t>
      </w:r>
      <w:r>
        <w:rPr>
          <w:rFonts w:ascii="Verdana" w:eastAsia="Calibri" w:hAnsi="Verdana" w:cs="Times New Roman"/>
          <w:b/>
          <w:i/>
          <w:sz w:val="18"/>
          <w:szCs w:val="18"/>
          <w:u w:val="single"/>
        </w:rPr>
        <w:t>while student’s performance is the dependent variable.</w:t>
      </w:r>
    </w:p>
    <w:p w14:paraId="2D508524" w14:textId="77777777" w:rsidR="00F25D63" w:rsidRDefault="00F25D63" w:rsidP="00F25D63">
      <w:pPr>
        <w:spacing w:before="100" w:beforeAutospacing="1" w:after="100" w:afterAutospacing="1" w:line="240" w:lineRule="auto"/>
        <w:rPr>
          <w:rFonts w:ascii="Verdana" w:eastAsia="Times New Roman" w:hAnsi="Verdana" w:cs="Times New Roman"/>
          <w:sz w:val="18"/>
          <w:szCs w:val="18"/>
        </w:rPr>
      </w:pPr>
      <w:r>
        <w:rPr>
          <w:rFonts w:ascii="Verdana" w:eastAsia="Times New Roman" w:hAnsi="Verdana" w:cs="Times New Roman"/>
          <w:sz w:val="18"/>
          <w:szCs w:val="18"/>
        </w:rPr>
        <w:br/>
      </w:r>
      <w:r>
        <w:rPr>
          <w:rFonts w:ascii="Verdana" w:eastAsia="Times New Roman" w:hAnsi="Verdana" w:cs="Times New Roman"/>
          <w:sz w:val="18"/>
          <w:szCs w:val="18"/>
        </w:rPr>
        <w:br/>
      </w:r>
      <w:r>
        <w:rPr>
          <w:rFonts w:ascii="Verdana" w:eastAsia="Times New Roman" w:hAnsi="Verdana" w:cs="Times New Roman"/>
          <w:b/>
          <w:bCs/>
          <w:sz w:val="18"/>
          <w:szCs w:val="18"/>
        </w:rPr>
        <w:t>Summary of Next Steps:</w:t>
      </w:r>
      <w:r>
        <w:rPr>
          <w:rFonts w:ascii="Verdana" w:eastAsia="Times New Roman" w:hAnsi="Verdana" w:cs="Times New Roman"/>
          <w:sz w:val="18"/>
          <w:szCs w:val="18"/>
        </w:rPr>
        <w:t> </w:t>
      </w:r>
    </w:p>
    <w:p w14:paraId="05107ADE" w14:textId="77777777" w:rsidR="00F25D63" w:rsidRDefault="00F25D63" w:rsidP="00F25D63">
      <w:pPr>
        <w:numPr>
          <w:ilvl w:val="0"/>
          <w:numId w:val="3"/>
        </w:numPr>
        <w:spacing w:before="100" w:beforeAutospacing="1" w:after="100" w:afterAutospacing="1" w:line="240" w:lineRule="auto"/>
        <w:rPr>
          <w:rFonts w:ascii="Verdana" w:eastAsia="Times New Roman" w:hAnsi="Verdana" w:cs="Times New Roman"/>
          <w:sz w:val="18"/>
          <w:szCs w:val="18"/>
        </w:rPr>
      </w:pPr>
      <w:r>
        <w:rPr>
          <w:rFonts w:ascii="Verdana" w:eastAsia="Times New Roman" w:hAnsi="Verdana" w:cs="Times New Roman"/>
          <w:sz w:val="18"/>
          <w:szCs w:val="18"/>
        </w:rPr>
        <w:t xml:space="preserve">Include your supporting details in your thesis statement. </w:t>
      </w:r>
    </w:p>
    <w:p w14:paraId="64464062" w14:textId="77777777" w:rsidR="00F25D63" w:rsidRDefault="00F25D63" w:rsidP="00F25D63">
      <w:pPr>
        <w:numPr>
          <w:ilvl w:val="0"/>
          <w:numId w:val="3"/>
        </w:numPr>
        <w:spacing w:before="100" w:beforeAutospacing="1" w:after="100" w:afterAutospacing="1" w:line="240" w:lineRule="auto"/>
        <w:rPr>
          <w:rFonts w:ascii="Verdana" w:eastAsia="Times New Roman" w:hAnsi="Verdana" w:cs="Times New Roman"/>
          <w:sz w:val="18"/>
          <w:szCs w:val="18"/>
        </w:rPr>
      </w:pPr>
      <w:r>
        <w:rPr>
          <w:rFonts w:ascii="Verdana" w:eastAsia="Times New Roman" w:hAnsi="Verdana" w:cs="Times New Roman"/>
          <w:sz w:val="18"/>
          <w:szCs w:val="18"/>
        </w:rPr>
        <w:t>Provide sufficient background information in your introduction to prepare your readers.</w:t>
      </w:r>
    </w:p>
    <w:p w14:paraId="7620D01B" w14:textId="77777777" w:rsidR="00F25D63" w:rsidRDefault="00F25D63" w:rsidP="00F25D63">
      <w:pPr>
        <w:numPr>
          <w:ilvl w:val="0"/>
          <w:numId w:val="3"/>
        </w:numPr>
        <w:spacing w:before="100" w:beforeAutospacing="1" w:after="100" w:afterAutospacing="1" w:line="240" w:lineRule="auto"/>
        <w:rPr>
          <w:rFonts w:ascii="Verdana" w:eastAsia="Times New Roman" w:hAnsi="Verdana" w:cs="Times New Roman"/>
          <w:sz w:val="18"/>
          <w:szCs w:val="18"/>
        </w:rPr>
      </w:pPr>
      <w:r>
        <w:rPr>
          <w:rFonts w:ascii="Verdana" w:eastAsia="Times New Roman" w:hAnsi="Verdana" w:cs="Times New Roman"/>
          <w:sz w:val="18"/>
          <w:szCs w:val="18"/>
        </w:rPr>
        <w:t>Use commas to separate your additional information from your main sentence. </w:t>
      </w:r>
    </w:p>
    <w:p w14:paraId="63DC9A36" w14:textId="77777777" w:rsidR="00F25D63" w:rsidRDefault="00F25D63" w:rsidP="00F25D63">
      <w:pPr>
        <w:spacing w:before="100" w:beforeAutospacing="1" w:after="100" w:afterAutospacing="1" w:line="240" w:lineRule="auto"/>
        <w:rPr>
          <w:rFonts w:ascii="Verdana" w:eastAsia="Times New Roman" w:hAnsi="Verdana" w:cs="Times New Roman"/>
          <w:sz w:val="18"/>
          <w:szCs w:val="18"/>
        </w:rPr>
      </w:pPr>
      <w:r>
        <w:rPr>
          <w:rFonts w:ascii="Verdana" w:eastAsia="Times New Roman" w:hAnsi="Verdana" w:cs="Times New Roman"/>
          <w:sz w:val="18"/>
          <w:szCs w:val="18"/>
        </w:rPr>
        <w:t xml:space="preserve">Thank you, Shivam for submitting your essay for a review. I enjoyed helping you with this step in the revision process. Have a good day! ~ Elizabeth A. </w:t>
      </w:r>
    </w:p>
    <w:p w14:paraId="2114F3F1" w14:textId="77777777" w:rsidR="00F25D63" w:rsidRDefault="00F25D63" w:rsidP="00F25D63">
      <w:pPr>
        <w:spacing w:before="100" w:beforeAutospacing="1" w:after="100" w:afterAutospacing="1" w:line="240" w:lineRule="auto"/>
        <w:rPr>
          <w:rFonts w:ascii="Verdana" w:eastAsia="Times New Roman" w:hAnsi="Verdana" w:cs="Times New Roman"/>
          <w:sz w:val="18"/>
          <w:szCs w:val="18"/>
        </w:rPr>
      </w:pPr>
      <w:r>
        <w:rPr>
          <w:rFonts w:ascii="Verdana" w:eastAsia="Times New Roman" w:hAnsi="Verdana" w:cs="Times New Roman"/>
          <w:sz w:val="18"/>
          <w:szCs w:val="18"/>
        </w:rPr>
        <w:t>_________________________________________________________________________________</w:t>
      </w:r>
    </w:p>
    <w:p w14:paraId="3BDF34BA" w14:textId="77777777" w:rsidR="00F25D63" w:rsidRDefault="00F25D63" w:rsidP="00F25D63">
      <w:pPr>
        <w:spacing w:before="100" w:beforeAutospacing="1" w:after="100" w:afterAutospacing="1" w:line="240" w:lineRule="auto"/>
        <w:rPr>
          <w:rFonts w:ascii="Verdana" w:eastAsia="Times New Roman" w:hAnsi="Verdana" w:cs="Times New Roman"/>
          <w:sz w:val="18"/>
          <w:szCs w:val="18"/>
        </w:rPr>
      </w:pPr>
      <w:r>
        <w:rPr>
          <w:rFonts w:ascii="Verdana" w:eastAsia="Times New Roman" w:hAnsi="Verdana" w:cs="Times New Roman"/>
          <w:sz w:val="18"/>
          <w:szCs w:val="18"/>
        </w:rPr>
        <w:t xml:space="preserve">Please look for comments </w:t>
      </w:r>
      <w:r>
        <w:rPr>
          <w:rFonts w:ascii="Verdana" w:eastAsia="Times New Roman" w:hAnsi="Verdana" w:cs="Times New Roman"/>
          <w:b/>
          <w:bCs/>
          <w:sz w:val="18"/>
          <w:szCs w:val="18"/>
        </w:rPr>
        <w:t>[in bold and in brackets]</w:t>
      </w:r>
      <w:r>
        <w:rPr>
          <w:rFonts w:ascii="Verdana" w:eastAsia="Times New Roman" w:hAnsi="Verdana" w:cs="Times New Roman"/>
          <w:sz w:val="18"/>
          <w:szCs w:val="18"/>
        </w:rPr>
        <w:t xml:space="preserve"> in your essay below.</w:t>
      </w:r>
    </w:p>
    <w:p w14:paraId="48F9C78F" w14:textId="77777777" w:rsidR="00F25D63" w:rsidRDefault="00F25D63" w:rsidP="00F25D63">
      <w:pPr>
        <w:spacing w:after="0" w:line="480" w:lineRule="auto"/>
        <w:contextualSpacing/>
        <w:rPr>
          <w:rFonts w:cs="Times New Roman"/>
          <w:b/>
          <w:szCs w:val="24"/>
        </w:rPr>
      </w:pPr>
      <w:bookmarkStart w:id="4" w:name="_GoBack"/>
      <w:bookmarkEnd w:id="4"/>
    </w:p>
    <w:p w14:paraId="634A52B0" w14:textId="77777777" w:rsidR="00F25D63" w:rsidRDefault="00F25D63" w:rsidP="00825FDF">
      <w:pPr>
        <w:spacing w:after="0" w:line="480" w:lineRule="auto"/>
        <w:contextualSpacing/>
        <w:jc w:val="center"/>
        <w:rPr>
          <w:rFonts w:cs="Times New Roman"/>
          <w:b/>
          <w:szCs w:val="24"/>
        </w:rPr>
      </w:pPr>
    </w:p>
    <w:p w14:paraId="429A5A82" w14:textId="77777777" w:rsidR="00F25D63" w:rsidRDefault="00F25D63" w:rsidP="00825FDF">
      <w:pPr>
        <w:spacing w:after="0" w:line="480" w:lineRule="auto"/>
        <w:contextualSpacing/>
        <w:jc w:val="center"/>
        <w:rPr>
          <w:rFonts w:cs="Times New Roman"/>
          <w:b/>
          <w:szCs w:val="24"/>
        </w:rPr>
      </w:pPr>
    </w:p>
    <w:p w14:paraId="41CFB9D1" w14:textId="77777777" w:rsidR="00F25D63" w:rsidRDefault="00F25D63" w:rsidP="00825FDF">
      <w:pPr>
        <w:spacing w:after="0" w:line="480" w:lineRule="auto"/>
        <w:contextualSpacing/>
        <w:jc w:val="center"/>
        <w:rPr>
          <w:rFonts w:cs="Times New Roman"/>
          <w:b/>
          <w:szCs w:val="24"/>
        </w:rPr>
      </w:pPr>
    </w:p>
    <w:p w14:paraId="1F892303" w14:textId="77777777" w:rsidR="00F25D63" w:rsidRDefault="00F25D63" w:rsidP="00825FDF">
      <w:pPr>
        <w:spacing w:after="0" w:line="480" w:lineRule="auto"/>
        <w:contextualSpacing/>
        <w:jc w:val="center"/>
        <w:rPr>
          <w:rFonts w:cs="Times New Roman"/>
          <w:b/>
          <w:szCs w:val="24"/>
        </w:rPr>
      </w:pPr>
    </w:p>
    <w:p w14:paraId="74749D66" w14:textId="77777777" w:rsidR="00F25D63" w:rsidRDefault="00F25D63" w:rsidP="00825FDF">
      <w:pPr>
        <w:spacing w:after="0" w:line="480" w:lineRule="auto"/>
        <w:contextualSpacing/>
        <w:jc w:val="center"/>
        <w:rPr>
          <w:rFonts w:cs="Times New Roman"/>
          <w:b/>
          <w:szCs w:val="24"/>
        </w:rPr>
      </w:pPr>
    </w:p>
    <w:p w14:paraId="1FE9B1EF" w14:textId="77777777" w:rsidR="00F25D63" w:rsidRDefault="00F25D63" w:rsidP="00825FDF">
      <w:pPr>
        <w:spacing w:after="0" w:line="480" w:lineRule="auto"/>
        <w:contextualSpacing/>
        <w:jc w:val="center"/>
        <w:rPr>
          <w:rFonts w:cs="Times New Roman"/>
          <w:b/>
          <w:szCs w:val="24"/>
        </w:rPr>
      </w:pPr>
    </w:p>
    <w:p w14:paraId="59B8BB82" w14:textId="77777777" w:rsidR="00F25D63" w:rsidRDefault="00F25D63" w:rsidP="00825FDF">
      <w:pPr>
        <w:spacing w:after="0" w:line="480" w:lineRule="auto"/>
        <w:contextualSpacing/>
        <w:jc w:val="center"/>
        <w:rPr>
          <w:rFonts w:cs="Times New Roman"/>
          <w:b/>
          <w:szCs w:val="24"/>
        </w:rPr>
      </w:pPr>
    </w:p>
    <w:p w14:paraId="1E0EDCDD" w14:textId="09A9FF6D" w:rsidR="00825FDF" w:rsidRPr="00825FDF" w:rsidRDefault="00825FDF" w:rsidP="00825FDF">
      <w:pPr>
        <w:spacing w:after="0" w:line="480" w:lineRule="auto"/>
        <w:contextualSpacing/>
        <w:jc w:val="center"/>
        <w:rPr>
          <w:rFonts w:cs="Times New Roman"/>
          <w:b/>
          <w:szCs w:val="24"/>
        </w:rPr>
      </w:pPr>
      <w:r w:rsidRPr="00825FDF">
        <w:rPr>
          <w:rFonts w:cs="Times New Roman"/>
          <w:b/>
          <w:szCs w:val="24"/>
        </w:rPr>
        <w:t>ROSA PARKS: WHY DID THE BOYCOTT OF MONTGOMERY’S BUSES SUCCEED?</w:t>
      </w:r>
    </w:p>
    <w:p w14:paraId="6D4511D1" w14:textId="5C681D5E" w:rsidR="00C83F82" w:rsidRPr="00DA6488" w:rsidRDefault="0060109C" w:rsidP="00D61F8D">
      <w:pPr>
        <w:spacing w:after="0" w:line="480" w:lineRule="auto"/>
        <w:ind w:firstLine="720"/>
        <w:contextualSpacing/>
        <w:rPr>
          <w:rFonts w:cs="Times New Roman"/>
          <w:b/>
          <w:szCs w:val="24"/>
        </w:rPr>
      </w:pPr>
      <w:r w:rsidRPr="00D61F8D">
        <w:rPr>
          <w:rFonts w:cs="Times New Roman"/>
          <w:szCs w:val="24"/>
        </w:rPr>
        <w:t xml:space="preserve">Sparked by the arrest of Rosa Parks, the Montgomery bus boycott was a </w:t>
      </w:r>
      <w:r w:rsidRPr="00476CBD">
        <w:rPr>
          <w:rFonts w:cs="Times New Roman"/>
          <w:noProof/>
          <w:szCs w:val="24"/>
        </w:rPr>
        <w:t>one</w:t>
      </w:r>
      <w:r w:rsidR="00476CBD">
        <w:rPr>
          <w:rFonts w:cs="Times New Roman"/>
          <w:noProof/>
          <w:szCs w:val="24"/>
        </w:rPr>
        <w:t>-</w:t>
      </w:r>
      <w:r w:rsidRPr="00476CBD">
        <w:rPr>
          <w:rFonts w:cs="Times New Roman"/>
          <w:noProof/>
          <w:szCs w:val="24"/>
        </w:rPr>
        <w:t>year</w:t>
      </w:r>
      <w:r w:rsidR="00721593">
        <w:rPr>
          <w:rFonts w:cs="Times New Roman"/>
          <w:szCs w:val="24"/>
        </w:rPr>
        <w:t xml:space="preserve"> mass protest which came to an end</w:t>
      </w:r>
      <w:r w:rsidRPr="00D61F8D">
        <w:rPr>
          <w:rFonts w:cs="Times New Roman"/>
          <w:szCs w:val="24"/>
        </w:rPr>
        <w:t xml:space="preserve"> with the Supreme Court </w:t>
      </w:r>
      <w:r w:rsidR="00721593" w:rsidRPr="00D61F8D">
        <w:rPr>
          <w:rFonts w:cs="Times New Roman"/>
          <w:szCs w:val="24"/>
        </w:rPr>
        <w:t>decision</w:t>
      </w:r>
      <w:r w:rsidRPr="00D61F8D">
        <w:rPr>
          <w:rFonts w:cs="Times New Roman"/>
          <w:szCs w:val="24"/>
        </w:rPr>
        <w:t xml:space="preserve"> that </w:t>
      </w:r>
      <w:r w:rsidR="00721593" w:rsidRPr="00D61F8D">
        <w:rPr>
          <w:rFonts w:cs="Times New Roman"/>
          <w:szCs w:val="24"/>
        </w:rPr>
        <w:t>discrimination</w:t>
      </w:r>
      <w:r w:rsidRPr="00D61F8D">
        <w:rPr>
          <w:rFonts w:cs="Times New Roman"/>
          <w:szCs w:val="24"/>
        </w:rPr>
        <w:t xml:space="preserve"> on public buses was </w:t>
      </w:r>
      <w:r w:rsidR="00721593" w:rsidRPr="00D61F8D">
        <w:rPr>
          <w:rFonts w:cs="Times New Roman"/>
          <w:szCs w:val="24"/>
        </w:rPr>
        <w:t>illegitimate</w:t>
      </w:r>
      <w:r w:rsidRPr="00D61F8D">
        <w:rPr>
          <w:rFonts w:cs="Times New Roman"/>
          <w:szCs w:val="24"/>
        </w:rPr>
        <w:t>.</w:t>
      </w:r>
      <w:r w:rsidR="008C3DFD" w:rsidRPr="00D61F8D">
        <w:rPr>
          <w:rStyle w:val="FootnoteReference"/>
          <w:rFonts w:cs="Times New Roman"/>
          <w:szCs w:val="24"/>
        </w:rPr>
        <w:footnoteReference w:id="1"/>
      </w:r>
      <w:r w:rsidRPr="00D61F8D">
        <w:rPr>
          <w:rFonts w:cs="Times New Roman"/>
          <w:szCs w:val="24"/>
        </w:rPr>
        <w:t xml:space="preserve"> In the boycott that sort to protest against the segregated seating, </w:t>
      </w:r>
      <w:r w:rsidR="00721593">
        <w:rPr>
          <w:rFonts w:cs="Times New Roman"/>
          <w:szCs w:val="24"/>
        </w:rPr>
        <w:t>black</w:t>
      </w:r>
      <w:r w:rsidRPr="00D61F8D">
        <w:rPr>
          <w:rFonts w:cs="Times New Roman"/>
          <w:szCs w:val="24"/>
        </w:rPr>
        <w:t xml:space="preserve"> Americans declined</w:t>
      </w:r>
      <w:r w:rsidR="00721593">
        <w:rPr>
          <w:rFonts w:cs="Times New Roman"/>
          <w:szCs w:val="24"/>
        </w:rPr>
        <w:t xml:space="preserve"> to use</w:t>
      </w:r>
      <w:r w:rsidR="00082C3D">
        <w:rPr>
          <w:rFonts w:cs="Times New Roman"/>
          <w:szCs w:val="24"/>
        </w:rPr>
        <w:t xml:space="preserve"> the public</w:t>
      </w:r>
      <w:r w:rsidRPr="00D61F8D">
        <w:rPr>
          <w:rFonts w:cs="Times New Roman"/>
          <w:szCs w:val="24"/>
        </w:rPr>
        <w:t xml:space="preserve"> buses in Montgomery, Alabama. </w:t>
      </w:r>
      <w:r w:rsidR="005177F8" w:rsidRPr="00D61F8D">
        <w:rPr>
          <w:rFonts w:cs="Times New Roman"/>
          <w:szCs w:val="24"/>
        </w:rPr>
        <w:t>The boycott</w:t>
      </w:r>
      <w:r w:rsidRPr="00D61F8D">
        <w:rPr>
          <w:rFonts w:cs="Times New Roman"/>
          <w:szCs w:val="24"/>
        </w:rPr>
        <w:t xml:space="preserve"> is considered as the first </w:t>
      </w:r>
      <w:r w:rsidR="003166F9" w:rsidRPr="00D61F8D">
        <w:rPr>
          <w:rFonts w:cs="Times New Roman"/>
          <w:szCs w:val="24"/>
        </w:rPr>
        <w:t>far-reaching</w:t>
      </w:r>
      <w:r w:rsidRPr="00D61F8D">
        <w:rPr>
          <w:rFonts w:cs="Times New Roman"/>
          <w:szCs w:val="24"/>
        </w:rPr>
        <w:t xml:space="preserve"> </w:t>
      </w:r>
      <w:r w:rsidR="003166F9" w:rsidRPr="00D61F8D">
        <w:rPr>
          <w:rFonts w:cs="Times New Roman"/>
          <w:szCs w:val="24"/>
        </w:rPr>
        <w:t>protest</w:t>
      </w:r>
      <w:r w:rsidRPr="00D61F8D">
        <w:rPr>
          <w:rFonts w:cs="Times New Roman"/>
          <w:szCs w:val="24"/>
        </w:rPr>
        <w:t xml:space="preserve"> against </w:t>
      </w:r>
      <w:r w:rsidR="003166F9" w:rsidRPr="00D61F8D">
        <w:rPr>
          <w:rFonts w:cs="Times New Roman"/>
          <w:szCs w:val="24"/>
        </w:rPr>
        <w:t>discrimination</w:t>
      </w:r>
      <w:r w:rsidRPr="00D61F8D">
        <w:rPr>
          <w:rFonts w:cs="Times New Roman"/>
          <w:szCs w:val="24"/>
        </w:rPr>
        <w:t xml:space="preserve"> to happen </w:t>
      </w:r>
      <w:r w:rsidR="00A558DC">
        <w:rPr>
          <w:rFonts w:cs="Times New Roman"/>
          <w:szCs w:val="24"/>
        </w:rPr>
        <w:t>in</w:t>
      </w:r>
      <w:r w:rsidR="003166F9">
        <w:rPr>
          <w:rFonts w:cs="Times New Roman"/>
          <w:szCs w:val="24"/>
        </w:rPr>
        <w:t xml:space="preserve"> America</w:t>
      </w:r>
      <w:r w:rsidR="000757EB" w:rsidRPr="00D61F8D">
        <w:rPr>
          <w:rFonts w:cs="Times New Roman"/>
          <w:szCs w:val="24"/>
        </w:rPr>
        <w:t xml:space="preserve"> and </w:t>
      </w:r>
      <w:r w:rsidR="003166F9" w:rsidRPr="00D61F8D">
        <w:rPr>
          <w:rFonts w:cs="Times New Roman"/>
          <w:szCs w:val="24"/>
        </w:rPr>
        <w:t>revealed</w:t>
      </w:r>
      <w:r w:rsidR="000757EB" w:rsidRPr="00D61F8D">
        <w:rPr>
          <w:rFonts w:cs="Times New Roman"/>
          <w:szCs w:val="24"/>
        </w:rPr>
        <w:t xml:space="preserve"> the potential for</w:t>
      </w:r>
      <w:r w:rsidR="00476CBD">
        <w:rPr>
          <w:rFonts w:cs="Times New Roman"/>
          <w:szCs w:val="24"/>
        </w:rPr>
        <w:t xml:space="preserve"> the</w:t>
      </w:r>
      <w:r w:rsidR="000757EB" w:rsidRPr="00D61F8D">
        <w:rPr>
          <w:rFonts w:cs="Times New Roman"/>
          <w:szCs w:val="24"/>
        </w:rPr>
        <w:t xml:space="preserve"> </w:t>
      </w:r>
      <w:r w:rsidR="00082C3D" w:rsidRPr="00476CBD">
        <w:rPr>
          <w:rFonts w:cs="Times New Roman"/>
          <w:noProof/>
          <w:szCs w:val="24"/>
        </w:rPr>
        <w:t>nonaggressive</w:t>
      </w:r>
      <w:r w:rsidR="00082C3D">
        <w:rPr>
          <w:rFonts w:cs="Times New Roman"/>
          <w:szCs w:val="24"/>
        </w:rPr>
        <w:t xml:space="preserve"> demonstration</w:t>
      </w:r>
      <w:r w:rsidR="000757EB" w:rsidRPr="00D61F8D">
        <w:rPr>
          <w:rFonts w:cs="Times New Roman"/>
          <w:szCs w:val="24"/>
        </w:rPr>
        <w:t xml:space="preserve"> </w:t>
      </w:r>
      <w:r w:rsidR="000757EB" w:rsidRPr="00476CBD">
        <w:rPr>
          <w:rFonts w:cs="Times New Roman"/>
          <w:noProof/>
          <w:szCs w:val="24"/>
        </w:rPr>
        <w:t xml:space="preserve">to </w:t>
      </w:r>
      <w:r w:rsidR="00082C3D">
        <w:rPr>
          <w:rFonts w:cs="Times New Roman"/>
          <w:noProof/>
          <w:szCs w:val="24"/>
        </w:rPr>
        <w:t>defy</w:t>
      </w:r>
      <w:r w:rsidR="00476CBD">
        <w:rPr>
          <w:rFonts w:cs="Times New Roman"/>
          <w:noProof/>
          <w:szCs w:val="24"/>
        </w:rPr>
        <w:t xml:space="preserve"> racial </w:t>
      </w:r>
      <w:r w:rsidR="00082C3D">
        <w:rPr>
          <w:rFonts w:cs="Times New Roman"/>
          <w:noProof/>
          <w:szCs w:val="24"/>
        </w:rPr>
        <w:t>isolation</w:t>
      </w:r>
      <w:r w:rsidR="00476CBD">
        <w:rPr>
          <w:rFonts w:cs="Times New Roman"/>
          <w:noProof/>
          <w:szCs w:val="24"/>
        </w:rPr>
        <w:t xml:space="preserve"> successfully</w:t>
      </w:r>
      <w:r w:rsidR="000757EB" w:rsidRPr="00D61F8D">
        <w:rPr>
          <w:rFonts w:cs="Times New Roman"/>
          <w:szCs w:val="24"/>
        </w:rPr>
        <w:t>. It as well</w:t>
      </w:r>
      <w:r w:rsidR="00082C3D">
        <w:rPr>
          <w:rFonts w:cs="Times New Roman"/>
          <w:szCs w:val="24"/>
        </w:rPr>
        <w:t xml:space="preserve"> served as a case of reference</w:t>
      </w:r>
      <w:r w:rsidR="000757EB" w:rsidRPr="00D61F8D">
        <w:rPr>
          <w:rFonts w:cs="Times New Roman"/>
          <w:szCs w:val="24"/>
        </w:rPr>
        <w:t xml:space="preserve"> for the southern campaigns that </w:t>
      </w:r>
      <w:r w:rsidR="00082C3D" w:rsidRPr="00825FDF">
        <w:rPr>
          <w:rFonts w:cs="Times New Roman"/>
          <w:noProof/>
          <w:szCs w:val="24"/>
        </w:rPr>
        <w:t>occcured</w:t>
      </w:r>
      <w:r w:rsidR="00082C3D">
        <w:rPr>
          <w:rFonts w:cs="Times New Roman"/>
          <w:noProof/>
          <w:szCs w:val="24"/>
        </w:rPr>
        <w:t xml:space="preserve"> after that</w:t>
      </w:r>
      <w:r w:rsidRPr="00476CBD">
        <w:rPr>
          <w:rFonts w:cs="Times New Roman"/>
          <w:noProof/>
          <w:szCs w:val="24"/>
        </w:rPr>
        <w:t>.</w:t>
      </w:r>
      <w:r w:rsidRPr="00D61F8D">
        <w:rPr>
          <w:rFonts w:cs="Times New Roman"/>
          <w:szCs w:val="24"/>
        </w:rPr>
        <w:t xml:space="preserve"> </w:t>
      </w:r>
      <w:r w:rsidR="00572B68">
        <w:rPr>
          <w:rFonts w:cs="Times New Roman"/>
          <w:b/>
          <w:szCs w:val="24"/>
        </w:rPr>
        <w:t>[</w:t>
      </w:r>
      <w:r w:rsidR="00572B68" w:rsidRPr="00572B68">
        <w:rPr>
          <w:rFonts w:cs="Times New Roman"/>
          <w:b/>
          <w:szCs w:val="24"/>
        </w:rPr>
        <w:t xml:space="preserve">When beginning your sentence with an introductory phrase, </w:t>
      </w:r>
      <w:r w:rsidR="00572B68">
        <w:rPr>
          <w:rFonts w:cs="Times New Roman"/>
          <w:b/>
          <w:szCs w:val="24"/>
        </w:rPr>
        <w:t xml:space="preserve">“It as well”, </w:t>
      </w:r>
      <w:r w:rsidR="00572B68" w:rsidRPr="00572B68">
        <w:rPr>
          <w:rFonts w:cs="Times New Roman"/>
          <w:b/>
          <w:szCs w:val="24"/>
        </w:rPr>
        <w:t>be sure to separate your phrase from the main sentence with a comma.  These phrases often tell when or why, and the comma creates the natural pause we hear when reading this aloud. Without the comma, the introductory part and main sentence can run together and become confusing.  This brings clarity to your sentence and improves readability.</w:t>
      </w:r>
      <w:r w:rsidR="00572B68">
        <w:rPr>
          <w:rFonts w:cs="Times New Roman"/>
          <w:b/>
          <w:szCs w:val="24"/>
        </w:rPr>
        <w:t xml:space="preserve">] </w:t>
      </w:r>
      <w:r w:rsidRPr="00D61F8D">
        <w:rPr>
          <w:rFonts w:cs="Times New Roman"/>
          <w:szCs w:val="24"/>
        </w:rPr>
        <w:t xml:space="preserve">On </w:t>
      </w:r>
      <w:r w:rsidR="002B3D45" w:rsidRPr="00D61F8D">
        <w:rPr>
          <w:rFonts w:cs="Times New Roman"/>
          <w:szCs w:val="24"/>
        </w:rPr>
        <w:t>1</w:t>
      </w:r>
      <w:r w:rsidR="002B3D45" w:rsidRPr="00D61F8D">
        <w:rPr>
          <w:rFonts w:cs="Times New Roman"/>
          <w:szCs w:val="24"/>
          <w:vertAlign w:val="superscript"/>
        </w:rPr>
        <w:t>st</w:t>
      </w:r>
      <w:r w:rsidR="002B3D45" w:rsidRPr="00D61F8D">
        <w:rPr>
          <w:rFonts w:cs="Times New Roman"/>
          <w:szCs w:val="24"/>
        </w:rPr>
        <w:t xml:space="preserve"> December 1955,</w:t>
      </w:r>
      <w:r w:rsidRPr="00D61F8D">
        <w:rPr>
          <w:rFonts w:cs="Times New Roman"/>
          <w:szCs w:val="24"/>
        </w:rPr>
        <w:t xml:space="preserve"> Rosa</w:t>
      </w:r>
      <w:r w:rsidR="00082C3D">
        <w:rPr>
          <w:rFonts w:cs="Times New Roman"/>
          <w:szCs w:val="24"/>
        </w:rPr>
        <w:t xml:space="preserve"> P</w:t>
      </w:r>
      <w:r w:rsidR="00A558DC">
        <w:rPr>
          <w:rFonts w:cs="Times New Roman"/>
          <w:szCs w:val="24"/>
        </w:rPr>
        <w:t>arks, a black</w:t>
      </w:r>
      <w:r w:rsidR="00082C3D">
        <w:rPr>
          <w:rFonts w:cs="Times New Roman"/>
          <w:szCs w:val="24"/>
        </w:rPr>
        <w:t xml:space="preserve"> American </w:t>
      </w:r>
      <w:r w:rsidR="00A558DC">
        <w:rPr>
          <w:rFonts w:cs="Times New Roman"/>
          <w:szCs w:val="24"/>
        </w:rPr>
        <w:t>declined</w:t>
      </w:r>
      <w:r w:rsidR="00082C3D">
        <w:rPr>
          <w:rFonts w:cs="Times New Roman"/>
          <w:szCs w:val="24"/>
        </w:rPr>
        <w:t xml:space="preserve"> to vacate her seat for</w:t>
      </w:r>
      <w:r w:rsidR="00A558DC">
        <w:rPr>
          <w:rFonts w:cs="Times New Roman"/>
          <w:szCs w:val="24"/>
        </w:rPr>
        <w:t xml:space="preserve"> a white traveler</w:t>
      </w:r>
      <w:r w:rsidRPr="00D61F8D">
        <w:rPr>
          <w:rFonts w:cs="Times New Roman"/>
          <w:szCs w:val="24"/>
        </w:rPr>
        <w:t xml:space="preserve"> on a </w:t>
      </w:r>
      <w:r w:rsidR="002B3D45" w:rsidRPr="00D61F8D">
        <w:rPr>
          <w:rFonts w:cs="Times New Roman"/>
          <w:szCs w:val="24"/>
        </w:rPr>
        <w:t xml:space="preserve">Montgomery </w:t>
      </w:r>
      <w:r w:rsidR="00A558DC">
        <w:rPr>
          <w:rFonts w:cs="Times New Roman"/>
          <w:szCs w:val="24"/>
        </w:rPr>
        <w:t xml:space="preserve">public </w:t>
      </w:r>
      <w:r w:rsidR="002B3D45" w:rsidRPr="00D61F8D">
        <w:rPr>
          <w:rFonts w:cs="Times New Roman"/>
          <w:szCs w:val="24"/>
        </w:rPr>
        <w:t xml:space="preserve">bus. For this, she was </w:t>
      </w:r>
      <w:r w:rsidR="00082C3D" w:rsidRPr="00D61F8D">
        <w:rPr>
          <w:rFonts w:cs="Times New Roman"/>
          <w:szCs w:val="24"/>
        </w:rPr>
        <w:t>detained</w:t>
      </w:r>
      <w:r w:rsidR="002B3D45" w:rsidRPr="00D61F8D">
        <w:rPr>
          <w:rFonts w:cs="Times New Roman"/>
          <w:szCs w:val="24"/>
        </w:rPr>
        <w:t xml:space="preserve"> and </w:t>
      </w:r>
      <w:r w:rsidR="00082C3D" w:rsidRPr="00D61F8D">
        <w:rPr>
          <w:rFonts w:cs="Times New Roman"/>
          <w:szCs w:val="24"/>
        </w:rPr>
        <w:t>charged</w:t>
      </w:r>
      <w:r w:rsidR="002B3D45" w:rsidRPr="00D61F8D">
        <w:rPr>
          <w:rFonts w:cs="Times New Roman"/>
          <w:szCs w:val="24"/>
        </w:rPr>
        <w:t xml:space="preserve"> and the day</w:t>
      </w:r>
      <w:r w:rsidR="005177F8" w:rsidRPr="00D61F8D">
        <w:rPr>
          <w:rFonts w:cs="Times New Roman"/>
          <w:szCs w:val="24"/>
        </w:rPr>
        <w:t xml:space="preserve"> of</w:t>
      </w:r>
      <w:r w:rsidR="00082C3D">
        <w:rPr>
          <w:rFonts w:cs="Times New Roman"/>
          <w:szCs w:val="24"/>
        </w:rPr>
        <w:t xml:space="preserve"> her case</w:t>
      </w:r>
      <w:r w:rsidR="002B3D45" w:rsidRPr="00D61F8D">
        <w:rPr>
          <w:rFonts w:cs="Times New Roman"/>
          <w:szCs w:val="24"/>
        </w:rPr>
        <w:t xml:space="preserve"> hearing marked the beginning </w:t>
      </w:r>
      <w:r w:rsidR="00082C3D">
        <w:rPr>
          <w:rFonts w:cs="Times New Roman"/>
          <w:szCs w:val="24"/>
        </w:rPr>
        <w:t xml:space="preserve">of the boycott of </w:t>
      </w:r>
      <w:r w:rsidR="002B3D45" w:rsidRPr="00D61F8D">
        <w:rPr>
          <w:rFonts w:cs="Times New Roman"/>
          <w:szCs w:val="24"/>
        </w:rPr>
        <w:t>c</w:t>
      </w:r>
      <w:r w:rsidR="00082C3D">
        <w:rPr>
          <w:rFonts w:cs="Times New Roman"/>
          <w:szCs w:val="24"/>
        </w:rPr>
        <w:t>ity</w:t>
      </w:r>
      <w:r w:rsidR="002B3D45" w:rsidRPr="00D61F8D">
        <w:rPr>
          <w:rFonts w:cs="Times New Roman"/>
          <w:szCs w:val="24"/>
        </w:rPr>
        <w:t xml:space="preserve"> </w:t>
      </w:r>
      <w:r w:rsidR="00082C3D" w:rsidRPr="00D61F8D">
        <w:rPr>
          <w:rFonts w:cs="Times New Roman"/>
          <w:szCs w:val="24"/>
        </w:rPr>
        <w:t>means of transport</w:t>
      </w:r>
      <w:r w:rsidR="002B3D45" w:rsidRPr="00D61F8D">
        <w:rPr>
          <w:rFonts w:cs="Times New Roman"/>
          <w:szCs w:val="24"/>
        </w:rPr>
        <w:t xml:space="preserve"> by the African Americans in Montgomery</w:t>
      </w:r>
      <w:r w:rsidR="005177F8" w:rsidRPr="00D61F8D">
        <w:rPr>
          <w:rFonts w:cs="Times New Roman"/>
          <w:szCs w:val="24"/>
        </w:rPr>
        <w:t>, which</w:t>
      </w:r>
      <w:r w:rsidR="002B3D45" w:rsidRPr="00D61F8D">
        <w:rPr>
          <w:rFonts w:cs="Times New Roman"/>
          <w:szCs w:val="24"/>
        </w:rPr>
        <w:t xml:space="preserve"> lasted </w:t>
      </w:r>
      <w:r w:rsidR="002B3D45" w:rsidRPr="00D61F8D">
        <w:rPr>
          <w:rFonts w:cs="Times New Roman"/>
          <w:szCs w:val="24"/>
        </w:rPr>
        <w:lastRenderedPageBreak/>
        <w:t>for 381 days.</w:t>
      </w:r>
      <w:r w:rsidR="008C3DFD" w:rsidRPr="00D61F8D">
        <w:rPr>
          <w:rStyle w:val="FootnoteReference"/>
          <w:rFonts w:cs="Times New Roman"/>
          <w:szCs w:val="24"/>
        </w:rPr>
        <w:footnoteReference w:id="2"/>
      </w:r>
      <w:r w:rsidR="002B3D45" w:rsidRPr="00D61F8D">
        <w:rPr>
          <w:rFonts w:cs="Times New Roman"/>
          <w:szCs w:val="24"/>
        </w:rPr>
        <w:t xml:space="preserve"> As the Supreme Court finally ruled that Montgomery </w:t>
      </w:r>
      <w:r w:rsidR="002B3D45" w:rsidRPr="00825FDF">
        <w:rPr>
          <w:rFonts w:cs="Times New Roman"/>
          <w:noProof/>
          <w:szCs w:val="24"/>
        </w:rPr>
        <w:t>integrate</w:t>
      </w:r>
      <w:r w:rsidR="00A558DC">
        <w:rPr>
          <w:rFonts w:cs="Times New Roman"/>
          <w:szCs w:val="24"/>
        </w:rPr>
        <w:t xml:space="preserve"> its public transport</w:t>
      </w:r>
      <w:r w:rsidR="002B3D45" w:rsidRPr="00D61F8D">
        <w:rPr>
          <w:rFonts w:cs="Times New Roman"/>
          <w:szCs w:val="24"/>
        </w:rPr>
        <w:t xml:space="preserve"> system, one of the young </w:t>
      </w:r>
      <w:r w:rsidR="00A558DC" w:rsidRPr="00D61F8D">
        <w:rPr>
          <w:rFonts w:cs="Times New Roman"/>
          <w:szCs w:val="24"/>
        </w:rPr>
        <w:t>front-runners</w:t>
      </w:r>
      <w:r w:rsidR="002B3D45" w:rsidRPr="00D61F8D">
        <w:rPr>
          <w:rFonts w:cs="Times New Roman"/>
          <w:szCs w:val="24"/>
        </w:rPr>
        <w:t xml:space="preserve"> of the </w:t>
      </w:r>
      <w:r w:rsidR="008A1EAA">
        <w:rPr>
          <w:rFonts w:cs="Times New Roman"/>
          <w:szCs w:val="24"/>
        </w:rPr>
        <w:t>protest</w:t>
      </w:r>
      <w:r w:rsidR="002B3D45" w:rsidRPr="00D61F8D">
        <w:rPr>
          <w:rFonts w:cs="Times New Roman"/>
          <w:szCs w:val="24"/>
        </w:rPr>
        <w:t xml:space="preserve">, Martin Luther King Jr. </w:t>
      </w:r>
      <w:r w:rsidR="008A1EAA" w:rsidRPr="00D61F8D">
        <w:rPr>
          <w:rFonts w:cs="Times New Roman"/>
          <w:szCs w:val="24"/>
        </w:rPr>
        <w:t>arose</w:t>
      </w:r>
      <w:r w:rsidR="002B3D45" w:rsidRPr="00D61F8D">
        <w:rPr>
          <w:rFonts w:cs="Times New Roman"/>
          <w:szCs w:val="24"/>
        </w:rPr>
        <w:t xml:space="preserve"> as a </w:t>
      </w:r>
      <w:r w:rsidR="008A1EAA">
        <w:rPr>
          <w:rFonts w:cs="Times New Roman"/>
          <w:szCs w:val="24"/>
        </w:rPr>
        <w:t>vocal</w:t>
      </w:r>
      <w:r w:rsidR="002B3D45" w:rsidRPr="00D61F8D">
        <w:rPr>
          <w:rFonts w:cs="Times New Roman"/>
          <w:szCs w:val="24"/>
        </w:rPr>
        <w:t xml:space="preserve"> </w:t>
      </w:r>
      <w:r w:rsidR="008A1EAA" w:rsidRPr="00D61F8D">
        <w:rPr>
          <w:rFonts w:cs="Times New Roman"/>
          <w:szCs w:val="24"/>
        </w:rPr>
        <w:t>nationwide</w:t>
      </w:r>
      <w:r w:rsidR="002B3D45" w:rsidRPr="00D61F8D">
        <w:rPr>
          <w:rFonts w:cs="Times New Roman"/>
          <w:szCs w:val="24"/>
        </w:rPr>
        <w:t xml:space="preserve"> leader of the Ame</w:t>
      </w:r>
      <w:r w:rsidR="00A558DC">
        <w:rPr>
          <w:rFonts w:cs="Times New Roman"/>
          <w:szCs w:val="24"/>
        </w:rPr>
        <w:t>rican civil rights movements</w:t>
      </w:r>
      <w:r w:rsidR="002B3D45" w:rsidRPr="00D61F8D">
        <w:rPr>
          <w:rFonts w:cs="Times New Roman"/>
          <w:szCs w:val="24"/>
        </w:rPr>
        <w:t>.</w:t>
      </w:r>
      <w:r w:rsidR="0002775D" w:rsidRPr="00D61F8D">
        <w:rPr>
          <w:rFonts w:cs="Times New Roman"/>
          <w:szCs w:val="24"/>
        </w:rPr>
        <w:t xml:space="preserve"> </w:t>
      </w:r>
      <w:r w:rsidR="000757EB" w:rsidRPr="00D61F8D">
        <w:rPr>
          <w:rFonts w:cs="Times New Roman"/>
          <w:szCs w:val="24"/>
        </w:rPr>
        <w:t xml:space="preserve">The boycott </w:t>
      </w:r>
      <w:r w:rsidR="000757EB" w:rsidRPr="00825FDF">
        <w:rPr>
          <w:rFonts w:cs="Times New Roman"/>
          <w:noProof/>
          <w:szCs w:val="24"/>
        </w:rPr>
        <w:t xml:space="preserve">was </w:t>
      </w:r>
      <w:r w:rsidR="00A558DC" w:rsidRPr="00825FDF">
        <w:rPr>
          <w:rFonts w:cs="Times New Roman"/>
          <w:noProof/>
          <w:szCs w:val="24"/>
        </w:rPr>
        <w:t>planned</w:t>
      </w:r>
      <w:r w:rsidR="000757EB" w:rsidRPr="00D61F8D">
        <w:rPr>
          <w:rFonts w:cs="Times New Roman"/>
          <w:szCs w:val="24"/>
        </w:rPr>
        <w:t xml:space="preserve"> by the Montgomery Improvement Association (MIA) led by Martin Luther</w:t>
      </w:r>
      <w:r w:rsidR="008A1EAA">
        <w:rPr>
          <w:rFonts w:cs="Times New Roman"/>
          <w:szCs w:val="24"/>
        </w:rPr>
        <w:t xml:space="preserve"> </w:t>
      </w:r>
      <w:r w:rsidR="00A558DC">
        <w:rPr>
          <w:rFonts w:cs="Times New Roman"/>
          <w:szCs w:val="24"/>
        </w:rPr>
        <w:t xml:space="preserve">King </w:t>
      </w:r>
      <w:r w:rsidR="008A1EAA">
        <w:rPr>
          <w:rFonts w:cs="Times New Roman"/>
          <w:szCs w:val="24"/>
        </w:rPr>
        <w:t>Jr. among other leaders</w:t>
      </w:r>
      <w:r w:rsidR="000757EB" w:rsidRPr="00D61F8D">
        <w:rPr>
          <w:rFonts w:cs="Times New Roman"/>
          <w:szCs w:val="24"/>
        </w:rPr>
        <w:t xml:space="preserve">. </w:t>
      </w:r>
      <w:r w:rsidR="0002775D" w:rsidRPr="00476CBD">
        <w:rPr>
          <w:rFonts w:cs="Times New Roman"/>
          <w:noProof/>
          <w:szCs w:val="24"/>
        </w:rPr>
        <w:t xml:space="preserve">This </w:t>
      </w:r>
      <w:r w:rsidR="00476CBD" w:rsidRPr="00476CBD">
        <w:rPr>
          <w:rFonts w:cs="Times New Roman"/>
          <w:noProof/>
          <w:szCs w:val="24"/>
        </w:rPr>
        <w:t>paper</w:t>
      </w:r>
      <w:r w:rsidR="0002775D" w:rsidRPr="00D61F8D">
        <w:rPr>
          <w:rFonts w:cs="Times New Roman"/>
          <w:szCs w:val="24"/>
        </w:rPr>
        <w:t xml:space="preserve"> discusses the event that </w:t>
      </w:r>
      <w:r w:rsidR="00AE5B6F" w:rsidRPr="00D61F8D">
        <w:rPr>
          <w:rFonts w:cs="Times New Roman"/>
          <w:szCs w:val="24"/>
        </w:rPr>
        <w:t>initiated</w:t>
      </w:r>
      <w:r w:rsidR="0002775D" w:rsidRPr="00D61F8D">
        <w:rPr>
          <w:rFonts w:cs="Times New Roman"/>
          <w:szCs w:val="24"/>
        </w:rPr>
        <w:t xml:space="preserve"> the boycott on December 1, </w:t>
      </w:r>
      <w:r w:rsidR="0002775D" w:rsidRPr="00476CBD">
        <w:rPr>
          <w:rFonts w:cs="Times New Roman"/>
          <w:noProof/>
          <w:szCs w:val="24"/>
        </w:rPr>
        <w:t>1955</w:t>
      </w:r>
      <w:r w:rsidR="00476CBD">
        <w:rPr>
          <w:rFonts w:cs="Times New Roman"/>
          <w:noProof/>
          <w:szCs w:val="24"/>
        </w:rPr>
        <w:t>,</w:t>
      </w:r>
      <w:r w:rsidR="005177F8" w:rsidRPr="00D61F8D">
        <w:rPr>
          <w:rFonts w:cs="Times New Roman"/>
          <w:szCs w:val="24"/>
        </w:rPr>
        <w:t xml:space="preserve"> after seamstress Rosa Parks </w:t>
      </w:r>
      <w:r w:rsidR="00AE5B6F" w:rsidRPr="00D61F8D">
        <w:rPr>
          <w:rFonts w:cs="Times New Roman"/>
          <w:szCs w:val="24"/>
        </w:rPr>
        <w:t>declined</w:t>
      </w:r>
      <w:r w:rsidR="00AE5B6F">
        <w:rPr>
          <w:rFonts w:cs="Times New Roman"/>
          <w:szCs w:val="24"/>
        </w:rPr>
        <w:t xml:space="preserve"> to vacate her seat</w:t>
      </w:r>
      <w:r w:rsidR="005177F8" w:rsidRPr="00D61F8D">
        <w:rPr>
          <w:rFonts w:cs="Times New Roman"/>
          <w:szCs w:val="24"/>
        </w:rPr>
        <w:t xml:space="preserve"> on the city bus and presents an argument of why the boycott of</w:t>
      </w:r>
      <w:r w:rsidR="005177F8" w:rsidRPr="00476CBD">
        <w:rPr>
          <w:rFonts w:cs="Times New Roman"/>
          <w:noProof/>
          <w:szCs w:val="24"/>
        </w:rPr>
        <w:t xml:space="preserve"> Montgomery’s</w:t>
      </w:r>
      <w:r w:rsidR="005177F8" w:rsidRPr="00D61F8D">
        <w:rPr>
          <w:rFonts w:cs="Times New Roman"/>
          <w:szCs w:val="24"/>
        </w:rPr>
        <w:t xml:space="preserve"> buses succeeded.</w:t>
      </w:r>
      <w:r w:rsidR="00DA6488">
        <w:rPr>
          <w:rFonts w:cs="Times New Roman"/>
          <w:szCs w:val="24"/>
        </w:rPr>
        <w:t xml:space="preserve"> </w:t>
      </w:r>
      <w:r w:rsidR="00DA6488">
        <w:rPr>
          <w:rFonts w:cs="Times New Roman"/>
          <w:b/>
          <w:szCs w:val="24"/>
        </w:rPr>
        <w:t xml:space="preserve">[What factors enabled the boycott to succeed?  Prepare your readers for your paper’s content by including your supporting details in your thesis statement.] </w:t>
      </w:r>
    </w:p>
    <w:p w14:paraId="6562D82A" w14:textId="58A67655" w:rsidR="001E6F58" w:rsidRPr="00D61F8D" w:rsidRDefault="001E6F58" w:rsidP="00D61F8D">
      <w:pPr>
        <w:spacing w:after="0" w:line="480" w:lineRule="auto"/>
        <w:ind w:firstLine="720"/>
        <w:contextualSpacing/>
        <w:rPr>
          <w:rFonts w:cs="Times New Roman"/>
          <w:szCs w:val="24"/>
        </w:rPr>
      </w:pPr>
      <w:r w:rsidRPr="00D61F8D">
        <w:rPr>
          <w:rFonts w:cs="Times New Roman"/>
          <w:szCs w:val="24"/>
        </w:rPr>
        <w:t xml:space="preserve">As </w:t>
      </w:r>
      <w:r w:rsidR="00A601F0">
        <w:rPr>
          <w:rFonts w:cs="Times New Roman"/>
          <w:szCs w:val="24"/>
        </w:rPr>
        <w:t>of 1955, black</w:t>
      </w:r>
      <w:r w:rsidRPr="00D61F8D">
        <w:rPr>
          <w:rFonts w:cs="Times New Roman"/>
          <w:szCs w:val="24"/>
        </w:rPr>
        <w:t xml:space="preserve"> Americans were still </w:t>
      </w:r>
      <w:r w:rsidR="00A601F0">
        <w:rPr>
          <w:rFonts w:cs="Times New Roman"/>
          <w:szCs w:val="24"/>
        </w:rPr>
        <w:t>obligated by the</w:t>
      </w:r>
      <w:r w:rsidRPr="00D61F8D">
        <w:rPr>
          <w:rFonts w:cs="Times New Roman"/>
          <w:szCs w:val="24"/>
        </w:rPr>
        <w:t xml:space="preserve"> city ordinance</w:t>
      </w:r>
      <w:r w:rsidR="00A601F0">
        <w:rPr>
          <w:rFonts w:cs="Times New Roman"/>
          <w:szCs w:val="24"/>
        </w:rPr>
        <w:t xml:space="preserve"> in Montgomery</w:t>
      </w:r>
      <w:r w:rsidRPr="00D61F8D">
        <w:rPr>
          <w:rFonts w:cs="Times New Roman"/>
          <w:szCs w:val="24"/>
        </w:rPr>
        <w:t xml:space="preserve"> to sit in the back half of </w:t>
      </w:r>
      <w:r w:rsidR="00A601F0">
        <w:rPr>
          <w:rFonts w:cs="Times New Roman"/>
          <w:szCs w:val="24"/>
        </w:rPr>
        <w:t>the public means of transport.</w:t>
      </w:r>
      <w:r w:rsidRPr="00D61F8D">
        <w:rPr>
          <w:rFonts w:cs="Times New Roman"/>
          <w:szCs w:val="24"/>
        </w:rPr>
        <w:t xml:space="preserve"> Even so, they </w:t>
      </w:r>
      <w:r w:rsidR="00A601F0">
        <w:rPr>
          <w:rFonts w:cs="Times New Roman"/>
          <w:szCs w:val="24"/>
        </w:rPr>
        <w:t>were required to vacate</w:t>
      </w:r>
      <w:r w:rsidR="002A6694">
        <w:rPr>
          <w:rFonts w:cs="Times New Roman"/>
          <w:szCs w:val="24"/>
        </w:rPr>
        <w:t xml:space="preserve"> their seats for the </w:t>
      </w:r>
      <w:r w:rsidRPr="00D61F8D">
        <w:rPr>
          <w:rFonts w:cs="Times New Roman"/>
          <w:szCs w:val="24"/>
        </w:rPr>
        <w:t>white riders if the</w:t>
      </w:r>
      <w:r w:rsidR="002A6694">
        <w:rPr>
          <w:rFonts w:cs="Times New Roman"/>
          <w:szCs w:val="24"/>
        </w:rPr>
        <w:t xml:space="preserve"> seats reserved for the whites at the f</w:t>
      </w:r>
      <w:r w:rsidRPr="00D61F8D">
        <w:rPr>
          <w:rFonts w:cs="Times New Roman"/>
          <w:szCs w:val="24"/>
        </w:rPr>
        <w:t>ront half of the bus</w:t>
      </w:r>
      <w:r w:rsidR="002A6694">
        <w:rPr>
          <w:rFonts w:cs="Times New Roman"/>
          <w:szCs w:val="24"/>
        </w:rPr>
        <w:t xml:space="preserve"> were</w:t>
      </w:r>
      <w:r w:rsidRPr="00D61F8D">
        <w:rPr>
          <w:rFonts w:cs="Times New Roman"/>
          <w:szCs w:val="24"/>
        </w:rPr>
        <w:t xml:space="preserve"> full. However, on the first </w:t>
      </w:r>
      <w:r w:rsidR="002E5860">
        <w:rPr>
          <w:rFonts w:cs="Times New Roman"/>
          <w:szCs w:val="24"/>
        </w:rPr>
        <w:t>day of December 1955,</w:t>
      </w:r>
      <w:r w:rsidRPr="00D61F8D">
        <w:rPr>
          <w:rFonts w:cs="Times New Roman"/>
          <w:szCs w:val="24"/>
        </w:rPr>
        <w:t xml:space="preserve"> Rosa Parks wa</w:t>
      </w:r>
      <w:r w:rsidR="00B836E3">
        <w:rPr>
          <w:rFonts w:cs="Times New Roman"/>
          <w:szCs w:val="24"/>
        </w:rPr>
        <w:t>s returning home from work</w:t>
      </w:r>
      <w:r w:rsidRPr="00D61F8D">
        <w:rPr>
          <w:rFonts w:cs="Times New Roman"/>
          <w:szCs w:val="24"/>
        </w:rPr>
        <w:t>. Together with t</w:t>
      </w:r>
      <w:r w:rsidR="00D753AA" w:rsidRPr="00D61F8D">
        <w:rPr>
          <w:rFonts w:cs="Times New Roman"/>
          <w:szCs w:val="24"/>
        </w:rPr>
        <w:t>hree</w:t>
      </w:r>
      <w:r w:rsidRPr="00D61F8D">
        <w:rPr>
          <w:rFonts w:cs="Times New Roman"/>
          <w:szCs w:val="24"/>
        </w:rPr>
        <w:t xml:space="preserve"> ot</w:t>
      </w:r>
      <w:r w:rsidR="00B836E3">
        <w:rPr>
          <w:rFonts w:cs="Times New Roman"/>
          <w:szCs w:val="24"/>
        </w:rPr>
        <w:t>her African American women, she sat</w:t>
      </w:r>
      <w:r w:rsidR="002E5860">
        <w:rPr>
          <w:rFonts w:cs="Times New Roman"/>
          <w:szCs w:val="24"/>
        </w:rPr>
        <w:t xml:space="preserve"> </w:t>
      </w:r>
      <w:r w:rsidR="003637C6" w:rsidRPr="00825FDF">
        <w:rPr>
          <w:rFonts w:cs="Times New Roman"/>
          <w:noProof/>
          <w:szCs w:val="24"/>
        </w:rPr>
        <w:t>at</w:t>
      </w:r>
      <w:r w:rsidR="00D753AA" w:rsidRPr="00D61F8D">
        <w:rPr>
          <w:rFonts w:cs="Times New Roman"/>
          <w:szCs w:val="24"/>
        </w:rPr>
        <w:t xml:space="preserve"> the </w:t>
      </w:r>
      <w:r w:rsidR="002E5860">
        <w:rPr>
          <w:rFonts w:cs="Times New Roman"/>
          <w:szCs w:val="24"/>
        </w:rPr>
        <w:t>first</w:t>
      </w:r>
      <w:r w:rsidR="00D753AA" w:rsidRPr="00D61F8D">
        <w:rPr>
          <w:rFonts w:cs="Times New Roman"/>
          <w:szCs w:val="24"/>
        </w:rPr>
        <w:t xml:space="preserve"> row of the back half. </w:t>
      </w:r>
      <w:r w:rsidR="00B836E3">
        <w:rPr>
          <w:rFonts w:cs="Times New Roman"/>
          <w:szCs w:val="24"/>
        </w:rPr>
        <w:t>After</w:t>
      </w:r>
      <w:r w:rsidR="00D753AA" w:rsidRPr="00D61F8D">
        <w:rPr>
          <w:rFonts w:cs="Times New Roman"/>
          <w:szCs w:val="24"/>
        </w:rPr>
        <w:t xml:space="preserve"> </w:t>
      </w:r>
      <w:r w:rsidR="002E5860">
        <w:rPr>
          <w:rFonts w:cs="Times New Roman"/>
          <w:szCs w:val="24"/>
        </w:rPr>
        <w:t>the</w:t>
      </w:r>
      <w:r w:rsidR="00D753AA" w:rsidRPr="00D61F8D">
        <w:rPr>
          <w:rFonts w:cs="Times New Roman"/>
          <w:szCs w:val="24"/>
        </w:rPr>
        <w:t xml:space="preserve"> seats </w:t>
      </w:r>
      <w:r w:rsidR="002E5860">
        <w:rPr>
          <w:rFonts w:cs="Times New Roman"/>
          <w:szCs w:val="24"/>
        </w:rPr>
        <w:t xml:space="preserve">reserved for the whites </w:t>
      </w:r>
      <w:r w:rsidR="00D753AA" w:rsidRPr="00825FDF">
        <w:rPr>
          <w:rFonts w:cs="Times New Roman"/>
          <w:noProof/>
          <w:szCs w:val="24"/>
        </w:rPr>
        <w:t>were</w:t>
      </w:r>
      <w:r w:rsidR="00D753AA" w:rsidRPr="00476CBD">
        <w:rPr>
          <w:rFonts w:cs="Times New Roman"/>
          <w:noProof/>
          <w:szCs w:val="24"/>
        </w:rPr>
        <w:t xml:space="preserve"> </w:t>
      </w:r>
      <w:r w:rsidR="00B836E3">
        <w:rPr>
          <w:rFonts w:cs="Times New Roman"/>
          <w:noProof/>
          <w:szCs w:val="24"/>
        </w:rPr>
        <w:t>all occupied</w:t>
      </w:r>
      <w:r w:rsidR="00023940">
        <w:rPr>
          <w:rFonts w:cs="Times New Roman"/>
          <w:szCs w:val="24"/>
        </w:rPr>
        <w:t>, the driver Fred Blake commanded</w:t>
      </w:r>
      <w:r w:rsidR="00D753AA" w:rsidRPr="00D61F8D">
        <w:rPr>
          <w:rFonts w:cs="Times New Roman"/>
          <w:szCs w:val="24"/>
        </w:rPr>
        <w:t xml:space="preserve"> Parks</w:t>
      </w:r>
      <w:r w:rsidR="00023940">
        <w:rPr>
          <w:rFonts w:cs="Times New Roman"/>
          <w:szCs w:val="24"/>
        </w:rPr>
        <w:t xml:space="preserve"> and the three ladies</w:t>
      </w:r>
      <w:r w:rsidR="00D753AA" w:rsidRPr="00D61F8D">
        <w:rPr>
          <w:rFonts w:cs="Times New Roman"/>
          <w:szCs w:val="24"/>
        </w:rPr>
        <w:t xml:space="preserve"> to give their </w:t>
      </w:r>
      <w:r w:rsidR="00023940" w:rsidRPr="00D61F8D">
        <w:rPr>
          <w:rFonts w:cs="Times New Roman"/>
          <w:szCs w:val="24"/>
        </w:rPr>
        <w:t>places</w:t>
      </w:r>
      <w:r w:rsidR="00023940">
        <w:rPr>
          <w:rFonts w:cs="Times New Roman"/>
          <w:szCs w:val="24"/>
        </w:rPr>
        <w:t xml:space="preserve"> to the whites</w:t>
      </w:r>
      <w:r w:rsidR="00D753AA" w:rsidRPr="00D61F8D">
        <w:rPr>
          <w:rFonts w:cs="Times New Roman"/>
          <w:szCs w:val="24"/>
        </w:rPr>
        <w:t xml:space="preserve">. Parks </w:t>
      </w:r>
      <w:r w:rsidR="00D753AA" w:rsidRPr="00476CBD">
        <w:rPr>
          <w:rFonts w:cs="Times New Roman"/>
          <w:noProof/>
          <w:szCs w:val="24"/>
        </w:rPr>
        <w:t>refused</w:t>
      </w:r>
      <w:r w:rsidR="00476CBD">
        <w:rPr>
          <w:rFonts w:cs="Times New Roman"/>
          <w:noProof/>
          <w:szCs w:val="24"/>
        </w:rPr>
        <w:t>,</w:t>
      </w:r>
      <w:r w:rsidR="00D753AA" w:rsidRPr="00D61F8D">
        <w:rPr>
          <w:rFonts w:cs="Times New Roman"/>
          <w:szCs w:val="24"/>
        </w:rPr>
        <w:t xml:space="preserve"> but the three</w:t>
      </w:r>
      <w:r w:rsidR="00023940">
        <w:rPr>
          <w:rFonts w:cs="Times New Roman"/>
          <w:szCs w:val="24"/>
        </w:rPr>
        <w:t xml:space="preserve"> black American riders obeyed the request</w:t>
      </w:r>
      <w:r w:rsidR="00A07E77" w:rsidRPr="00D61F8D">
        <w:rPr>
          <w:rFonts w:cs="Times New Roman"/>
          <w:szCs w:val="24"/>
        </w:rPr>
        <w:t xml:space="preserve">. </w:t>
      </w:r>
      <w:r w:rsidR="00023940">
        <w:rPr>
          <w:rFonts w:cs="Times New Roman"/>
          <w:szCs w:val="24"/>
        </w:rPr>
        <w:t>As a result</w:t>
      </w:r>
      <w:r w:rsidR="003637C6">
        <w:rPr>
          <w:rFonts w:cs="Times New Roman"/>
          <w:szCs w:val="24"/>
        </w:rPr>
        <w:t>,</w:t>
      </w:r>
      <w:r w:rsidR="00023940">
        <w:rPr>
          <w:rFonts w:cs="Times New Roman"/>
          <w:szCs w:val="24"/>
        </w:rPr>
        <w:t xml:space="preserve"> Parks</w:t>
      </w:r>
      <w:r w:rsidR="00A07E77" w:rsidRPr="00D61F8D">
        <w:rPr>
          <w:rFonts w:cs="Times New Roman"/>
          <w:szCs w:val="24"/>
        </w:rPr>
        <w:t xml:space="preserve"> was </w:t>
      </w:r>
      <w:r w:rsidR="00023940">
        <w:rPr>
          <w:rFonts w:cs="Times New Roman"/>
          <w:szCs w:val="24"/>
        </w:rPr>
        <w:t>arrested</w:t>
      </w:r>
      <w:r w:rsidR="00A07E77" w:rsidRPr="00D61F8D">
        <w:rPr>
          <w:rFonts w:cs="Times New Roman"/>
          <w:szCs w:val="24"/>
        </w:rPr>
        <w:t xml:space="preserve"> and </w:t>
      </w:r>
      <w:r w:rsidR="00023940" w:rsidRPr="00D61F8D">
        <w:rPr>
          <w:rFonts w:cs="Times New Roman"/>
          <w:szCs w:val="24"/>
        </w:rPr>
        <w:t>penalized</w:t>
      </w:r>
      <w:r w:rsidR="00A07E77" w:rsidRPr="00D61F8D">
        <w:rPr>
          <w:rFonts w:cs="Times New Roman"/>
          <w:szCs w:val="24"/>
        </w:rPr>
        <w:t xml:space="preserve"> $10 in addition to the $4 court fees.</w:t>
      </w:r>
    </w:p>
    <w:p w14:paraId="6A6C76E3" w14:textId="2C790AF3" w:rsidR="00B81F10" w:rsidRPr="00D61F8D" w:rsidRDefault="00B81F10" w:rsidP="00D61F8D">
      <w:pPr>
        <w:spacing w:after="0" w:line="480" w:lineRule="auto"/>
        <w:ind w:firstLine="720"/>
        <w:contextualSpacing/>
        <w:rPr>
          <w:rFonts w:cs="Times New Roman"/>
          <w:szCs w:val="24"/>
        </w:rPr>
      </w:pPr>
      <w:r w:rsidRPr="00D61F8D">
        <w:rPr>
          <w:rFonts w:cs="Times New Roman"/>
          <w:szCs w:val="24"/>
        </w:rPr>
        <w:t xml:space="preserve">However, the </w:t>
      </w:r>
      <w:r w:rsidR="00BD1BF0" w:rsidRPr="00D61F8D">
        <w:rPr>
          <w:rFonts w:cs="Times New Roman"/>
          <w:szCs w:val="24"/>
        </w:rPr>
        <w:t>backgrounds</w:t>
      </w:r>
      <w:r w:rsidRPr="00D61F8D">
        <w:rPr>
          <w:rFonts w:cs="Times New Roman"/>
          <w:szCs w:val="24"/>
        </w:rPr>
        <w:t xml:space="preserve"> of the Montgomer</w:t>
      </w:r>
      <w:r w:rsidR="00B836E3">
        <w:rPr>
          <w:rFonts w:cs="Times New Roman"/>
          <w:szCs w:val="24"/>
        </w:rPr>
        <w:t xml:space="preserve">y bus boycott started way </w:t>
      </w:r>
      <w:r w:rsidR="00B836E3" w:rsidRPr="00825FDF">
        <w:rPr>
          <w:rFonts w:cs="Times New Roman"/>
          <w:noProof/>
          <w:szCs w:val="24"/>
        </w:rPr>
        <w:t>prior to</w:t>
      </w:r>
      <w:r w:rsidRPr="00D61F8D">
        <w:rPr>
          <w:rFonts w:cs="Times New Roman"/>
          <w:szCs w:val="24"/>
        </w:rPr>
        <w:t xml:space="preserve"> the </w:t>
      </w:r>
      <w:r w:rsidR="00BD1BF0" w:rsidRPr="00D61F8D">
        <w:rPr>
          <w:rFonts w:cs="Times New Roman"/>
          <w:szCs w:val="24"/>
        </w:rPr>
        <w:t>apprehension</w:t>
      </w:r>
      <w:r w:rsidRPr="00D61F8D">
        <w:rPr>
          <w:rFonts w:cs="Times New Roman"/>
          <w:szCs w:val="24"/>
        </w:rPr>
        <w:t xml:space="preserve"> of Rosa Parks. In a </w:t>
      </w:r>
      <w:r w:rsidR="00BD1BF0" w:rsidRPr="00D61F8D">
        <w:rPr>
          <w:rFonts w:cs="Times New Roman"/>
          <w:szCs w:val="24"/>
        </w:rPr>
        <w:t>collection</w:t>
      </w:r>
      <w:r w:rsidRPr="00D61F8D">
        <w:rPr>
          <w:rFonts w:cs="Times New Roman"/>
          <w:szCs w:val="24"/>
        </w:rPr>
        <w:t xml:space="preserve"> of black professionals </w:t>
      </w:r>
      <w:r w:rsidR="00BD1BF0" w:rsidRPr="00D61F8D">
        <w:rPr>
          <w:rFonts w:cs="Times New Roman"/>
          <w:szCs w:val="24"/>
        </w:rPr>
        <w:t>established</w:t>
      </w:r>
      <w:r w:rsidRPr="00D61F8D">
        <w:rPr>
          <w:rFonts w:cs="Times New Roman"/>
          <w:szCs w:val="24"/>
        </w:rPr>
        <w:t xml:space="preserve"> in 1946 called the Women’s Political Council (WPC), members </w:t>
      </w:r>
      <w:r w:rsidRPr="00476CBD">
        <w:rPr>
          <w:rFonts w:cs="Times New Roman"/>
          <w:noProof/>
          <w:szCs w:val="24"/>
        </w:rPr>
        <w:t>pa</w:t>
      </w:r>
      <w:r w:rsidR="00476CBD">
        <w:rPr>
          <w:rFonts w:cs="Times New Roman"/>
          <w:noProof/>
          <w:szCs w:val="24"/>
        </w:rPr>
        <w:t>i</w:t>
      </w:r>
      <w:r w:rsidRPr="00476CBD">
        <w:rPr>
          <w:rFonts w:cs="Times New Roman"/>
          <w:noProof/>
          <w:szCs w:val="24"/>
        </w:rPr>
        <w:t>d</w:t>
      </w:r>
      <w:r w:rsidRPr="00D61F8D">
        <w:rPr>
          <w:rFonts w:cs="Times New Roman"/>
          <w:szCs w:val="24"/>
        </w:rPr>
        <w:t xml:space="preserve"> </w:t>
      </w:r>
      <w:r w:rsidR="00BD1BF0" w:rsidRPr="00D61F8D">
        <w:rPr>
          <w:rFonts w:cs="Times New Roman"/>
          <w:szCs w:val="24"/>
        </w:rPr>
        <w:t>consideration</w:t>
      </w:r>
      <w:r w:rsidRPr="00D61F8D">
        <w:rPr>
          <w:rFonts w:cs="Times New Roman"/>
          <w:szCs w:val="24"/>
        </w:rPr>
        <w:t xml:space="preserve"> to the Jim Crow practices</w:t>
      </w:r>
      <w:r w:rsidR="00BD1BF0">
        <w:rPr>
          <w:rFonts w:cs="Times New Roman"/>
          <w:szCs w:val="24"/>
        </w:rPr>
        <w:t xml:space="preserve"> on the Montgomery public means of transport</w:t>
      </w:r>
      <w:r w:rsidRPr="00D61F8D">
        <w:rPr>
          <w:rFonts w:cs="Times New Roman"/>
          <w:szCs w:val="24"/>
        </w:rPr>
        <w:t>.</w:t>
      </w:r>
      <w:r w:rsidR="00B847F1" w:rsidRPr="00D61F8D">
        <w:rPr>
          <w:rFonts w:cs="Times New Roman"/>
          <w:szCs w:val="24"/>
        </w:rPr>
        <w:t xml:space="preserve"> In </w:t>
      </w:r>
      <w:r w:rsidR="00530173" w:rsidRPr="00D61F8D">
        <w:rPr>
          <w:rFonts w:cs="Times New Roman"/>
          <w:szCs w:val="24"/>
        </w:rPr>
        <w:t>March</w:t>
      </w:r>
      <w:r w:rsidR="00B847F1" w:rsidRPr="00D61F8D">
        <w:rPr>
          <w:rFonts w:cs="Times New Roman"/>
          <w:szCs w:val="24"/>
        </w:rPr>
        <w:t xml:space="preserve"> o</w:t>
      </w:r>
      <w:r w:rsidR="00CD54BC">
        <w:rPr>
          <w:rFonts w:cs="Times New Roman"/>
          <w:szCs w:val="24"/>
        </w:rPr>
        <w:t xml:space="preserve">f 1954, the </w:t>
      </w:r>
      <w:r w:rsidR="00CD54BC" w:rsidRPr="00825FDF">
        <w:rPr>
          <w:rFonts w:cs="Times New Roman"/>
          <w:noProof/>
          <w:szCs w:val="24"/>
        </w:rPr>
        <w:t>council</w:t>
      </w:r>
      <w:r w:rsidR="00CD54BC">
        <w:rPr>
          <w:rFonts w:cs="Times New Roman"/>
          <w:szCs w:val="24"/>
        </w:rPr>
        <w:t xml:space="preserve"> members held </w:t>
      </w:r>
      <w:r w:rsidR="00B847F1" w:rsidRPr="00D61F8D">
        <w:rPr>
          <w:rFonts w:cs="Times New Roman"/>
          <w:szCs w:val="24"/>
        </w:rPr>
        <w:t xml:space="preserve">a </w:t>
      </w:r>
      <w:r w:rsidR="00CD54BC" w:rsidRPr="00D61F8D">
        <w:rPr>
          <w:rFonts w:cs="Times New Roman"/>
          <w:szCs w:val="24"/>
        </w:rPr>
        <w:lastRenderedPageBreak/>
        <w:t>convention</w:t>
      </w:r>
      <w:r w:rsidR="00B847F1" w:rsidRPr="00D61F8D">
        <w:rPr>
          <w:rFonts w:cs="Times New Roman"/>
          <w:szCs w:val="24"/>
        </w:rPr>
        <w:t xml:space="preserve"> with Mayor W. A</w:t>
      </w:r>
      <w:r w:rsidR="00CD54BC">
        <w:rPr>
          <w:rFonts w:cs="Times New Roman"/>
          <w:szCs w:val="24"/>
        </w:rPr>
        <w:t>. Gayle in which they presented their grievances for Montgomery public transportation</w:t>
      </w:r>
      <w:r w:rsidR="00B847F1" w:rsidRPr="00D61F8D">
        <w:rPr>
          <w:rFonts w:cs="Times New Roman"/>
          <w:szCs w:val="24"/>
        </w:rPr>
        <w:t xml:space="preserve"> system. They noted that the African Americans be allowed to enter from the </w:t>
      </w:r>
      <w:r w:rsidR="002A5D0B">
        <w:rPr>
          <w:rFonts w:cs="Times New Roman"/>
          <w:szCs w:val="24"/>
        </w:rPr>
        <w:t>front</w:t>
      </w:r>
      <w:r w:rsidR="00B847F1" w:rsidRPr="00D61F8D">
        <w:rPr>
          <w:rFonts w:cs="Times New Roman"/>
          <w:szCs w:val="24"/>
        </w:rPr>
        <w:t xml:space="preserve"> and not from the </w:t>
      </w:r>
      <w:r w:rsidR="00A25C65">
        <w:rPr>
          <w:rFonts w:cs="Times New Roman"/>
          <w:szCs w:val="24"/>
        </w:rPr>
        <w:t>back of the bus</w:t>
      </w:r>
      <w:r w:rsidR="00B847F1" w:rsidRPr="00D61F8D">
        <w:rPr>
          <w:rFonts w:cs="Times New Roman"/>
          <w:szCs w:val="24"/>
        </w:rPr>
        <w:t xml:space="preserve"> and a </w:t>
      </w:r>
      <w:r w:rsidR="00A25C65" w:rsidRPr="00D61F8D">
        <w:rPr>
          <w:rFonts w:cs="Times New Roman"/>
          <w:szCs w:val="24"/>
        </w:rPr>
        <w:t>rule</w:t>
      </w:r>
      <w:r w:rsidR="00B847F1" w:rsidRPr="00D61F8D">
        <w:rPr>
          <w:rFonts w:cs="Times New Roman"/>
          <w:szCs w:val="24"/>
        </w:rPr>
        <w:t xml:space="preserve"> requiri</w:t>
      </w:r>
      <w:r w:rsidR="00A25C65">
        <w:rPr>
          <w:rFonts w:cs="Times New Roman"/>
          <w:szCs w:val="24"/>
        </w:rPr>
        <w:t>ng that means of public transport</w:t>
      </w:r>
      <w:r w:rsidR="00B847F1" w:rsidRPr="00D61F8D">
        <w:rPr>
          <w:rFonts w:cs="Times New Roman"/>
          <w:szCs w:val="24"/>
        </w:rPr>
        <w:t xml:space="preserve"> </w:t>
      </w:r>
      <w:r w:rsidR="00B847F1" w:rsidRPr="00825FDF">
        <w:rPr>
          <w:rFonts w:cs="Times New Roman"/>
          <w:noProof/>
          <w:szCs w:val="24"/>
        </w:rPr>
        <w:t>be stopped</w:t>
      </w:r>
      <w:r w:rsidR="00B847F1" w:rsidRPr="00D61F8D">
        <w:rPr>
          <w:rFonts w:cs="Times New Roman"/>
          <w:szCs w:val="24"/>
        </w:rPr>
        <w:t xml:space="preserve"> at </w:t>
      </w:r>
      <w:r w:rsidR="002A5D0B" w:rsidRPr="00D61F8D">
        <w:rPr>
          <w:rFonts w:cs="Times New Roman"/>
          <w:szCs w:val="24"/>
        </w:rPr>
        <w:t>all</w:t>
      </w:r>
      <w:r w:rsidR="00B847F1" w:rsidRPr="00D61F8D">
        <w:rPr>
          <w:rFonts w:cs="Times New Roman"/>
          <w:szCs w:val="24"/>
        </w:rPr>
        <w:t xml:space="preserve"> corner</w:t>
      </w:r>
      <w:r w:rsidR="002A5D0B">
        <w:rPr>
          <w:rFonts w:cs="Times New Roman"/>
          <w:szCs w:val="24"/>
        </w:rPr>
        <w:t>s</w:t>
      </w:r>
      <w:r w:rsidR="00A25C65">
        <w:rPr>
          <w:rFonts w:cs="Times New Roman"/>
          <w:szCs w:val="24"/>
        </w:rPr>
        <w:t xml:space="preserve"> in African Americans</w:t>
      </w:r>
      <w:r w:rsidR="00B847F1" w:rsidRPr="00D61F8D">
        <w:rPr>
          <w:rFonts w:cs="Times New Roman"/>
          <w:szCs w:val="24"/>
        </w:rPr>
        <w:t xml:space="preserve"> </w:t>
      </w:r>
      <w:r w:rsidR="002A5D0B" w:rsidRPr="00D61F8D">
        <w:rPr>
          <w:rFonts w:cs="Times New Roman"/>
          <w:szCs w:val="24"/>
        </w:rPr>
        <w:t>inhabited</w:t>
      </w:r>
      <w:r w:rsidR="00B847F1" w:rsidRPr="00D61F8D">
        <w:rPr>
          <w:rFonts w:cs="Times New Roman"/>
          <w:szCs w:val="24"/>
        </w:rPr>
        <w:t xml:space="preserve"> </w:t>
      </w:r>
      <w:r w:rsidR="002A5D0B" w:rsidRPr="00D61F8D">
        <w:rPr>
          <w:rFonts w:cs="Times New Roman"/>
          <w:szCs w:val="24"/>
        </w:rPr>
        <w:t>regions</w:t>
      </w:r>
      <w:r w:rsidR="00B847F1" w:rsidRPr="00D61F8D">
        <w:rPr>
          <w:rFonts w:cs="Times New Roman"/>
          <w:szCs w:val="24"/>
        </w:rPr>
        <w:t xml:space="preserve"> just the same way it </w:t>
      </w:r>
      <w:r w:rsidR="00B847F1" w:rsidRPr="00825FDF">
        <w:rPr>
          <w:rFonts w:cs="Times New Roman"/>
          <w:noProof/>
          <w:szCs w:val="24"/>
        </w:rPr>
        <w:t>was done</w:t>
      </w:r>
      <w:r w:rsidR="00B847F1" w:rsidRPr="00D61F8D">
        <w:rPr>
          <w:rFonts w:cs="Times New Roman"/>
          <w:szCs w:val="24"/>
        </w:rPr>
        <w:t xml:space="preserve"> in white communities. However, the mee</w:t>
      </w:r>
      <w:r w:rsidR="002A5D0B">
        <w:rPr>
          <w:rFonts w:cs="Times New Roman"/>
          <w:szCs w:val="24"/>
        </w:rPr>
        <w:t>ting was unsuccessful in yielding any charges</w:t>
      </w:r>
      <w:r w:rsidR="00B847F1" w:rsidRPr="00D61F8D">
        <w:rPr>
          <w:rFonts w:cs="Times New Roman"/>
          <w:szCs w:val="24"/>
        </w:rPr>
        <w:t xml:space="preserve">. Jo Ann Robinson, the WPC </w:t>
      </w:r>
      <w:r w:rsidR="00B847F1" w:rsidRPr="00476CBD">
        <w:rPr>
          <w:rFonts w:cs="Times New Roman"/>
          <w:noProof/>
          <w:szCs w:val="24"/>
        </w:rPr>
        <w:t>president</w:t>
      </w:r>
      <w:r w:rsidR="00476CBD">
        <w:rPr>
          <w:rFonts w:cs="Times New Roman"/>
          <w:noProof/>
          <w:szCs w:val="24"/>
        </w:rPr>
        <w:t>,</w:t>
      </w:r>
      <w:r w:rsidR="00B847F1" w:rsidRPr="00D61F8D">
        <w:rPr>
          <w:rFonts w:cs="Times New Roman"/>
          <w:szCs w:val="24"/>
        </w:rPr>
        <w:t xml:space="preserve"> </w:t>
      </w:r>
      <w:r w:rsidR="002A5D0B" w:rsidRPr="00D61F8D">
        <w:rPr>
          <w:rFonts w:cs="Times New Roman"/>
          <w:szCs w:val="24"/>
        </w:rPr>
        <w:t>restated</w:t>
      </w:r>
      <w:r w:rsidR="00B847F1" w:rsidRPr="00D61F8D">
        <w:rPr>
          <w:rFonts w:cs="Times New Roman"/>
          <w:szCs w:val="24"/>
        </w:rPr>
        <w:t xml:space="preserve"> the </w:t>
      </w:r>
      <w:r w:rsidR="002A5D0B" w:rsidRPr="00D61F8D">
        <w:rPr>
          <w:rFonts w:cs="Times New Roman"/>
          <w:szCs w:val="24"/>
        </w:rPr>
        <w:t>meeting’s</w:t>
      </w:r>
      <w:r w:rsidR="00B847F1" w:rsidRPr="00D61F8D">
        <w:rPr>
          <w:rFonts w:cs="Times New Roman"/>
          <w:szCs w:val="24"/>
        </w:rPr>
        <w:t xml:space="preserve"> requests to </w:t>
      </w:r>
      <w:r w:rsidR="00053AE6" w:rsidRPr="00D61F8D">
        <w:rPr>
          <w:rFonts w:cs="Times New Roman"/>
          <w:szCs w:val="24"/>
        </w:rPr>
        <w:t>Mayor</w:t>
      </w:r>
      <w:r w:rsidR="00B847F1" w:rsidRPr="00D61F8D">
        <w:rPr>
          <w:rFonts w:cs="Times New Roman"/>
          <w:szCs w:val="24"/>
        </w:rPr>
        <w:t xml:space="preserve"> Gayle </w:t>
      </w:r>
      <w:r w:rsidR="002A5D0B">
        <w:rPr>
          <w:rFonts w:cs="Times New Roman"/>
          <w:szCs w:val="24"/>
        </w:rPr>
        <w:t xml:space="preserve">in a letter </w:t>
      </w:r>
      <w:r w:rsidR="00B847F1" w:rsidRPr="00D61F8D">
        <w:rPr>
          <w:rFonts w:cs="Times New Roman"/>
          <w:szCs w:val="24"/>
        </w:rPr>
        <w:t>saying,</w:t>
      </w:r>
    </w:p>
    <w:p w14:paraId="361010B8" w14:textId="5F0043DD" w:rsidR="008B61D4" w:rsidRPr="00D61F8D" w:rsidRDefault="008B61D4" w:rsidP="00D61F8D">
      <w:pPr>
        <w:pStyle w:val="NormalWeb"/>
        <w:spacing w:before="0" w:beforeAutospacing="0" w:after="0" w:afterAutospacing="0"/>
        <w:ind w:left="1440"/>
        <w:contextualSpacing/>
      </w:pPr>
      <w:r w:rsidRPr="00D61F8D">
        <w:t>“There has been</w:t>
      </w:r>
      <w:r w:rsidR="00476CBD">
        <w:t xml:space="preserve"> a</w:t>
      </w:r>
      <w:r w:rsidRPr="00D61F8D">
        <w:t xml:space="preserve"> </w:t>
      </w:r>
      <w:r w:rsidRPr="00476CBD">
        <w:rPr>
          <w:noProof/>
        </w:rPr>
        <w:t>talk</w:t>
      </w:r>
      <w:r w:rsidRPr="00D61F8D">
        <w:t xml:space="preserve"> from twenty-five or more local organizations of planning a city-wide boycott of </w:t>
      </w:r>
      <w:r w:rsidRPr="00476CBD">
        <w:rPr>
          <w:noProof/>
        </w:rPr>
        <w:t>buses</w:t>
      </w:r>
      <w:r w:rsidRPr="00D61F8D">
        <w:t xml:space="preserve">. We, sir, do not feel that forceful measures are </w:t>
      </w:r>
      <w:r w:rsidRPr="00476CBD">
        <w:rPr>
          <w:noProof/>
        </w:rPr>
        <w:t xml:space="preserve">necessary </w:t>
      </w:r>
      <w:r w:rsidR="00476CBD">
        <w:rPr>
          <w:noProof/>
        </w:rPr>
        <w:t>for</w:t>
      </w:r>
      <w:r w:rsidRPr="00D61F8D">
        <w:t xml:space="preserve"> bargaining for a convenience which is right for all bus passengers....”</w:t>
      </w:r>
      <w:r w:rsidR="00604382" w:rsidRPr="00D61F8D">
        <w:rPr>
          <w:rStyle w:val="FootnoteReference"/>
        </w:rPr>
        <w:footnoteReference w:id="3"/>
      </w:r>
    </w:p>
    <w:p w14:paraId="3E80ABEF" w14:textId="5B44779C" w:rsidR="008B61D4" w:rsidRPr="00D61F8D" w:rsidRDefault="004D22B0" w:rsidP="00D61F8D">
      <w:pPr>
        <w:pStyle w:val="NormalWeb"/>
        <w:spacing w:before="0" w:beforeAutospacing="0" w:after="0" w:afterAutospacing="0" w:line="480" w:lineRule="auto"/>
        <w:ind w:firstLine="720"/>
        <w:contextualSpacing/>
      </w:pPr>
      <w:r w:rsidRPr="00D61F8D">
        <w:t xml:space="preserve">A year following the meeting WPC council and Mayor Gayle, Claudette Colvin, a </w:t>
      </w:r>
      <w:r w:rsidRPr="00476CBD">
        <w:rPr>
          <w:noProof/>
        </w:rPr>
        <w:t>fifteen</w:t>
      </w:r>
      <w:r w:rsidR="00476CBD">
        <w:rPr>
          <w:noProof/>
        </w:rPr>
        <w:t>-year-</w:t>
      </w:r>
      <w:r w:rsidRPr="00476CBD">
        <w:rPr>
          <w:noProof/>
        </w:rPr>
        <w:t>old</w:t>
      </w:r>
      <w:r w:rsidRPr="00D61F8D">
        <w:t xml:space="preserve"> </w:t>
      </w:r>
      <w:r w:rsidRPr="00476CBD">
        <w:rPr>
          <w:noProof/>
        </w:rPr>
        <w:t xml:space="preserve">was </w:t>
      </w:r>
      <w:r w:rsidR="002934F2" w:rsidRPr="00476CBD">
        <w:rPr>
          <w:noProof/>
        </w:rPr>
        <w:t>under arrest</w:t>
      </w:r>
      <w:r w:rsidR="002934F2">
        <w:t xml:space="preserve"> for questioning the </w:t>
      </w:r>
      <w:r w:rsidR="002934F2" w:rsidRPr="00D61F8D">
        <w:t>discrimination</w:t>
      </w:r>
      <w:r w:rsidR="00550A6F">
        <w:t xml:space="preserve"> on Montgomery’s means of public </w:t>
      </w:r>
      <w:r w:rsidR="00B078A1">
        <w:t>transport</w:t>
      </w:r>
      <w:r w:rsidRPr="00D61F8D">
        <w:t>.</w:t>
      </w:r>
      <w:r w:rsidR="00A22322" w:rsidRPr="00D61F8D">
        <w:t xml:space="preserve"> </w:t>
      </w:r>
      <w:r w:rsidR="006D59E5" w:rsidRPr="00D61F8D">
        <w:t>S</w:t>
      </w:r>
      <w:r w:rsidR="00550A6F">
        <w:t>everal months later,</w:t>
      </w:r>
      <w:r w:rsidR="00A22322" w:rsidRPr="00D61F8D">
        <w:t xml:space="preserve"> Mary Louise Smith </w:t>
      </w:r>
      <w:r w:rsidR="00550A6F">
        <w:t xml:space="preserve">of 18 years </w:t>
      </w:r>
      <w:r w:rsidR="00A22322" w:rsidRPr="00825FDF">
        <w:rPr>
          <w:noProof/>
        </w:rPr>
        <w:t xml:space="preserve">was </w:t>
      </w:r>
      <w:r w:rsidR="002934F2" w:rsidRPr="00825FDF">
        <w:rPr>
          <w:noProof/>
        </w:rPr>
        <w:t>detained</w:t>
      </w:r>
      <w:r w:rsidR="002934F2">
        <w:t xml:space="preserve"> for her </w:t>
      </w:r>
      <w:r w:rsidR="00550A6F">
        <w:t>refusal to allow</w:t>
      </w:r>
      <w:r w:rsidR="00A22322" w:rsidRPr="00D61F8D">
        <w:t xml:space="preserve"> a white </w:t>
      </w:r>
      <w:r w:rsidR="002934F2" w:rsidRPr="00D61F8D">
        <w:t>traveler</w:t>
      </w:r>
      <w:r w:rsidR="00550A6F">
        <w:t xml:space="preserve"> take her seat</w:t>
      </w:r>
      <w:r w:rsidR="00A22322" w:rsidRPr="00D61F8D">
        <w:t>. Nonetheless, neither of the arrests mobilizes</w:t>
      </w:r>
      <w:r w:rsidR="00A22322" w:rsidRPr="00476CBD">
        <w:rPr>
          <w:noProof/>
        </w:rPr>
        <w:t xml:space="preserve"> Montgomery’s</w:t>
      </w:r>
      <w:r w:rsidR="00A22322" w:rsidRPr="00D61F8D">
        <w:t xml:space="preserve"> Black community like Rosa Parks turn of e</w:t>
      </w:r>
      <w:r w:rsidR="005E12DF" w:rsidRPr="00D61F8D">
        <w:t>v</w:t>
      </w:r>
      <w:r w:rsidR="00A22322" w:rsidRPr="00D61F8D">
        <w:t>ents</w:t>
      </w:r>
      <w:r w:rsidR="00B078A1">
        <w:t xml:space="preserve"> since various organizations and associations were keen to bring racial prejudice to an end</w:t>
      </w:r>
      <w:r w:rsidR="00A22322" w:rsidRPr="00D61F8D">
        <w:t>.</w:t>
      </w:r>
    </w:p>
    <w:p w14:paraId="7BED6C9A" w14:textId="56FD6331" w:rsidR="006D59E5" w:rsidRPr="00D61F8D" w:rsidRDefault="006D59E5" w:rsidP="00D61F8D">
      <w:pPr>
        <w:pStyle w:val="NormalWeb"/>
        <w:spacing w:before="0" w:beforeAutospacing="0" w:after="0" w:afterAutospacing="0" w:line="480" w:lineRule="auto"/>
        <w:ind w:firstLine="720"/>
        <w:contextualSpacing/>
      </w:pPr>
      <w:r w:rsidRPr="00D61F8D">
        <w:t xml:space="preserve">WPC </w:t>
      </w:r>
      <w:r w:rsidR="009A3F1A" w:rsidRPr="00D61F8D">
        <w:t>reacted</w:t>
      </w:r>
      <w:r w:rsidR="009A3F1A">
        <w:t xml:space="preserve"> to the arrest of Park by mobilizing black Americans</w:t>
      </w:r>
      <w:r w:rsidRPr="00D61F8D">
        <w:t xml:space="preserve"> for a </w:t>
      </w:r>
      <w:r w:rsidRPr="00476CBD">
        <w:rPr>
          <w:noProof/>
        </w:rPr>
        <w:t>one</w:t>
      </w:r>
      <w:r w:rsidR="00476CBD">
        <w:rPr>
          <w:noProof/>
        </w:rPr>
        <w:t>-</w:t>
      </w:r>
      <w:r w:rsidRPr="00476CBD">
        <w:rPr>
          <w:noProof/>
        </w:rPr>
        <w:t>day</w:t>
      </w:r>
      <w:r w:rsidR="009A3F1A">
        <w:t xml:space="preserve"> demonstration</w:t>
      </w:r>
      <w:r w:rsidRPr="00D61F8D">
        <w:t xml:space="preserve"> of the Montgomery</w:t>
      </w:r>
      <w:r w:rsidR="009A3F1A">
        <w:t xml:space="preserve"> public means of transport</w:t>
      </w:r>
      <w:r w:rsidRPr="00D61F8D">
        <w:t xml:space="preserve"> on 5</w:t>
      </w:r>
      <w:r w:rsidRPr="00D61F8D">
        <w:rPr>
          <w:vertAlign w:val="superscript"/>
        </w:rPr>
        <w:t>th</w:t>
      </w:r>
      <w:r w:rsidRPr="00D61F8D">
        <w:t xml:space="preserve"> December 1955. Johnson made arrangements for a series of </w:t>
      </w:r>
      <w:r w:rsidR="009A3F1A" w:rsidRPr="00D61F8D">
        <w:t>flyers</w:t>
      </w:r>
      <w:r w:rsidRPr="00D61F8D">
        <w:t xml:space="preserve"> at the Alabama State College and </w:t>
      </w:r>
      <w:r w:rsidR="009A3F1A" w:rsidRPr="00D61F8D">
        <w:t>prepared</w:t>
      </w:r>
      <w:r w:rsidR="00B078A1">
        <w:t xml:space="preserve"> a</w:t>
      </w:r>
      <w:r w:rsidR="009A3F1A">
        <w:t xml:space="preserve"> set of students</w:t>
      </w:r>
      <w:r w:rsidRPr="00D61F8D">
        <w:t xml:space="preserve"> to </w:t>
      </w:r>
      <w:r w:rsidR="009A3F1A" w:rsidRPr="00D61F8D">
        <w:t>dispense</w:t>
      </w:r>
      <w:r w:rsidRPr="00D61F8D">
        <w:t xml:space="preserve"> them in the whole of the African American Community.</w:t>
      </w:r>
      <w:r w:rsidR="00DB49DF" w:rsidRPr="00D61F8D">
        <w:rPr>
          <w:rStyle w:val="FootnoteReference"/>
        </w:rPr>
        <w:footnoteReference w:id="4"/>
      </w:r>
      <w:r w:rsidRPr="00D61F8D">
        <w:t xml:space="preserve"> In the meantime, a bail was secured for Park to be released. Former leaders of the Montgomery chapter of the National Association for the </w:t>
      </w:r>
      <w:r w:rsidR="00476CBD">
        <w:rPr>
          <w:noProof/>
        </w:rPr>
        <w:t>A</w:t>
      </w:r>
      <w:r w:rsidRPr="00476CBD">
        <w:rPr>
          <w:noProof/>
        </w:rPr>
        <w:t>dvancement</w:t>
      </w:r>
      <w:r w:rsidRPr="00D61F8D">
        <w:t xml:space="preserve"> of Colored People (NAACP) </w:t>
      </w:r>
      <w:r w:rsidR="001B653E" w:rsidRPr="00D61F8D">
        <w:t>commenced</w:t>
      </w:r>
      <w:r w:rsidRPr="00D61F8D">
        <w:t xml:space="preserve"> </w:t>
      </w:r>
      <w:r w:rsidRPr="00825FDF">
        <w:rPr>
          <w:noProof/>
        </w:rPr>
        <w:t>to mobilize</w:t>
      </w:r>
      <w:r w:rsidRPr="00D61F8D">
        <w:t xml:space="preserve"> for </w:t>
      </w:r>
      <w:r w:rsidR="001B653E">
        <w:t xml:space="preserve">local </w:t>
      </w:r>
      <w:r w:rsidR="001B653E" w:rsidRPr="00825FDF">
        <w:rPr>
          <w:noProof/>
        </w:rPr>
        <w:t>Africa American</w:t>
      </w:r>
      <w:r w:rsidRPr="00D61F8D">
        <w:t xml:space="preserve"> leaders </w:t>
      </w:r>
      <w:r w:rsidR="001B653E" w:rsidRPr="00D61F8D">
        <w:t>counting</w:t>
      </w:r>
      <w:r w:rsidRPr="00D61F8D">
        <w:t xml:space="preserve"> Martin Luther King Jr. to</w:t>
      </w:r>
      <w:r w:rsidR="001B653E">
        <w:t xml:space="preserve"> arrange</w:t>
      </w:r>
      <w:r w:rsidRPr="00D61F8D">
        <w:t xml:space="preserve"> for a </w:t>
      </w:r>
      <w:r w:rsidR="001B653E" w:rsidRPr="00D61F8D">
        <w:t>gathering</w:t>
      </w:r>
      <w:r w:rsidRPr="00D61F8D">
        <w:t xml:space="preserve">. </w:t>
      </w:r>
      <w:r w:rsidRPr="00D61F8D">
        <w:lastRenderedPageBreak/>
        <w:t xml:space="preserve">Also, </w:t>
      </w:r>
      <w:r w:rsidR="00011BF7">
        <w:t>African American leaders along with ministers</w:t>
      </w:r>
      <w:r w:rsidRPr="00D61F8D">
        <w:t xml:space="preserve"> met at organized for a meeting at the Dexter Avenue Baptist Church and </w:t>
      </w:r>
      <w:r w:rsidR="00011BF7" w:rsidRPr="00D61F8D">
        <w:t>decided</w:t>
      </w:r>
      <w:r w:rsidRPr="00D61F8D">
        <w:t xml:space="preserve"> to </w:t>
      </w:r>
      <w:r w:rsidR="00011BF7" w:rsidRPr="00D61F8D">
        <w:t>make public</w:t>
      </w:r>
      <w:r w:rsidRPr="00D61F8D">
        <w:t xml:space="preserve"> the December </w:t>
      </w:r>
      <w:r w:rsidR="00011BF7" w:rsidRPr="00D61F8D">
        <w:t>stay away from</w:t>
      </w:r>
      <w:r w:rsidR="00011BF7">
        <w:t xml:space="preserve"> the buses campaign</w:t>
      </w:r>
      <w:r w:rsidRPr="00D61F8D">
        <w:t xml:space="preserve">. </w:t>
      </w:r>
      <w:r w:rsidR="00550A6F">
        <w:t>Abernathy recalls</w:t>
      </w:r>
      <w:r w:rsidR="00313F37" w:rsidRPr="00D61F8D">
        <w:t xml:space="preserve"> how the </w:t>
      </w:r>
      <w:r w:rsidR="00550A6F" w:rsidRPr="00D61F8D">
        <w:t>foremost</w:t>
      </w:r>
      <w:r w:rsidR="00313F37" w:rsidRPr="00D61F8D">
        <w:t xml:space="preserve"> </w:t>
      </w:r>
      <w:r w:rsidR="00550A6F" w:rsidRPr="00D61F8D">
        <w:t>convention</w:t>
      </w:r>
      <w:r w:rsidR="00313F37" w:rsidRPr="00D61F8D">
        <w:t xml:space="preserve"> of the M</w:t>
      </w:r>
      <w:r w:rsidR="00550A6F">
        <w:t>IA</w:t>
      </w:r>
      <w:r w:rsidR="00313F37" w:rsidRPr="00D61F8D">
        <w:t xml:space="preserve"> transpired noting that the one-day protest was successful.</w:t>
      </w:r>
      <w:r w:rsidR="00C36703" w:rsidRPr="00D61F8D">
        <w:rPr>
          <w:rStyle w:val="FootnoteReference"/>
        </w:rPr>
        <w:footnoteReference w:id="5"/>
      </w:r>
      <w:r w:rsidR="00313F37" w:rsidRPr="00D61F8D">
        <w:t xml:space="preserve"> While they feared that by extending it beyond the first day may fail, they remained determined to continue with the protest. </w:t>
      </w:r>
      <w:r w:rsidRPr="00D61F8D">
        <w:t xml:space="preserve">Overall, the </w:t>
      </w:r>
      <w:r w:rsidR="00354C77">
        <w:rPr>
          <w:noProof/>
        </w:rPr>
        <w:t>organized</w:t>
      </w:r>
      <w:r w:rsidR="00354C77">
        <w:t xml:space="preserve"> boycott</w:t>
      </w:r>
      <w:r w:rsidRPr="00D61F8D">
        <w:t xml:space="preserve"> received tremendous and </w:t>
      </w:r>
      <w:r w:rsidR="00354C77" w:rsidRPr="00D61F8D">
        <w:t>startling</w:t>
      </w:r>
      <w:r w:rsidRPr="00D61F8D">
        <w:t xml:space="preserve"> publicity in </w:t>
      </w:r>
      <w:r w:rsidR="00354C77">
        <w:t>various media channels including</w:t>
      </w:r>
      <w:r w:rsidRPr="00D61F8D">
        <w:t xml:space="preserve"> </w:t>
      </w:r>
      <w:r w:rsidR="00BB1F0B" w:rsidRPr="00D61F8D">
        <w:t>weekend newspapers.</w:t>
      </w:r>
      <w:r w:rsidR="009E2F83" w:rsidRPr="00D61F8D">
        <w:t xml:space="preserve"> </w:t>
      </w:r>
      <w:r w:rsidR="009F6198">
        <w:t>Th</w:t>
      </w:r>
      <w:r w:rsidR="009E2F83" w:rsidRPr="00D61F8D">
        <w:t xml:space="preserve">is fact </w:t>
      </w:r>
      <w:r w:rsidR="009E2F83" w:rsidRPr="00825FDF">
        <w:rPr>
          <w:noProof/>
        </w:rPr>
        <w:t>is even admitted</w:t>
      </w:r>
      <w:r w:rsidR="009E2F83" w:rsidRPr="00D61F8D">
        <w:t xml:space="preserve"> in a letter from Durr to the director of Highlander Folk School that noted;</w:t>
      </w:r>
    </w:p>
    <w:p w14:paraId="76A4E0CA" w14:textId="40DA1D99" w:rsidR="009E2F83" w:rsidRPr="00D61F8D" w:rsidRDefault="00A23AE8" w:rsidP="00D61F8D">
      <w:pPr>
        <w:pStyle w:val="NormalWeb"/>
        <w:spacing w:before="0" w:beforeAutospacing="0" w:after="0" w:afterAutospacing="0"/>
        <w:ind w:left="1440"/>
        <w:contextualSpacing/>
      </w:pPr>
      <w:r w:rsidRPr="00D61F8D">
        <w:t>“</w:t>
      </w:r>
      <w:r w:rsidR="009E2F83" w:rsidRPr="00D61F8D">
        <w:t xml:space="preserve">I just received a communication from there giving a summary of the past year’s </w:t>
      </w:r>
      <w:r w:rsidR="009E2F83" w:rsidRPr="00476CBD">
        <w:rPr>
          <w:noProof/>
        </w:rPr>
        <w:t>activities</w:t>
      </w:r>
      <w:r w:rsidR="00476CBD">
        <w:rPr>
          <w:noProof/>
        </w:rPr>
        <w:t>,</w:t>
      </w:r>
      <w:r w:rsidR="009E2F83" w:rsidRPr="00D61F8D">
        <w:t xml:space="preserve"> and I think you should add how much you had to do with the Montgomery Bus Boycott which is </w:t>
      </w:r>
      <w:r w:rsidR="009E2F83" w:rsidRPr="00825FDF">
        <w:rPr>
          <w:noProof/>
        </w:rPr>
        <w:t>really</w:t>
      </w:r>
      <w:r w:rsidR="009E2F83" w:rsidRPr="00D61F8D">
        <w:t xml:space="preserve"> making history and is of the deepest significance. LIFE, TIME, CBS, NBC, and countless other papers have been down here covering it… I think it is the first time that a whole Negro community has ever stuck together this way and for so long and I think they are going to win it.</w:t>
      </w:r>
      <w:r w:rsidRPr="00D61F8D">
        <w:t>”</w:t>
      </w:r>
      <w:r w:rsidR="00604382" w:rsidRPr="00D61F8D">
        <w:rPr>
          <w:rStyle w:val="FootnoteReference"/>
        </w:rPr>
        <w:footnoteReference w:id="6"/>
      </w:r>
    </w:p>
    <w:p w14:paraId="46888290" w14:textId="30633EF6" w:rsidR="00223CA5" w:rsidRDefault="00B078A1" w:rsidP="00223CA5">
      <w:pPr>
        <w:pStyle w:val="NormalWeb"/>
        <w:spacing w:before="0" w:beforeAutospacing="0" w:after="0" w:afterAutospacing="0" w:line="480" w:lineRule="auto"/>
        <w:contextualSpacing/>
      </w:pPr>
      <w:r>
        <w:t>Thus,</w:t>
      </w:r>
      <w:r w:rsidR="00223CA5">
        <w:t xml:space="preserve"> the success of the bus boycott </w:t>
      </w:r>
      <w:r w:rsidR="00223CA5" w:rsidRPr="00825FDF">
        <w:rPr>
          <w:noProof/>
        </w:rPr>
        <w:t>was as well enhanced</w:t>
      </w:r>
      <w:r w:rsidR="00223CA5">
        <w:t xml:space="preserve"> through solidarity of the black community in their quest for fairness and equality.</w:t>
      </w:r>
    </w:p>
    <w:p w14:paraId="149BDA15" w14:textId="7E05A740" w:rsidR="005E3A02" w:rsidRPr="00D61F8D" w:rsidRDefault="00295F06" w:rsidP="00D61F8D">
      <w:pPr>
        <w:pStyle w:val="NormalWeb"/>
        <w:spacing w:before="0" w:beforeAutospacing="0" w:after="0" w:afterAutospacing="0" w:line="480" w:lineRule="auto"/>
        <w:ind w:firstLine="720"/>
        <w:contextualSpacing/>
      </w:pPr>
      <w:r w:rsidRPr="00D61F8D">
        <w:t>As from 6</w:t>
      </w:r>
      <w:r w:rsidRPr="00D61F8D">
        <w:rPr>
          <w:vertAlign w:val="superscript"/>
        </w:rPr>
        <w:t>th</w:t>
      </w:r>
      <w:r w:rsidRPr="00D61F8D">
        <w:t xml:space="preserve"> December</w:t>
      </w:r>
      <w:r w:rsidR="00324C5C">
        <w:t>, about 90 percent of black</w:t>
      </w:r>
      <w:r w:rsidRPr="00D61F8D">
        <w:t xml:space="preserve"> Americans</w:t>
      </w:r>
      <w:r w:rsidR="00324C5C">
        <w:t xml:space="preserve"> in Montgomery refrained from boarding the city buses</w:t>
      </w:r>
      <w:r w:rsidRPr="00D61F8D">
        <w:t xml:space="preserve">. On the same day, meetings </w:t>
      </w:r>
      <w:r w:rsidRPr="00825FDF">
        <w:rPr>
          <w:noProof/>
        </w:rPr>
        <w:t>were held</w:t>
      </w:r>
      <w:r w:rsidRPr="00D61F8D">
        <w:t xml:space="preserve"> that deliberated on the </w:t>
      </w:r>
      <w:r w:rsidR="006C287C" w:rsidRPr="00D61F8D">
        <w:t>likelihood</w:t>
      </w:r>
      <w:r w:rsidRPr="00D61F8D">
        <w:t xml:space="preserve"> of </w:t>
      </w:r>
      <w:r w:rsidR="006C287C" w:rsidRPr="00D61F8D">
        <w:t>lengthening</w:t>
      </w:r>
      <w:r w:rsidRPr="00D61F8D">
        <w:t xml:space="preserve"> the boycott into a </w:t>
      </w:r>
      <w:r w:rsidR="00B23770" w:rsidRPr="00D61F8D">
        <w:t>long-standing</w:t>
      </w:r>
      <w:r w:rsidRPr="00D61F8D">
        <w:t xml:space="preserve"> </w:t>
      </w:r>
      <w:r w:rsidR="00B23770" w:rsidRPr="00D61F8D">
        <w:t>crusade</w:t>
      </w:r>
      <w:r w:rsidRPr="00D61F8D">
        <w:t>. In the MIA</w:t>
      </w:r>
      <w:r w:rsidR="00E630EF" w:rsidRPr="00D61F8D">
        <w:t xml:space="preserve"> </w:t>
      </w:r>
      <w:r w:rsidR="00B23770" w:rsidRPr="00D61F8D">
        <w:t>gathering</w:t>
      </w:r>
      <w:r w:rsidR="00E630EF" w:rsidRPr="00D61F8D">
        <w:t xml:space="preserve"> held at the Holt Street Baptist Church, King addressed thousands of people and reaffirmed </w:t>
      </w:r>
      <w:r w:rsidR="00E630EF" w:rsidRPr="00476CBD">
        <w:rPr>
          <w:noProof/>
        </w:rPr>
        <w:t>their</w:t>
      </w:r>
      <w:r w:rsidR="00476CBD">
        <w:t xml:space="preserve"> resolve</w:t>
      </w:r>
      <w:r w:rsidR="006C287C">
        <w:t xml:space="preserve"> by saying, “</w:t>
      </w:r>
      <w:r w:rsidR="00B23770">
        <w:t>we</w:t>
      </w:r>
      <w:r w:rsidR="00E630EF" w:rsidRPr="00D61F8D">
        <w:t xml:space="preserve"> </w:t>
      </w:r>
      <w:r w:rsidR="006C287C">
        <w:t xml:space="preserve">are </w:t>
      </w:r>
      <w:r w:rsidR="007A36D2">
        <w:t>going to work with</w:t>
      </w:r>
      <w:r w:rsidR="00E630EF" w:rsidRPr="00D61F8D">
        <w:t xml:space="preserve"> </w:t>
      </w:r>
      <w:r w:rsidR="007A36D2" w:rsidRPr="00825FDF">
        <w:rPr>
          <w:noProof/>
        </w:rPr>
        <w:t>daring</w:t>
      </w:r>
      <w:r w:rsidR="00E630EF" w:rsidRPr="00D61F8D">
        <w:t xml:space="preserve"> </w:t>
      </w:r>
      <w:r w:rsidR="006C287C" w:rsidRPr="00D61F8D">
        <w:t>willpower</w:t>
      </w:r>
      <w:r w:rsidR="00E630EF" w:rsidRPr="00D61F8D">
        <w:t xml:space="preserve"> to </w:t>
      </w:r>
      <w:r w:rsidR="006C287C">
        <w:t>achieve</w:t>
      </w:r>
      <w:r w:rsidR="00E630EF" w:rsidRPr="00D61F8D">
        <w:t xml:space="preserve"> </w:t>
      </w:r>
      <w:r w:rsidR="006C287C" w:rsidRPr="00D61F8D">
        <w:t>fairness</w:t>
      </w:r>
      <w:r w:rsidR="007A36D2">
        <w:t xml:space="preserve"> on the public means of transport in Montgomery</w:t>
      </w:r>
      <w:r w:rsidR="00E630EF" w:rsidRPr="00D61F8D">
        <w:t>.</w:t>
      </w:r>
      <w:r w:rsidR="00B23770">
        <w:t>”</w:t>
      </w:r>
      <w:r w:rsidR="00B23770">
        <w:rPr>
          <w:rStyle w:val="FootnoteReference"/>
        </w:rPr>
        <w:footnoteReference w:id="7"/>
      </w:r>
      <w:r w:rsidR="00E630EF" w:rsidRPr="00D61F8D">
        <w:t xml:space="preserve"> What followed were unfruitful talks with the bus officials and city commissioners that resulted </w:t>
      </w:r>
      <w:r w:rsidR="00476CBD">
        <w:rPr>
          <w:noProof/>
        </w:rPr>
        <w:t>in</w:t>
      </w:r>
      <w:r w:rsidR="00E630EF" w:rsidRPr="00D61F8D">
        <w:t xml:space="preserve"> a new list</w:t>
      </w:r>
      <w:r w:rsidR="009244C3" w:rsidRPr="00D61F8D">
        <w:t xml:space="preserve"> of demands. MIA </w:t>
      </w:r>
      <w:r w:rsidR="009244C3" w:rsidRPr="00476CBD">
        <w:rPr>
          <w:noProof/>
        </w:rPr>
        <w:t>demanded</w:t>
      </w:r>
      <w:r w:rsidR="009244C3" w:rsidRPr="00D61F8D">
        <w:t xml:space="preserve"> </w:t>
      </w:r>
      <w:r w:rsidR="00E630EF" w:rsidRPr="00D61F8D">
        <w:t xml:space="preserve">black Africans </w:t>
      </w:r>
      <w:r w:rsidR="00476CBD" w:rsidRPr="00825FDF">
        <w:rPr>
          <w:noProof/>
        </w:rPr>
        <w:t>shoukd</w:t>
      </w:r>
      <w:r w:rsidR="00476CBD">
        <w:t xml:space="preserve"> be</w:t>
      </w:r>
      <w:r w:rsidR="00E630EF" w:rsidRPr="00D61F8D">
        <w:t xml:space="preserve"> </w:t>
      </w:r>
      <w:r w:rsidR="00E630EF" w:rsidRPr="00D61F8D">
        <w:lastRenderedPageBreak/>
        <w:t xml:space="preserve">treated courteously by bus </w:t>
      </w:r>
      <w:r w:rsidR="00AD3E8C" w:rsidRPr="00D61F8D">
        <w:t>operatives</w:t>
      </w:r>
      <w:r w:rsidR="00E630EF" w:rsidRPr="00D61F8D">
        <w:t>,</w:t>
      </w:r>
      <w:r w:rsidR="009244C3" w:rsidRPr="00D61F8D">
        <w:t xml:space="preserve"> first come, first served </w:t>
      </w:r>
      <w:r w:rsidR="00476CBD">
        <w:rPr>
          <w:noProof/>
        </w:rPr>
        <w:t>to seat</w:t>
      </w:r>
      <w:r w:rsidR="00A11C62">
        <w:t xml:space="preserve"> for ev</w:t>
      </w:r>
      <w:r w:rsidR="00550A6F">
        <w:t>e</w:t>
      </w:r>
      <w:r w:rsidR="00A11C62">
        <w:t>ryone</w:t>
      </w:r>
      <w:r w:rsidR="009244C3" w:rsidRPr="00D61F8D">
        <w:t xml:space="preserve"> and that black bus operators predominate the black routes.</w:t>
      </w:r>
      <w:r w:rsidR="00530173" w:rsidRPr="00D61F8D">
        <w:t xml:space="preserve"> The segregation nonetheless, </w:t>
      </w:r>
      <w:r w:rsidR="00530173" w:rsidRPr="00476CBD">
        <w:rPr>
          <w:noProof/>
        </w:rPr>
        <w:t>continued</w:t>
      </w:r>
      <w:r w:rsidR="00476CBD">
        <w:rPr>
          <w:noProof/>
        </w:rPr>
        <w:t>,</w:t>
      </w:r>
      <w:r w:rsidR="00530173" w:rsidRPr="00D61F8D">
        <w:t xml:space="preserve"> and as Willie Lee </w:t>
      </w:r>
      <w:r w:rsidR="00AD3E8C" w:rsidRPr="00D61F8D">
        <w:t>documented</w:t>
      </w:r>
      <w:r w:rsidR="00530173" w:rsidRPr="00D61F8D">
        <w:t xml:space="preserve"> a certain </w:t>
      </w:r>
      <w:r w:rsidR="00AD3E8C" w:rsidRPr="00D61F8D">
        <w:t>lady’s</w:t>
      </w:r>
      <w:r w:rsidR="00530173" w:rsidRPr="00D61F8D">
        <w:t xml:space="preserve"> </w:t>
      </w:r>
      <w:r w:rsidR="00AD3E8C" w:rsidRPr="00D61F8D">
        <w:t>thoughts</w:t>
      </w:r>
      <w:r w:rsidR="00530173" w:rsidRPr="00D61F8D">
        <w:t xml:space="preserve"> concerning the boycott, she recorded the following,</w:t>
      </w:r>
    </w:p>
    <w:p w14:paraId="35E0AF36" w14:textId="2C37FC22" w:rsidR="00530173" w:rsidRPr="00D61F8D" w:rsidRDefault="00604382" w:rsidP="00D61F8D">
      <w:pPr>
        <w:pStyle w:val="NormalWeb"/>
        <w:spacing w:before="0" w:beforeAutospacing="0" w:after="0" w:afterAutospacing="0"/>
        <w:ind w:left="1440"/>
        <w:contextualSpacing/>
      </w:pPr>
      <w:r w:rsidRPr="00D61F8D">
        <w:t>“</w:t>
      </w:r>
      <w:r w:rsidR="00530173" w:rsidRPr="00D61F8D">
        <w:t xml:space="preserve">This stuff has been going on for a long time. </w:t>
      </w:r>
      <w:r w:rsidR="00530173" w:rsidRPr="00825FDF">
        <w:rPr>
          <w:noProof/>
        </w:rPr>
        <w:t>To tell you the truth</w:t>
      </w:r>
      <w:r w:rsidR="00530173" w:rsidRPr="00D61F8D">
        <w:t xml:space="preserve">, it’s been happening ever since I came here before [World War II]. But here in the last few </w:t>
      </w:r>
      <w:r w:rsidR="00530173" w:rsidRPr="00476CBD">
        <w:rPr>
          <w:noProof/>
        </w:rPr>
        <w:t>years</w:t>
      </w:r>
      <w:r w:rsidR="00476CBD">
        <w:rPr>
          <w:noProof/>
        </w:rPr>
        <w:t>,</w:t>
      </w:r>
      <w:r w:rsidR="00530173" w:rsidRPr="00D61F8D">
        <w:t xml:space="preserve"> they’ve been getting worse and worse. When you get on the bus they yell: "Get on back there"...</w:t>
      </w:r>
      <w:r w:rsidRPr="00D61F8D">
        <w:t>”</w:t>
      </w:r>
      <w:r w:rsidRPr="00D61F8D">
        <w:rPr>
          <w:rStyle w:val="FootnoteReference"/>
        </w:rPr>
        <w:footnoteReference w:id="8"/>
      </w:r>
      <w:r w:rsidR="00530173" w:rsidRPr="00D61F8D">
        <w:t xml:space="preserve"> </w:t>
      </w:r>
    </w:p>
    <w:p w14:paraId="09060BFF" w14:textId="79D58E0B" w:rsidR="00530173" w:rsidRPr="00D61F8D" w:rsidRDefault="008C10FB" w:rsidP="00D61F8D">
      <w:pPr>
        <w:pStyle w:val="NormalWeb"/>
        <w:spacing w:before="0" w:beforeAutospacing="0" w:after="0" w:afterAutospacing="0" w:line="480" w:lineRule="auto"/>
        <w:ind w:firstLine="720"/>
        <w:contextualSpacing/>
      </w:pPr>
      <w:r w:rsidRPr="00D61F8D">
        <w:t xml:space="preserve">While the demands </w:t>
      </w:r>
      <w:r w:rsidRPr="00825FDF">
        <w:rPr>
          <w:noProof/>
        </w:rPr>
        <w:t>were not met</w:t>
      </w:r>
      <w:r w:rsidRPr="00D61F8D">
        <w:t>, the protest continued through 1956 in spite of the efforts by the white citizens and city officials to overthrow the boycott</w:t>
      </w:r>
      <w:r w:rsidR="00D17EDC" w:rsidRPr="00D61F8D">
        <w:t xml:space="preserve"> and the many challenges that came </w:t>
      </w:r>
      <w:r w:rsidR="00D17EDC" w:rsidRPr="00825FDF">
        <w:rPr>
          <w:noProof/>
        </w:rPr>
        <w:t>by</w:t>
      </w:r>
      <w:r w:rsidRPr="00D61F8D">
        <w:t xml:space="preserve">. </w:t>
      </w:r>
      <w:r w:rsidR="00B01D6B" w:rsidRPr="00D61F8D">
        <w:t xml:space="preserve">The houses of E. D. Nixon and Martin Luther King </w:t>
      </w:r>
      <w:r w:rsidR="00B01D6B" w:rsidRPr="00476CBD">
        <w:rPr>
          <w:noProof/>
        </w:rPr>
        <w:t xml:space="preserve">were even </w:t>
      </w:r>
      <w:r w:rsidR="00E93253" w:rsidRPr="00476CBD">
        <w:rPr>
          <w:noProof/>
        </w:rPr>
        <w:t>blown-up</w:t>
      </w:r>
      <w:r w:rsidR="00B01D6B" w:rsidRPr="00D61F8D">
        <w:t xml:space="preserve"> in</w:t>
      </w:r>
      <w:r w:rsidR="00476CBD">
        <w:t xml:space="preserve"> the</w:t>
      </w:r>
      <w:r w:rsidR="00B01D6B" w:rsidRPr="00D61F8D">
        <w:t xml:space="preserve"> </w:t>
      </w:r>
      <w:r w:rsidR="00B01D6B" w:rsidRPr="00476CBD">
        <w:rPr>
          <w:noProof/>
        </w:rPr>
        <w:t>dawn</w:t>
      </w:r>
      <w:r w:rsidR="00B01D6B" w:rsidRPr="00D61F8D">
        <w:t xml:space="preserve"> of 1956. </w:t>
      </w:r>
      <w:r w:rsidRPr="00D61F8D">
        <w:t>MIA’s determinatio</w:t>
      </w:r>
      <w:r w:rsidR="00E93253">
        <w:t xml:space="preserve">n remained put even as the </w:t>
      </w:r>
      <w:r w:rsidR="00E93253" w:rsidRPr="00825FDF">
        <w:rPr>
          <w:noProof/>
        </w:rPr>
        <w:t>African American</w:t>
      </w:r>
      <w:r w:rsidR="00E93253">
        <w:t xml:space="preserve"> taxi operators</w:t>
      </w:r>
      <w:r w:rsidRPr="00D61F8D">
        <w:t xml:space="preserve"> </w:t>
      </w:r>
      <w:r w:rsidRPr="00825FDF">
        <w:rPr>
          <w:noProof/>
        </w:rPr>
        <w:t>were penalized</w:t>
      </w:r>
      <w:r w:rsidRPr="00D61F8D">
        <w:t xml:space="preserve"> for </w:t>
      </w:r>
      <w:r w:rsidR="00E93253" w:rsidRPr="00D61F8D">
        <w:t>facilitating</w:t>
      </w:r>
      <w:r w:rsidRPr="00D61F8D">
        <w:t xml:space="preserve"> the boycotters, the association </w:t>
      </w:r>
      <w:r w:rsidR="00E93253" w:rsidRPr="00D61F8D">
        <w:t>prearranged</w:t>
      </w:r>
      <w:r w:rsidRPr="00D61F8D">
        <w:t xml:space="preserve"> for carpool</w:t>
      </w:r>
      <w:r w:rsidR="00E93253">
        <w:t xml:space="preserve"> system with about 300 automobiles.</w:t>
      </w:r>
      <w:r w:rsidR="00CD5302" w:rsidRPr="00D61F8D">
        <w:t xml:space="preserve"> </w:t>
      </w:r>
      <w:r w:rsidR="002B22ED" w:rsidRPr="00D61F8D">
        <w:t xml:space="preserve">The taxi drivers lowered their rates to ten cents while many others rode bicycles and walked to work. </w:t>
      </w:r>
      <w:r w:rsidR="00CD5302" w:rsidRPr="00D61F8D">
        <w:t>To enhance t</w:t>
      </w:r>
      <w:r w:rsidR="00610FF2">
        <w:t>he success of the boycott, African American</w:t>
      </w:r>
      <w:r w:rsidR="00CD5302" w:rsidRPr="00D61F8D">
        <w:t xml:space="preserve"> leaders </w:t>
      </w:r>
      <w:r w:rsidR="00610FF2" w:rsidRPr="00D61F8D">
        <w:t>planned</w:t>
      </w:r>
      <w:r w:rsidR="00CD5302" w:rsidRPr="00D61F8D">
        <w:t xml:space="preserve"> </w:t>
      </w:r>
      <w:r w:rsidR="00610FF2" w:rsidRPr="00D61F8D">
        <w:t>consistent</w:t>
      </w:r>
      <w:r w:rsidR="00CD5302" w:rsidRPr="00D61F8D">
        <w:t xml:space="preserve"> mass </w:t>
      </w:r>
      <w:r w:rsidR="00610FF2" w:rsidRPr="00D61F8D">
        <w:t>gatherings</w:t>
      </w:r>
      <w:r w:rsidR="00CD5302" w:rsidRPr="00D61F8D">
        <w:t xml:space="preserve"> to ensure that black Americans remained </w:t>
      </w:r>
      <w:r w:rsidR="00610FF2" w:rsidRPr="00D61F8D">
        <w:t>organized</w:t>
      </w:r>
      <w:r w:rsidR="00CD5302" w:rsidRPr="00D61F8D">
        <w:t xml:space="preserve"> around the boycott.</w:t>
      </w:r>
      <w:r w:rsidR="00BD7F9F" w:rsidRPr="00D61F8D">
        <w:t xml:space="preserve"> Martin Luther reiterated in one of the meetings that they won’t back down and urged the protestors to continue with the same spirit.</w:t>
      </w:r>
      <w:r w:rsidR="00487E7C" w:rsidRPr="00D61F8D">
        <w:rPr>
          <w:rStyle w:val="FootnoteReference"/>
        </w:rPr>
        <w:footnoteReference w:id="9"/>
      </w:r>
      <w:r w:rsidR="00BD7F9F" w:rsidRPr="00D61F8D">
        <w:t xml:space="preserve"> It is from such inspiration that kept the movement on the go and largely contributed to the </w:t>
      </w:r>
      <w:r w:rsidR="00610FF2" w:rsidRPr="00D61F8D">
        <w:t>accomplishment</w:t>
      </w:r>
      <w:r w:rsidR="00BD7F9F" w:rsidRPr="00D61F8D">
        <w:t xml:space="preserve"> of the Montgomery bus boycott</w:t>
      </w:r>
      <w:r w:rsidR="00610FF2">
        <w:t xml:space="preserve"> goal</w:t>
      </w:r>
      <w:r w:rsidR="00BD7F9F" w:rsidRPr="00D61F8D">
        <w:t>.</w:t>
      </w:r>
    </w:p>
    <w:p w14:paraId="5613D6E3" w14:textId="69606A94" w:rsidR="00C63802" w:rsidRPr="00D61F8D" w:rsidRDefault="00C63802" w:rsidP="00D61F8D">
      <w:pPr>
        <w:pStyle w:val="NormalWeb"/>
        <w:spacing w:before="0" w:beforeAutospacing="0" w:after="0" w:afterAutospacing="0" w:line="480" w:lineRule="auto"/>
        <w:ind w:firstLine="720"/>
        <w:contextualSpacing/>
      </w:pPr>
      <w:r w:rsidRPr="00D61F8D">
        <w:t xml:space="preserve">Whereas most of the publicity concerning the Montgomery bus </w:t>
      </w:r>
      <w:r w:rsidR="00DB7357" w:rsidRPr="00D61F8D">
        <w:t>objection</w:t>
      </w:r>
      <w:r w:rsidRPr="00D61F8D">
        <w:t xml:space="preserve"> </w:t>
      </w:r>
      <w:r w:rsidR="00DB7357">
        <w:t xml:space="preserve">majorly </w:t>
      </w:r>
      <w:r w:rsidR="00DB7357" w:rsidRPr="00D61F8D">
        <w:t>involved</w:t>
      </w:r>
      <w:r w:rsidR="00DB7357">
        <w:t xml:space="preserve"> </w:t>
      </w:r>
      <w:r w:rsidRPr="00D61F8D">
        <w:t>black ministers,</w:t>
      </w:r>
      <w:r w:rsidR="00BB7E06" w:rsidRPr="00D61F8D">
        <w:t xml:space="preserve"> women also played a vital role </w:t>
      </w:r>
      <w:r w:rsidR="00476CBD">
        <w:rPr>
          <w:noProof/>
        </w:rPr>
        <w:t>in</w:t>
      </w:r>
      <w:r w:rsidR="00BB7E06" w:rsidRPr="00D61F8D">
        <w:t xml:space="preserve"> ens</w:t>
      </w:r>
      <w:r w:rsidR="00DB7357">
        <w:t xml:space="preserve">uring the </w:t>
      </w:r>
      <w:r w:rsidR="006C287C">
        <w:t>triumph</w:t>
      </w:r>
      <w:r w:rsidR="00DB7357">
        <w:t xml:space="preserve"> of the campaign</w:t>
      </w:r>
      <w:r w:rsidR="00BB7E06" w:rsidRPr="00D61F8D">
        <w:t xml:space="preserve">. Women such as Irene West and Robinson sustained MIA committees and volunteer </w:t>
      </w:r>
      <w:r w:rsidR="00BB7E06" w:rsidRPr="00D61F8D">
        <w:lastRenderedPageBreak/>
        <w:t>networks.</w:t>
      </w:r>
      <w:r w:rsidR="008C3DFD" w:rsidRPr="00D61F8D">
        <w:rPr>
          <w:rStyle w:val="FootnoteReference"/>
        </w:rPr>
        <w:footnoteReference w:id="10"/>
      </w:r>
      <w:r w:rsidR="00BB7E06" w:rsidRPr="00D61F8D">
        <w:t xml:space="preserve"> Many cooks and maids from the African American community had to walk endless miles for a year in solidarity with the protest. Even so, many others who took part in the protest did so not just for themselves but for the generation to come in the event the protest was successful.</w:t>
      </w:r>
    </w:p>
    <w:p w14:paraId="0422B15E" w14:textId="413ECB1A" w:rsidR="00D21C01" w:rsidRPr="00D61F8D" w:rsidRDefault="00D21C01" w:rsidP="00D61F8D">
      <w:pPr>
        <w:pStyle w:val="NormalWeb"/>
        <w:spacing w:before="0" w:beforeAutospacing="0" w:after="0" w:afterAutospacing="0" w:line="480" w:lineRule="auto"/>
        <w:ind w:firstLine="720"/>
        <w:contextualSpacing/>
      </w:pPr>
      <w:r w:rsidRPr="00D61F8D">
        <w:t xml:space="preserve">The success of the Montgomery bus boycott </w:t>
      </w:r>
      <w:r w:rsidRPr="00825FDF">
        <w:rPr>
          <w:noProof/>
        </w:rPr>
        <w:t>was boosted</w:t>
      </w:r>
      <w:r w:rsidRPr="00D61F8D">
        <w:t xml:space="preserve"> by the national coverage of the boycott. Furthermore, the trial of Martin Luther King Jr. gave rise to massive support from the people outside Montgomery. Veteran pacifists</w:t>
      </w:r>
      <w:r w:rsidR="008072DF">
        <w:t xml:space="preserve"> such as Glenn E. Smiley paid a visit to</w:t>
      </w:r>
      <w:r w:rsidRPr="00D61F8D">
        <w:t xml:space="preserve"> Montgomery and advised </w:t>
      </w:r>
      <w:r w:rsidR="008072DF">
        <w:t xml:space="preserve">Martin Luther </w:t>
      </w:r>
      <w:r w:rsidRPr="00D61F8D">
        <w:t>King</w:t>
      </w:r>
      <w:r w:rsidR="008072DF">
        <w:t xml:space="preserve"> Jr.</w:t>
      </w:r>
      <w:r w:rsidRPr="00D61F8D">
        <w:t xml:space="preserve"> to deploy the Gandhian </w:t>
      </w:r>
      <w:r w:rsidR="008072DF" w:rsidRPr="00D61F8D">
        <w:t>practices</w:t>
      </w:r>
      <w:r w:rsidRPr="00D61F8D">
        <w:t xml:space="preserve"> along with </w:t>
      </w:r>
      <w:r w:rsidR="008072DF" w:rsidRPr="00D61F8D">
        <w:t>passivity</w:t>
      </w:r>
      <w:r w:rsidRPr="00D61F8D">
        <w:t xml:space="preserve"> to African rac</w:t>
      </w:r>
      <w:r w:rsidR="008072DF">
        <w:t>ial</w:t>
      </w:r>
      <w:r w:rsidRPr="00D61F8D">
        <w:t xml:space="preserve"> </w:t>
      </w:r>
      <w:r w:rsidR="008072DF" w:rsidRPr="00D61F8D">
        <w:t>dealings</w:t>
      </w:r>
      <w:r w:rsidRPr="00D61F8D">
        <w:t>.</w:t>
      </w:r>
      <w:r w:rsidR="00D61F8D" w:rsidRPr="00D61F8D">
        <w:rPr>
          <w:rStyle w:val="FootnoteReference"/>
        </w:rPr>
        <w:footnoteReference w:id="11"/>
      </w:r>
      <w:r w:rsidR="003D6A03" w:rsidRPr="00D61F8D">
        <w:t xml:space="preserve"> King absorbed many ideas from other campaigns at the south</w:t>
      </w:r>
      <w:r w:rsidR="00CD5302" w:rsidRPr="00D61F8D">
        <w:t xml:space="preserve"> and </w:t>
      </w:r>
      <w:r w:rsidR="008072DF" w:rsidRPr="00D61F8D">
        <w:t>fashioned</w:t>
      </w:r>
      <w:r w:rsidR="00CD5302" w:rsidRPr="00D61F8D">
        <w:t xml:space="preserve"> his </w:t>
      </w:r>
      <w:r w:rsidR="00CD5302" w:rsidRPr="00825FDF">
        <w:rPr>
          <w:noProof/>
        </w:rPr>
        <w:t>own</w:t>
      </w:r>
      <w:r w:rsidR="00CD5302" w:rsidRPr="00D61F8D">
        <w:t xml:space="preserve"> synthesis of Gandhian </w:t>
      </w:r>
      <w:r w:rsidR="008072DF" w:rsidRPr="00D61F8D">
        <w:t>ideologies</w:t>
      </w:r>
      <w:r w:rsidR="00CD5302" w:rsidRPr="00D61F8D">
        <w:t xml:space="preserve"> of </w:t>
      </w:r>
      <w:r w:rsidR="008072DF" w:rsidRPr="00D61F8D">
        <w:t>nonaggression</w:t>
      </w:r>
      <w:r w:rsidR="00303F64" w:rsidRPr="00D61F8D">
        <w:t>.</w:t>
      </w:r>
    </w:p>
    <w:p w14:paraId="1E0AAEF9" w14:textId="1E2511CB" w:rsidR="00303F64" w:rsidRDefault="00303F64" w:rsidP="00D61F8D">
      <w:pPr>
        <w:pStyle w:val="NormalWeb"/>
        <w:spacing w:before="0" w:beforeAutospacing="0" w:after="0" w:afterAutospacing="0" w:line="480" w:lineRule="auto"/>
        <w:ind w:firstLine="720"/>
        <w:contextualSpacing/>
      </w:pPr>
      <w:r w:rsidRPr="00D61F8D">
        <w:t xml:space="preserve">Despite all the challenges faced, the Montgomery Improvement Association along with other supporters of the </w:t>
      </w:r>
      <w:r w:rsidRPr="00476CBD">
        <w:rPr>
          <w:noProof/>
        </w:rPr>
        <w:t>boycott</w:t>
      </w:r>
      <w:r w:rsidRPr="00D61F8D">
        <w:t xml:space="preserve"> challenged the legality of the segregation in court. A federal suit concerning the bus segregation </w:t>
      </w:r>
      <w:r w:rsidRPr="00825FDF">
        <w:rPr>
          <w:noProof/>
        </w:rPr>
        <w:t>was filed</w:t>
      </w:r>
      <w:r w:rsidRPr="00D61F8D">
        <w:t>. On 5</w:t>
      </w:r>
      <w:r w:rsidRPr="00D61F8D">
        <w:rPr>
          <w:vertAlign w:val="superscript"/>
        </w:rPr>
        <w:t>th</w:t>
      </w:r>
      <w:r w:rsidRPr="00D61F8D">
        <w:t xml:space="preserve"> June 1956, the federal district court declared that the </w:t>
      </w:r>
      <w:r w:rsidR="00EF4C76" w:rsidRPr="00D61F8D">
        <w:t>discrimination</w:t>
      </w:r>
      <w:r w:rsidR="00EF4C76">
        <w:t xml:space="preserve"> on the public buses</w:t>
      </w:r>
      <w:r w:rsidR="00E33905" w:rsidRPr="00D61F8D">
        <w:t xml:space="preserve"> was </w:t>
      </w:r>
      <w:r w:rsidR="00EF4C76" w:rsidRPr="00D61F8D">
        <w:t>illegitimate</w:t>
      </w:r>
      <w:r w:rsidR="00E33905" w:rsidRPr="00D61F8D">
        <w:t>. T</w:t>
      </w:r>
      <w:r w:rsidRPr="00D61F8D">
        <w:t>he ruling was upheld in mid-November by the Supreme Court although it came into effect on 20</w:t>
      </w:r>
      <w:r w:rsidRPr="00D61F8D">
        <w:rPr>
          <w:vertAlign w:val="superscript"/>
        </w:rPr>
        <w:t>th</w:t>
      </w:r>
      <w:r w:rsidRPr="00D61F8D">
        <w:t xml:space="preserve"> December 1956.</w:t>
      </w:r>
      <w:r w:rsidR="00E33905" w:rsidRPr="00D61F8D">
        <w:t xml:space="preserve"> </w:t>
      </w:r>
      <w:r w:rsidR="00EF4C76" w:rsidRPr="00825FDF">
        <w:rPr>
          <w:noProof/>
        </w:rPr>
        <w:t>Generally</w:t>
      </w:r>
      <w:r w:rsidR="00E33905" w:rsidRPr="00825FDF">
        <w:rPr>
          <w:noProof/>
        </w:rPr>
        <w:t>, the</w:t>
      </w:r>
      <w:r w:rsidR="00E33905" w:rsidRPr="00D61F8D">
        <w:t xml:space="preserve"> boycott attracted a great deal of publicity in the various </w:t>
      </w:r>
      <w:r w:rsidR="00E33905" w:rsidRPr="00825FDF">
        <w:rPr>
          <w:noProof/>
        </w:rPr>
        <w:t>media</w:t>
      </w:r>
      <w:r w:rsidR="00E33905" w:rsidRPr="00D61F8D">
        <w:t xml:space="preserve"> and </w:t>
      </w:r>
      <w:r w:rsidR="00EF4C76">
        <w:t>Martin Luther King Jr.</w:t>
      </w:r>
      <w:r w:rsidR="00E33905" w:rsidRPr="00D61F8D">
        <w:t xml:space="preserve"> came to spotlight in the entire country. The success of the Montgomery became an inspiration to other black American </w:t>
      </w:r>
      <w:r w:rsidR="00AD0A0A" w:rsidRPr="00D61F8D">
        <w:t>societies</w:t>
      </w:r>
      <w:r w:rsidR="00AD0A0A">
        <w:t xml:space="preserve"> in the South to challenge</w:t>
      </w:r>
      <w:r w:rsidR="00E33905" w:rsidRPr="00D61F8D">
        <w:t xml:space="preserve"> racial </w:t>
      </w:r>
      <w:r w:rsidR="00AD0A0A" w:rsidRPr="00D61F8D">
        <w:t>discernment</w:t>
      </w:r>
      <w:r w:rsidR="00E33905" w:rsidRPr="00D61F8D">
        <w:t xml:space="preserve">. Besides, it </w:t>
      </w:r>
      <w:r w:rsidR="00AD0A0A" w:rsidRPr="00D61F8D">
        <w:t>electrified</w:t>
      </w:r>
      <w:r w:rsidR="00E33905" w:rsidRPr="00D61F8D">
        <w:t xml:space="preserve"> the direct</w:t>
      </w:r>
      <w:r w:rsidR="00C05EBF" w:rsidRPr="00D61F8D">
        <w:t xml:space="preserve"> </w:t>
      </w:r>
      <w:r w:rsidR="00AD0A0A" w:rsidRPr="00D61F8D">
        <w:t>nonaggressive</w:t>
      </w:r>
      <w:r w:rsidR="00C05EBF" w:rsidRPr="00D61F8D">
        <w:t xml:space="preserve"> </w:t>
      </w:r>
      <w:r w:rsidR="00AD0A0A" w:rsidRPr="00D61F8D">
        <w:t>confrontation</w:t>
      </w:r>
      <w:r w:rsidR="00C05EBF" w:rsidRPr="00D61F8D">
        <w:t xml:space="preserve"> phase of the civil rights movement.</w:t>
      </w:r>
    </w:p>
    <w:p w14:paraId="1D1733A5" w14:textId="77777777" w:rsidR="00AD0A0A" w:rsidRDefault="00AD0A0A" w:rsidP="00D61F8D">
      <w:pPr>
        <w:pStyle w:val="NormalWeb"/>
        <w:spacing w:before="0" w:beforeAutospacing="0" w:after="0" w:afterAutospacing="0" w:line="480" w:lineRule="auto"/>
        <w:ind w:firstLine="720"/>
        <w:contextualSpacing/>
      </w:pPr>
    </w:p>
    <w:p w14:paraId="0C00AFB4" w14:textId="77777777" w:rsidR="00AD0A0A" w:rsidRDefault="00AD0A0A" w:rsidP="00D61F8D">
      <w:pPr>
        <w:pStyle w:val="NormalWeb"/>
        <w:spacing w:before="0" w:beforeAutospacing="0" w:after="0" w:afterAutospacing="0" w:line="480" w:lineRule="auto"/>
        <w:ind w:firstLine="720"/>
        <w:contextualSpacing/>
      </w:pPr>
    </w:p>
    <w:p w14:paraId="63B34F49" w14:textId="77777777" w:rsidR="00AD0A0A" w:rsidRDefault="00AD0A0A" w:rsidP="00D61F8D">
      <w:pPr>
        <w:pStyle w:val="NormalWeb"/>
        <w:spacing w:before="0" w:beforeAutospacing="0" w:after="0" w:afterAutospacing="0" w:line="480" w:lineRule="auto"/>
        <w:ind w:firstLine="720"/>
        <w:contextualSpacing/>
      </w:pPr>
    </w:p>
    <w:p w14:paraId="72138E97" w14:textId="77777777" w:rsidR="00AD0A0A" w:rsidRDefault="00AD0A0A" w:rsidP="00D61F8D">
      <w:pPr>
        <w:pStyle w:val="NormalWeb"/>
        <w:spacing w:before="0" w:beforeAutospacing="0" w:after="0" w:afterAutospacing="0" w:line="480" w:lineRule="auto"/>
        <w:ind w:firstLine="720"/>
        <w:contextualSpacing/>
      </w:pPr>
    </w:p>
    <w:p w14:paraId="540F038E" w14:textId="77777777" w:rsidR="00AD0A0A" w:rsidRDefault="00AD0A0A" w:rsidP="00D61F8D">
      <w:pPr>
        <w:pStyle w:val="NormalWeb"/>
        <w:spacing w:before="0" w:beforeAutospacing="0" w:after="0" w:afterAutospacing="0" w:line="480" w:lineRule="auto"/>
        <w:ind w:firstLine="720"/>
        <w:contextualSpacing/>
      </w:pPr>
    </w:p>
    <w:p w14:paraId="455A9D63" w14:textId="77777777" w:rsidR="00AD0A0A" w:rsidRDefault="00AD0A0A" w:rsidP="00D61F8D">
      <w:pPr>
        <w:pStyle w:val="NormalWeb"/>
        <w:spacing w:before="0" w:beforeAutospacing="0" w:after="0" w:afterAutospacing="0" w:line="480" w:lineRule="auto"/>
        <w:ind w:firstLine="720"/>
        <w:contextualSpacing/>
      </w:pPr>
    </w:p>
    <w:p w14:paraId="7FA53885" w14:textId="77777777" w:rsidR="00AD0A0A" w:rsidRDefault="00AD0A0A" w:rsidP="00D61F8D">
      <w:pPr>
        <w:pStyle w:val="NormalWeb"/>
        <w:spacing w:before="0" w:beforeAutospacing="0" w:after="0" w:afterAutospacing="0" w:line="480" w:lineRule="auto"/>
        <w:ind w:firstLine="720"/>
        <w:contextualSpacing/>
      </w:pPr>
    </w:p>
    <w:p w14:paraId="709D9822" w14:textId="77777777" w:rsidR="00AD0A0A" w:rsidRDefault="00AD0A0A" w:rsidP="00D61F8D">
      <w:pPr>
        <w:pStyle w:val="NormalWeb"/>
        <w:spacing w:before="0" w:beforeAutospacing="0" w:after="0" w:afterAutospacing="0" w:line="480" w:lineRule="auto"/>
        <w:ind w:firstLine="720"/>
        <w:contextualSpacing/>
      </w:pPr>
    </w:p>
    <w:p w14:paraId="3DD5EE98" w14:textId="77777777" w:rsidR="00AD0A0A" w:rsidRDefault="00AD0A0A" w:rsidP="00D61F8D">
      <w:pPr>
        <w:pStyle w:val="NormalWeb"/>
        <w:spacing w:before="0" w:beforeAutospacing="0" w:after="0" w:afterAutospacing="0" w:line="480" w:lineRule="auto"/>
        <w:ind w:firstLine="720"/>
        <w:contextualSpacing/>
      </w:pPr>
    </w:p>
    <w:p w14:paraId="5E6F3F9F" w14:textId="167C56F2" w:rsidR="00AD0A0A" w:rsidRDefault="00AD0A0A" w:rsidP="00E74D7D">
      <w:pPr>
        <w:pStyle w:val="NormalWeb"/>
        <w:spacing w:before="0" w:beforeAutospacing="0" w:after="0" w:afterAutospacing="0" w:line="480" w:lineRule="auto"/>
        <w:contextualSpacing/>
      </w:pPr>
    </w:p>
    <w:p w14:paraId="7A688327" w14:textId="77777777" w:rsidR="00E8279B" w:rsidRPr="00D61F8D" w:rsidRDefault="00E8279B" w:rsidP="00E74D7D">
      <w:pPr>
        <w:pStyle w:val="NormalWeb"/>
        <w:spacing w:before="0" w:beforeAutospacing="0" w:after="0" w:afterAutospacing="0" w:line="480" w:lineRule="auto"/>
        <w:contextualSpacing/>
      </w:pPr>
    </w:p>
    <w:p w14:paraId="7051E5F2" w14:textId="77777777" w:rsidR="00825FDF" w:rsidRDefault="00825FDF" w:rsidP="00D61F8D">
      <w:pPr>
        <w:pStyle w:val="Heading2"/>
        <w:spacing w:before="0" w:beforeAutospacing="0" w:after="0" w:afterAutospacing="0" w:line="480" w:lineRule="auto"/>
        <w:contextualSpacing/>
        <w:jc w:val="center"/>
        <w:rPr>
          <w:bCs w:val="0"/>
          <w:color w:val="000000"/>
          <w:sz w:val="24"/>
          <w:szCs w:val="24"/>
        </w:rPr>
      </w:pPr>
    </w:p>
    <w:p w14:paraId="10EF6FA6" w14:textId="77777777" w:rsidR="00825FDF" w:rsidRDefault="00825FDF" w:rsidP="00D61F8D">
      <w:pPr>
        <w:pStyle w:val="Heading2"/>
        <w:spacing w:before="0" w:beforeAutospacing="0" w:after="0" w:afterAutospacing="0" w:line="480" w:lineRule="auto"/>
        <w:contextualSpacing/>
        <w:jc w:val="center"/>
        <w:rPr>
          <w:bCs w:val="0"/>
          <w:color w:val="000000"/>
          <w:sz w:val="24"/>
          <w:szCs w:val="24"/>
        </w:rPr>
      </w:pPr>
    </w:p>
    <w:p w14:paraId="4C9AFB03" w14:textId="77777777" w:rsidR="00825FDF" w:rsidRDefault="00825FDF" w:rsidP="00D61F8D">
      <w:pPr>
        <w:pStyle w:val="Heading2"/>
        <w:spacing w:before="0" w:beforeAutospacing="0" w:after="0" w:afterAutospacing="0" w:line="480" w:lineRule="auto"/>
        <w:contextualSpacing/>
        <w:jc w:val="center"/>
        <w:rPr>
          <w:bCs w:val="0"/>
          <w:color w:val="000000"/>
          <w:sz w:val="24"/>
          <w:szCs w:val="24"/>
        </w:rPr>
      </w:pPr>
    </w:p>
    <w:p w14:paraId="36FA5994" w14:textId="18DD4416" w:rsidR="00D61F8D" w:rsidRPr="00D61F8D" w:rsidRDefault="00D61F8D" w:rsidP="00D61F8D">
      <w:pPr>
        <w:pStyle w:val="Heading2"/>
        <w:spacing w:before="0" w:beforeAutospacing="0" w:after="0" w:afterAutospacing="0" w:line="480" w:lineRule="auto"/>
        <w:contextualSpacing/>
        <w:jc w:val="center"/>
        <w:rPr>
          <w:bCs w:val="0"/>
          <w:color w:val="000000"/>
          <w:sz w:val="24"/>
          <w:szCs w:val="24"/>
        </w:rPr>
      </w:pPr>
      <w:r w:rsidRPr="00D61F8D">
        <w:rPr>
          <w:bCs w:val="0"/>
          <w:color w:val="000000"/>
          <w:sz w:val="24"/>
          <w:szCs w:val="24"/>
        </w:rPr>
        <w:t>Bibliography</w:t>
      </w:r>
    </w:p>
    <w:p w14:paraId="3D4B5AA8" w14:textId="3FDB5440" w:rsidR="00D61F8D" w:rsidRPr="00D61F8D" w:rsidRDefault="00D61F8D" w:rsidP="00D61F8D">
      <w:pPr>
        <w:spacing w:after="0" w:line="480" w:lineRule="auto"/>
        <w:ind w:left="720" w:hanging="720"/>
        <w:contextualSpacing/>
        <w:rPr>
          <w:rFonts w:eastAsia="Times New Roman" w:cs="Times New Roman"/>
          <w:color w:val="000000"/>
          <w:szCs w:val="24"/>
        </w:rPr>
      </w:pPr>
      <w:r w:rsidRPr="00D61F8D">
        <w:rPr>
          <w:rFonts w:eastAsia="Times New Roman" w:cs="Times New Roman"/>
          <w:color w:val="000000"/>
          <w:szCs w:val="24"/>
        </w:rPr>
        <w:t>Boycott, Rosa. "Montgomery Bus Boycott - Black History - HISTORY.Com</w:t>
      </w:r>
      <w:r w:rsidR="00476CBD">
        <w:rPr>
          <w:rFonts w:eastAsia="Times New Roman" w:cs="Times New Roman"/>
          <w:noProof/>
          <w:color w:val="000000"/>
          <w:szCs w:val="24"/>
        </w:rPr>
        <w:t>."</w:t>
      </w:r>
      <w:r w:rsidRPr="00D61F8D">
        <w:rPr>
          <w:rFonts w:eastAsia="Times New Roman" w:cs="Times New Roman"/>
          <w:color w:val="000000"/>
          <w:szCs w:val="24"/>
        </w:rPr>
        <w:t> </w:t>
      </w:r>
      <w:r w:rsidRPr="00D61F8D">
        <w:rPr>
          <w:rFonts w:eastAsia="Times New Roman" w:cs="Times New Roman"/>
          <w:i/>
          <w:iCs/>
          <w:color w:val="000000"/>
          <w:szCs w:val="24"/>
        </w:rPr>
        <w:t>HISTORY.Com</w:t>
      </w:r>
      <w:r w:rsidRPr="00D61F8D">
        <w:rPr>
          <w:rFonts w:eastAsia="Times New Roman" w:cs="Times New Roman"/>
          <w:color w:val="000000"/>
          <w:szCs w:val="24"/>
        </w:rPr>
        <w:t>. Last modified 2010. Accessed April 13, 2017. http://www.history.com/topics/black-history/montgomery-bus-boycott.</w:t>
      </w:r>
    </w:p>
    <w:p w14:paraId="0EE1BB59" w14:textId="67D47ADA" w:rsidR="00D61F8D" w:rsidRPr="00D61F8D" w:rsidRDefault="00D61F8D" w:rsidP="00D61F8D">
      <w:pPr>
        <w:spacing w:after="0" w:line="480" w:lineRule="auto"/>
        <w:ind w:left="720" w:hanging="720"/>
        <w:contextualSpacing/>
        <w:rPr>
          <w:rFonts w:eastAsia="Times New Roman" w:cs="Times New Roman"/>
          <w:color w:val="000000"/>
          <w:szCs w:val="24"/>
        </w:rPr>
      </w:pPr>
      <w:r w:rsidRPr="00D61F8D">
        <w:rPr>
          <w:rFonts w:eastAsia="Times New Roman" w:cs="Times New Roman"/>
          <w:color w:val="000000"/>
          <w:szCs w:val="24"/>
        </w:rPr>
        <w:t xml:space="preserve">"Interview About The </w:t>
      </w:r>
      <w:r w:rsidRPr="00D61F8D">
        <w:rPr>
          <w:rFonts w:eastAsia="Times New Roman" w:cs="Times New Roman"/>
          <w:noProof/>
          <w:color w:val="000000"/>
          <w:szCs w:val="24"/>
        </w:rPr>
        <w:t>Boycott</w:t>
      </w:r>
      <w:r w:rsidR="00476CBD">
        <w:rPr>
          <w:rFonts w:eastAsia="Times New Roman" w:cs="Times New Roman"/>
          <w:noProof/>
          <w:color w:val="000000"/>
          <w:szCs w:val="24"/>
        </w:rPr>
        <w:t>."</w:t>
      </w:r>
      <w:r w:rsidRPr="00D61F8D">
        <w:rPr>
          <w:rFonts w:eastAsia="Times New Roman" w:cs="Times New Roman"/>
          <w:color w:val="000000"/>
          <w:szCs w:val="24"/>
        </w:rPr>
        <w:t> </w:t>
      </w:r>
      <w:r w:rsidRPr="00D61F8D">
        <w:rPr>
          <w:rFonts w:eastAsia="Times New Roman" w:cs="Times New Roman"/>
          <w:i/>
          <w:iCs/>
          <w:color w:val="000000"/>
          <w:szCs w:val="24"/>
        </w:rPr>
        <w:t>Historicalthinkingmatters.Org</w:t>
      </w:r>
      <w:r w:rsidRPr="00D61F8D">
        <w:rPr>
          <w:rFonts w:eastAsia="Times New Roman" w:cs="Times New Roman"/>
          <w:color w:val="000000"/>
          <w:szCs w:val="24"/>
        </w:rPr>
        <w:t>. Last modified 2017. Accessed April 13, 2017. http://historicalthinkingmatters.org/rosaparks/0/inquiry/main/resources/26/.</w:t>
      </w:r>
    </w:p>
    <w:p w14:paraId="04DCF06B" w14:textId="1653A26B" w:rsidR="00D61F8D" w:rsidRPr="00D61F8D" w:rsidRDefault="00D61F8D" w:rsidP="00D61F8D">
      <w:pPr>
        <w:spacing w:after="0" w:line="480" w:lineRule="auto"/>
        <w:ind w:left="720" w:hanging="720"/>
        <w:contextualSpacing/>
        <w:rPr>
          <w:rFonts w:eastAsia="Times New Roman" w:cs="Times New Roman"/>
          <w:color w:val="000000"/>
          <w:szCs w:val="24"/>
        </w:rPr>
      </w:pPr>
      <w:r w:rsidRPr="00D61F8D">
        <w:rPr>
          <w:rFonts w:eastAsia="Times New Roman" w:cs="Times New Roman"/>
          <w:color w:val="000000"/>
          <w:szCs w:val="24"/>
        </w:rPr>
        <w:t xml:space="preserve">Mcghee, Felicia. "The Montgomery Bus Boycott And The Fall Of The Montgomery City </w:t>
      </w:r>
      <w:r w:rsidRPr="00D61F8D">
        <w:rPr>
          <w:rFonts w:eastAsia="Times New Roman" w:cs="Times New Roman"/>
          <w:noProof/>
          <w:color w:val="000000"/>
          <w:szCs w:val="24"/>
        </w:rPr>
        <w:t>Lines</w:t>
      </w:r>
      <w:r w:rsidR="00476CBD">
        <w:rPr>
          <w:rFonts w:eastAsia="Times New Roman" w:cs="Times New Roman"/>
          <w:noProof/>
          <w:color w:val="000000"/>
          <w:szCs w:val="24"/>
        </w:rPr>
        <w:t>."</w:t>
      </w:r>
      <w:r w:rsidRPr="00D61F8D">
        <w:rPr>
          <w:rFonts w:eastAsia="Times New Roman" w:cs="Times New Roman"/>
          <w:color w:val="000000"/>
          <w:szCs w:val="24"/>
        </w:rPr>
        <w:t> </w:t>
      </w:r>
      <w:r w:rsidRPr="00D61F8D">
        <w:rPr>
          <w:rFonts w:eastAsia="Times New Roman" w:cs="Times New Roman"/>
          <w:i/>
          <w:iCs/>
          <w:color w:val="000000"/>
          <w:szCs w:val="24"/>
        </w:rPr>
        <w:t>Alabama Review</w:t>
      </w:r>
      <w:r w:rsidRPr="00D61F8D">
        <w:rPr>
          <w:rFonts w:eastAsia="Times New Roman" w:cs="Times New Roman"/>
          <w:color w:val="000000"/>
          <w:szCs w:val="24"/>
        </w:rPr>
        <w:t> 68, no. 3 (2015): 251-268.</w:t>
      </w:r>
    </w:p>
    <w:p w14:paraId="2AFFFD5B" w14:textId="77777777" w:rsidR="00D61F8D" w:rsidRPr="00D61F8D" w:rsidRDefault="00D61F8D" w:rsidP="00D61F8D">
      <w:pPr>
        <w:spacing w:after="0" w:line="480" w:lineRule="auto"/>
        <w:ind w:left="720" w:hanging="720"/>
        <w:contextualSpacing/>
        <w:rPr>
          <w:rFonts w:eastAsia="Times New Roman" w:cs="Times New Roman"/>
          <w:color w:val="000000"/>
          <w:szCs w:val="24"/>
        </w:rPr>
      </w:pPr>
      <w:r w:rsidRPr="00D61F8D">
        <w:rPr>
          <w:rFonts w:eastAsia="Times New Roman" w:cs="Times New Roman"/>
          <w:color w:val="000000"/>
          <w:szCs w:val="24"/>
        </w:rPr>
        <w:t>"Montgomery Bus Boycott (1955-1956)". </w:t>
      </w:r>
      <w:r w:rsidRPr="00D61F8D">
        <w:rPr>
          <w:rFonts w:eastAsia="Times New Roman" w:cs="Times New Roman"/>
          <w:i/>
          <w:iCs/>
          <w:color w:val="000000"/>
          <w:szCs w:val="24"/>
        </w:rPr>
        <w:t>Kingencyclopedia.Stanford.Edu</w:t>
      </w:r>
      <w:r w:rsidRPr="00D61F8D">
        <w:rPr>
          <w:rFonts w:eastAsia="Times New Roman" w:cs="Times New Roman"/>
          <w:color w:val="000000"/>
          <w:szCs w:val="24"/>
        </w:rPr>
        <w:t xml:space="preserve">. Last modified 2017. Accessed April 13, 2017. </w:t>
      </w:r>
      <w:r w:rsidRPr="00D61F8D">
        <w:rPr>
          <w:rFonts w:eastAsia="Times New Roman" w:cs="Times New Roman"/>
          <w:color w:val="000000"/>
          <w:szCs w:val="24"/>
        </w:rPr>
        <w:lastRenderedPageBreak/>
        <w:t>http://kingencyclopedia.stanford.edu/encyclopedia/encyclopedia/enc_montgomery_bus_boycott_1955_1956/.</w:t>
      </w:r>
    </w:p>
    <w:p w14:paraId="39A766A6" w14:textId="2018BEDA" w:rsidR="00D61F8D" w:rsidRPr="00D61F8D" w:rsidRDefault="00D61F8D" w:rsidP="00D61F8D">
      <w:pPr>
        <w:spacing w:after="0" w:line="480" w:lineRule="auto"/>
        <w:ind w:left="720" w:hanging="720"/>
        <w:contextualSpacing/>
        <w:rPr>
          <w:rFonts w:eastAsia="Times New Roman" w:cs="Times New Roman"/>
          <w:color w:val="000000"/>
          <w:szCs w:val="24"/>
        </w:rPr>
      </w:pPr>
      <w:r w:rsidRPr="00D61F8D">
        <w:rPr>
          <w:rFonts w:eastAsia="Times New Roman" w:cs="Times New Roman"/>
          <w:color w:val="000000"/>
          <w:szCs w:val="24"/>
        </w:rPr>
        <w:t xml:space="preserve">"READ: Abernathy Remembers The First Meeting Of The Montgomery Improvement </w:t>
      </w:r>
      <w:r w:rsidRPr="00D61F8D">
        <w:rPr>
          <w:rFonts w:eastAsia="Times New Roman" w:cs="Times New Roman"/>
          <w:noProof/>
          <w:color w:val="000000"/>
          <w:szCs w:val="24"/>
        </w:rPr>
        <w:t>Association</w:t>
      </w:r>
      <w:r w:rsidR="00476CBD">
        <w:rPr>
          <w:rFonts w:eastAsia="Times New Roman" w:cs="Times New Roman"/>
          <w:noProof/>
          <w:color w:val="000000"/>
          <w:szCs w:val="24"/>
        </w:rPr>
        <w:t>."</w:t>
      </w:r>
      <w:r w:rsidRPr="00D61F8D">
        <w:rPr>
          <w:rFonts w:eastAsia="Times New Roman" w:cs="Times New Roman"/>
          <w:color w:val="000000"/>
          <w:szCs w:val="24"/>
        </w:rPr>
        <w:t> </w:t>
      </w:r>
      <w:r w:rsidRPr="00D61F8D">
        <w:rPr>
          <w:rFonts w:eastAsia="Times New Roman" w:cs="Times New Roman"/>
          <w:i/>
          <w:iCs/>
          <w:color w:val="000000"/>
          <w:szCs w:val="24"/>
        </w:rPr>
        <w:t>Historicalthinkingmatters.Org</w:t>
      </w:r>
      <w:r w:rsidRPr="00D61F8D">
        <w:rPr>
          <w:rFonts w:eastAsia="Times New Roman" w:cs="Times New Roman"/>
          <w:color w:val="000000"/>
          <w:szCs w:val="24"/>
        </w:rPr>
        <w:t>. Last modified 2017. Accessed April 13, 2017. http://historicalthinkingmatters.org/rosaparks/0/inquiry/main/resources/22/.</w:t>
      </w:r>
    </w:p>
    <w:p w14:paraId="6619B8EE" w14:textId="615A1044" w:rsidR="00D61F8D" w:rsidRPr="00D61F8D" w:rsidRDefault="00D61F8D" w:rsidP="00D61F8D">
      <w:pPr>
        <w:spacing w:after="0" w:line="480" w:lineRule="auto"/>
        <w:ind w:left="720" w:hanging="720"/>
        <w:contextualSpacing/>
        <w:rPr>
          <w:rFonts w:eastAsia="Times New Roman" w:cs="Times New Roman"/>
          <w:color w:val="000000"/>
          <w:szCs w:val="24"/>
        </w:rPr>
      </w:pPr>
      <w:r w:rsidRPr="00D61F8D">
        <w:rPr>
          <w:rFonts w:eastAsia="Times New Roman" w:cs="Times New Roman"/>
          <w:noProof/>
          <w:color w:val="000000"/>
          <w:szCs w:val="24"/>
        </w:rPr>
        <w:t>"READ</w:t>
      </w:r>
      <w:r w:rsidRPr="00D61F8D">
        <w:rPr>
          <w:rFonts w:eastAsia="Times New Roman" w:cs="Times New Roman"/>
          <w:color w:val="000000"/>
          <w:szCs w:val="24"/>
        </w:rPr>
        <w:t xml:space="preserve"> Bayard Rustin's </w:t>
      </w:r>
      <w:r w:rsidRPr="00D61F8D">
        <w:rPr>
          <w:rFonts w:eastAsia="Times New Roman" w:cs="Times New Roman"/>
          <w:noProof/>
          <w:color w:val="000000"/>
          <w:szCs w:val="24"/>
        </w:rPr>
        <w:t>Diary</w:t>
      </w:r>
      <w:r w:rsidR="00476CBD">
        <w:rPr>
          <w:rFonts w:eastAsia="Times New Roman" w:cs="Times New Roman"/>
          <w:noProof/>
          <w:color w:val="000000"/>
          <w:szCs w:val="24"/>
        </w:rPr>
        <w:t>."</w:t>
      </w:r>
      <w:r w:rsidRPr="00D61F8D">
        <w:rPr>
          <w:rFonts w:eastAsia="Times New Roman" w:cs="Times New Roman"/>
          <w:color w:val="000000"/>
          <w:szCs w:val="24"/>
        </w:rPr>
        <w:t> </w:t>
      </w:r>
      <w:r w:rsidRPr="00D61F8D">
        <w:rPr>
          <w:rFonts w:eastAsia="Times New Roman" w:cs="Times New Roman"/>
          <w:i/>
          <w:iCs/>
          <w:color w:val="000000"/>
          <w:szCs w:val="24"/>
        </w:rPr>
        <w:t>Historicalthinkingmatters.Org</w:t>
      </w:r>
      <w:r w:rsidRPr="00D61F8D">
        <w:rPr>
          <w:rFonts w:eastAsia="Times New Roman" w:cs="Times New Roman"/>
          <w:color w:val="000000"/>
          <w:szCs w:val="24"/>
        </w:rPr>
        <w:t>. Last modified 2017. Accessed April 13, 2017. http://historicalthinkingmatters.org/rosaparks/0/inquiry/main/resources/25/.</w:t>
      </w:r>
    </w:p>
    <w:p w14:paraId="03D87F5F" w14:textId="4A4B24A7" w:rsidR="00D61F8D" w:rsidRPr="00D61F8D" w:rsidRDefault="00D61F8D" w:rsidP="00D61F8D">
      <w:pPr>
        <w:spacing w:after="0" w:line="480" w:lineRule="auto"/>
        <w:ind w:left="720" w:hanging="720"/>
        <w:contextualSpacing/>
        <w:rPr>
          <w:rFonts w:eastAsia="Times New Roman" w:cs="Times New Roman"/>
          <w:color w:val="000000"/>
          <w:szCs w:val="24"/>
        </w:rPr>
      </w:pPr>
      <w:r w:rsidRPr="00D61F8D">
        <w:rPr>
          <w:rFonts w:eastAsia="Times New Roman" w:cs="Times New Roman"/>
          <w:color w:val="000000"/>
          <w:szCs w:val="24"/>
        </w:rPr>
        <w:t xml:space="preserve">"READ: Handbill From Central Alabama Citizens Council </w:t>
      </w:r>
      <w:r w:rsidRPr="00D61F8D">
        <w:rPr>
          <w:rFonts w:eastAsia="Times New Roman" w:cs="Times New Roman"/>
          <w:noProof/>
          <w:color w:val="000000"/>
          <w:szCs w:val="24"/>
        </w:rPr>
        <w:t>Rally</w:t>
      </w:r>
      <w:r w:rsidR="00476CBD">
        <w:rPr>
          <w:rFonts w:eastAsia="Times New Roman" w:cs="Times New Roman"/>
          <w:noProof/>
          <w:color w:val="000000"/>
          <w:szCs w:val="24"/>
        </w:rPr>
        <w:t>."</w:t>
      </w:r>
      <w:r w:rsidRPr="00D61F8D">
        <w:rPr>
          <w:rFonts w:eastAsia="Times New Roman" w:cs="Times New Roman"/>
          <w:color w:val="000000"/>
          <w:szCs w:val="24"/>
        </w:rPr>
        <w:t> </w:t>
      </w:r>
      <w:r w:rsidRPr="00D61F8D">
        <w:rPr>
          <w:rFonts w:eastAsia="Times New Roman" w:cs="Times New Roman"/>
          <w:i/>
          <w:iCs/>
          <w:color w:val="000000"/>
          <w:szCs w:val="24"/>
        </w:rPr>
        <w:t>Historicalthinkingmatters.Org</w:t>
      </w:r>
      <w:r w:rsidRPr="00D61F8D">
        <w:rPr>
          <w:rFonts w:eastAsia="Times New Roman" w:cs="Times New Roman"/>
          <w:color w:val="000000"/>
          <w:szCs w:val="24"/>
        </w:rPr>
        <w:t>. Last modified 2017. Accessed April 13, 2017. http://historicalthinkingmatters.org/rosaparks/0/inquiry/main/resources/23/.</w:t>
      </w:r>
    </w:p>
    <w:p w14:paraId="239B0B1F" w14:textId="24E0499B" w:rsidR="00D61F8D" w:rsidRPr="00D61F8D" w:rsidRDefault="00D61F8D" w:rsidP="00D61F8D">
      <w:pPr>
        <w:spacing w:after="0" w:line="480" w:lineRule="auto"/>
        <w:ind w:left="720" w:hanging="720"/>
        <w:contextualSpacing/>
        <w:rPr>
          <w:rFonts w:eastAsia="Times New Roman" w:cs="Times New Roman"/>
          <w:color w:val="000000"/>
          <w:szCs w:val="24"/>
        </w:rPr>
      </w:pPr>
      <w:r w:rsidRPr="00D61F8D">
        <w:rPr>
          <w:rFonts w:eastAsia="Times New Roman" w:cs="Times New Roman"/>
          <w:color w:val="000000"/>
          <w:szCs w:val="24"/>
        </w:rPr>
        <w:t xml:space="preserve">"READ: Letter From Durr To Director Of Highlander Folk </w:t>
      </w:r>
      <w:r w:rsidRPr="00D61F8D">
        <w:rPr>
          <w:rFonts w:eastAsia="Times New Roman" w:cs="Times New Roman"/>
          <w:noProof/>
          <w:color w:val="000000"/>
          <w:szCs w:val="24"/>
        </w:rPr>
        <w:t>School</w:t>
      </w:r>
      <w:r w:rsidR="00476CBD">
        <w:rPr>
          <w:rFonts w:eastAsia="Times New Roman" w:cs="Times New Roman"/>
          <w:noProof/>
          <w:color w:val="000000"/>
          <w:szCs w:val="24"/>
        </w:rPr>
        <w:t>."</w:t>
      </w:r>
      <w:r w:rsidRPr="00D61F8D">
        <w:rPr>
          <w:rFonts w:eastAsia="Times New Roman" w:cs="Times New Roman"/>
          <w:color w:val="000000"/>
          <w:szCs w:val="24"/>
        </w:rPr>
        <w:t> </w:t>
      </w:r>
      <w:r w:rsidRPr="00D61F8D">
        <w:rPr>
          <w:rFonts w:eastAsia="Times New Roman" w:cs="Times New Roman"/>
          <w:i/>
          <w:iCs/>
          <w:color w:val="000000"/>
          <w:szCs w:val="24"/>
        </w:rPr>
        <w:t>Historicalthinkingmatters.Org</w:t>
      </w:r>
      <w:r w:rsidRPr="00D61F8D">
        <w:rPr>
          <w:rFonts w:eastAsia="Times New Roman" w:cs="Times New Roman"/>
          <w:color w:val="000000"/>
          <w:szCs w:val="24"/>
        </w:rPr>
        <w:t>. Last modified 2017. Accessed April 13, 2017. http://historicalthinkingmatters.org/rosaparks/0/inquiry/main/resources/20/.</w:t>
      </w:r>
    </w:p>
    <w:p w14:paraId="0E06732A" w14:textId="35D759F2" w:rsidR="00D61F8D" w:rsidRPr="00D61F8D" w:rsidRDefault="00D61F8D" w:rsidP="00D61F8D">
      <w:pPr>
        <w:spacing w:after="0" w:line="480" w:lineRule="auto"/>
        <w:ind w:left="720" w:hanging="720"/>
        <w:contextualSpacing/>
        <w:rPr>
          <w:rFonts w:eastAsia="Times New Roman" w:cs="Times New Roman"/>
          <w:color w:val="000000"/>
          <w:szCs w:val="24"/>
        </w:rPr>
      </w:pPr>
      <w:r w:rsidRPr="00D61F8D">
        <w:rPr>
          <w:rFonts w:eastAsia="Times New Roman" w:cs="Times New Roman"/>
          <w:color w:val="000000"/>
          <w:szCs w:val="24"/>
        </w:rPr>
        <w:t xml:space="preserve">"READ: Letter From Robinson To The </w:t>
      </w:r>
      <w:r w:rsidRPr="00D61F8D">
        <w:rPr>
          <w:rFonts w:eastAsia="Times New Roman" w:cs="Times New Roman"/>
          <w:noProof/>
          <w:color w:val="000000"/>
          <w:szCs w:val="24"/>
        </w:rPr>
        <w:t>Mayor</w:t>
      </w:r>
      <w:r w:rsidR="00476CBD">
        <w:rPr>
          <w:rFonts w:eastAsia="Times New Roman" w:cs="Times New Roman"/>
          <w:noProof/>
          <w:color w:val="000000"/>
          <w:szCs w:val="24"/>
        </w:rPr>
        <w:t>."</w:t>
      </w:r>
      <w:r w:rsidRPr="00D61F8D">
        <w:rPr>
          <w:rFonts w:eastAsia="Times New Roman" w:cs="Times New Roman"/>
          <w:color w:val="000000"/>
          <w:szCs w:val="24"/>
        </w:rPr>
        <w:t> </w:t>
      </w:r>
      <w:r w:rsidRPr="00D61F8D">
        <w:rPr>
          <w:rFonts w:eastAsia="Times New Roman" w:cs="Times New Roman"/>
          <w:i/>
          <w:iCs/>
          <w:color w:val="000000"/>
          <w:szCs w:val="24"/>
        </w:rPr>
        <w:t>Historicalthinkingmatters.Org</w:t>
      </w:r>
      <w:r w:rsidRPr="00D61F8D">
        <w:rPr>
          <w:rFonts w:eastAsia="Times New Roman" w:cs="Times New Roman"/>
          <w:color w:val="000000"/>
          <w:szCs w:val="24"/>
        </w:rPr>
        <w:t>. Last modified 2017. Accessed April 13, 2017. http://historicalthinkingmatters.org/rosaparks/0/inquiry/main/resources/19/.</w:t>
      </w:r>
    </w:p>
    <w:p w14:paraId="287CD000" w14:textId="66AC76F0" w:rsidR="00D61F8D" w:rsidRPr="00D61F8D" w:rsidRDefault="00D61F8D" w:rsidP="00D61F8D">
      <w:pPr>
        <w:spacing w:after="0" w:line="480" w:lineRule="auto"/>
        <w:ind w:left="720" w:hanging="720"/>
        <w:contextualSpacing/>
        <w:rPr>
          <w:rFonts w:eastAsia="Times New Roman" w:cs="Times New Roman"/>
          <w:color w:val="000000"/>
          <w:szCs w:val="24"/>
        </w:rPr>
      </w:pPr>
      <w:r w:rsidRPr="00D61F8D">
        <w:rPr>
          <w:rFonts w:eastAsia="Times New Roman" w:cs="Times New Roman"/>
          <w:noProof/>
          <w:color w:val="000000"/>
          <w:szCs w:val="24"/>
        </w:rPr>
        <w:t>"READ</w:t>
      </w:r>
      <w:r w:rsidRPr="00D61F8D">
        <w:rPr>
          <w:rFonts w:eastAsia="Times New Roman" w:cs="Times New Roman"/>
          <w:color w:val="000000"/>
          <w:szCs w:val="24"/>
        </w:rPr>
        <w:t xml:space="preserve"> Martin Luther King, Jr. Speaks To The Crowd". </w:t>
      </w:r>
      <w:r w:rsidRPr="00D61F8D">
        <w:rPr>
          <w:rFonts w:eastAsia="Times New Roman" w:cs="Times New Roman"/>
          <w:i/>
          <w:iCs/>
          <w:color w:val="000000"/>
          <w:szCs w:val="24"/>
        </w:rPr>
        <w:t>Historicalthinkingmatters.Org</w:t>
      </w:r>
      <w:r w:rsidRPr="00D61F8D">
        <w:rPr>
          <w:rFonts w:eastAsia="Times New Roman" w:cs="Times New Roman"/>
          <w:color w:val="000000"/>
          <w:szCs w:val="24"/>
        </w:rPr>
        <w:t>. Last modified 2017. Accessed April 13, 2017. http://historicalthinkingmatters.org/rosaparks/0/inquiry/main/resources/24/.</w:t>
      </w:r>
    </w:p>
    <w:p w14:paraId="57445D40" w14:textId="338955D2" w:rsidR="00D61F8D" w:rsidRPr="00D61F8D" w:rsidRDefault="00D61F8D" w:rsidP="00D61F8D">
      <w:pPr>
        <w:spacing w:after="0" w:line="480" w:lineRule="auto"/>
        <w:ind w:left="720" w:hanging="720"/>
        <w:contextualSpacing/>
        <w:rPr>
          <w:rFonts w:eastAsia="Times New Roman" w:cs="Times New Roman"/>
          <w:color w:val="000000"/>
          <w:szCs w:val="24"/>
        </w:rPr>
      </w:pPr>
      <w:r w:rsidRPr="00D61F8D">
        <w:rPr>
          <w:rFonts w:eastAsia="Times New Roman" w:cs="Times New Roman"/>
          <w:noProof/>
          <w:color w:val="000000"/>
          <w:szCs w:val="24"/>
        </w:rPr>
        <w:t>"READ</w:t>
      </w:r>
      <w:r w:rsidRPr="00D61F8D">
        <w:rPr>
          <w:rFonts w:eastAsia="Times New Roman" w:cs="Times New Roman"/>
          <w:color w:val="000000"/>
          <w:szCs w:val="24"/>
        </w:rPr>
        <w:t xml:space="preserve"> Robinson On The Boycott Leaflet </w:t>
      </w:r>
      <w:r w:rsidRPr="00D61F8D">
        <w:rPr>
          <w:rFonts w:eastAsia="Times New Roman" w:cs="Times New Roman"/>
          <w:noProof/>
          <w:color w:val="000000"/>
          <w:szCs w:val="24"/>
        </w:rPr>
        <w:t>Campaign</w:t>
      </w:r>
      <w:r w:rsidR="00476CBD">
        <w:rPr>
          <w:rFonts w:eastAsia="Times New Roman" w:cs="Times New Roman"/>
          <w:noProof/>
          <w:color w:val="000000"/>
          <w:szCs w:val="24"/>
        </w:rPr>
        <w:t>."</w:t>
      </w:r>
      <w:r w:rsidRPr="00D61F8D">
        <w:rPr>
          <w:rFonts w:eastAsia="Times New Roman" w:cs="Times New Roman"/>
          <w:color w:val="000000"/>
          <w:szCs w:val="24"/>
        </w:rPr>
        <w:t> </w:t>
      </w:r>
      <w:r w:rsidRPr="00D61F8D">
        <w:rPr>
          <w:rFonts w:eastAsia="Times New Roman" w:cs="Times New Roman"/>
          <w:i/>
          <w:iCs/>
          <w:color w:val="000000"/>
          <w:szCs w:val="24"/>
        </w:rPr>
        <w:t>Historicalthinkingmatters.Org</w:t>
      </w:r>
      <w:r w:rsidRPr="00D61F8D">
        <w:rPr>
          <w:rFonts w:eastAsia="Times New Roman" w:cs="Times New Roman"/>
          <w:color w:val="000000"/>
          <w:szCs w:val="24"/>
        </w:rPr>
        <w:t>. Last modified 2017. Accessed April 13, 2017. http://historicalthinkingmatters.org/rosaparks/0/inquiry/main/resources/21/.</w:t>
      </w:r>
    </w:p>
    <w:p w14:paraId="13178550" w14:textId="77777777" w:rsidR="00D61F8D" w:rsidRPr="00D61F8D" w:rsidRDefault="00D61F8D" w:rsidP="00D61F8D">
      <w:pPr>
        <w:pStyle w:val="NormalWeb"/>
        <w:spacing w:before="0" w:beforeAutospacing="0" w:after="0" w:afterAutospacing="0" w:line="480" w:lineRule="auto"/>
        <w:ind w:left="720" w:hanging="720"/>
        <w:contextualSpacing/>
      </w:pPr>
    </w:p>
    <w:p w14:paraId="47DCA910" w14:textId="77777777" w:rsidR="00530173" w:rsidRPr="00D61F8D" w:rsidRDefault="00530173" w:rsidP="00D61F8D">
      <w:pPr>
        <w:pStyle w:val="NormalWeb"/>
        <w:spacing w:before="0" w:beforeAutospacing="0" w:after="0" w:afterAutospacing="0" w:line="480" w:lineRule="auto"/>
        <w:ind w:left="720" w:hanging="720"/>
        <w:contextualSpacing/>
      </w:pPr>
    </w:p>
    <w:p w14:paraId="266B18E8" w14:textId="77777777" w:rsidR="005E12DF" w:rsidRDefault="005E12DF" w:rsidP="00D61F8D">
      <w:pPr>
        <w:pStyle w:val="NormalWeb"/>
        <w:spacing w:before="0" w:beforeAutospacing="0" w:after="0" w:afterAutospacing="0" w:line="480" w:lineRule="auto"/>
        <w:ind w:left="720" w:hanging="720"/>
        <w:contextualSpacing/>
      </w:pPr>
    </w:p>
    <w:p w14:paraId="5F95CAE4" w14:textId="77777777" w:rsidR="00825FDF" w:rsidRDefault="00825FDF" w:rsidP="00D61F8D">
      <w:pPr>
        <w:pStyle w:val="NormalWeb"/>
        <w:spacing w:before="0" w:beforeAutospacing="0" w:after="0" w:afterAutospacing="0" w:line="480" w:lineRule="auto"/>
        <w:ind w:left="720" w:hanging="720"/>
        <w:contextualSpacing/>
      </w:pPr>
    </w:p>
    <w:p w14:paraId="10957CD9" w14:textId="77777777" w:rsidR="00825FDF" w:rsidRDefault="00825FDF" w:rsidP="00D61F8D">
      <w:pPr>
        <w:pStyle w:val="NormalWeb"/>
        <w:spacing w:before="0" w:beforeAutospacing="0" w:after="0" w:afterAutospacing="0" w:line="480" w:lineRule="auto"/>
        <w:ind w:left="720" w:hanging="720"/>
        <w:contextualSpacing/>
      </w:pPr>
    </w:p>
    <w:p w14:paraId="51E35983" w14:textId="77777777" w:rsidR="00825FDF" w:rsidRDefault="00825FDF" w:rsidP="00D61F8D">
      <w:pPr>
        <w:pStyle w:val="NormalWeb"/>
        <w:spacing w:before="0" w:beforeAutospacing="0" w:after="0" w:afterAutospacing="0" w:line="480" w:lineRule="auto"/>
        <w:ind w:left="720" w:hanging="720"/>
        <w:contextualSpacing/>
      </w:pPr>
    </w:p>
    <w:p w14:paraId="19EDD7C6" w14:textId="77777777" w:rsidR="00825FDF" w:rsidRDefault="00825FDF" w:rsidP="00D61F8D">
      <w:pPr>
        <w:pStyle w:val="NormalWeb"/>
        <w:spacing w:before="0" w:beforeAutospacing="0" w:after="0" w:afterAutospacing="0" w:line="480" w:lineRule="auto"/>
        <w:ind w:left="720" w:hanging="720"/>
        <w:contextualSpacing/>
      </w:pPr>
    </w:p>
    <w:p w14:paraId="547B90F5" w14:textId="77777777" w:rsidR="00825FDF" w:rsidRDefault="00825FDF" w:rsidP="00D61F8D">
      <w:pPr>
        <w:pStyle w:val="NormalWeb"/>
        <w:spacing w:before="0" w:beforeAutospacing="0" w:after="0" w:afterAutospacing="0" w:line="480" w:lineRule="auto"/>
        <w:ind w:left="720" w:hanging="720"/>
        <w:contextualSpacing/>
      </w:pPr>
    </w:p>
    <w:p w14:paraId="2374F287" w14:textId="77777777" w:rsidR="00825FDF" w:rsidRDefault="00825FDF" w:rsidP="00D61F8D">
      <w:pPr>
        <w:pStyle w:val="NormalWeb"/>
        <w:spacing w:before="0" w:beforeAutospacing="0" w:after="0" w:afterAutospacing="0" w:line="480" w:lineRule="auto"/>
        <w:ind w:left="720" w:hanging="720"/>
        <w:contextualSpacing/>
      </w:pPr>
    </w:p>
    <w:p w14:paraId="5888F19E" w14:textId="77777777" w:rsidR="00825FDF" w:rsidRDefault="00825FDF" w:rsidP="00D61F8D">
      <w:pPr>
        <w:pStyle w:val="NormalWeb"/>
        <w:spacing w:before="0" w:beforeAutospacing="0" w:after="0" w:afterAutospacing="0" w:line="480" w:lineRule="auto"/>
        <w:ind w:left="720" w:hanging="720"/>
        <w:contextualSpacing/>
      </w:pPr>
    </w:p>
    <w:p w14:paraId="18AA2CAB" w14:textId="77777777" w:rsidR="00825FDF" w:rsidRDefault="00825FDF" w:rsidP="00D61F8D">
      <w:pPr>
        <w:pStyle w:val="NormalWeb"/>
        <w:spacing w:before="0" w:beforeAutospacing="0" w:after="0" w:afterAutospacing="0" w:line="480" w:lineRule="auto"/>
        <w:ind w:left="720" w:hanging="720"/>
        <w:contextualSpacing/>
      </w:pPr>
    </w:p>
    <w:p w14:paraId="08006F18" w14:textId="77777777" w:rsidR="00825FDF" w:rsidRPr="00825FDF" w:rsidRDefault="00825FDF" w:rsidP="00825FDF">
      <w:pPr>
        <w:spacing w:line="480" w:lineRule="auto"/>
        <w:jc w:val="center"/>
        <w:rPr>
          <w:rFonts w:eastAsia="Calibri" w:cs="Times New Roman"/>
          <w:szCs w:val="24"/>
        </w:rPr>
      </w:pPr>
      <w:r w:rsidRPr="00825FDF">
        <w:rPr>
          <w:rFonts w:eastAsia="Calibri" w:cs="Times New Roman"/>
          <w:szCs w:val="24"/>
        </w:rPr>
        <w:t>Students Performance in Higher Institutions</w:t>
      </w:r>
    </w:p>
    <w:p w14:paraId="13B2A4BE" w14:textId="3A11BD1D" w:rsidR="00825FDF" w:rsidRPr="00825FDF" w:rsidRDefault="00825FDF" w:rsidP="00825FDF">
      <w:pPr>
        <w:spacing w:line="480" w:lineRule="auto"/>
        <w:ind w:firstLine="720"/>
        <w:rPr>
          <w:rFonts w:eastAsia="Calibri" w:cs="Times New Roman"/>
          <w:szCs w:val="24"/>
        </w:rPr>
      </w:pPr>
      <w:r w:rsidRPr="00825FDF">
        <w:rPr>
          <w:rFonts w:eastAsia="Calibri" w:cs="Times New Roman"/>
          <w:szCs w:val="24"/>
        </w:rPr>
        <w:t xml:space="preserve">Learning and performance within tertiary institutions </w:t>
      </w:r>
      <w:r w:rsidRPr="00825FDF">
        <w:rPr>
          <w:rFonts w:eastAsia="Calibri" w:cs="Times New Roman"/>
          <w:noProof/>
          <w:szCs w:val="24"/>
        </w:rPr>
        <w:t>have</w:t>
      </w:r>
      <w:r w:rsidRPr="00825FDF">
        <w:rPr>
          <w:rFonts w:eastAsia="Calibri" w:cs="Times New Roman"/>
          <w:szCs w:val="24"/>
        </w:rPr>
        <w:t xml:space="preserve"> </w:t>
      </w:r>
      <w:r w:rsidRPr="00825FDF">
        <w:rPr>
          <w:rFonts w:eastAsia="Calibri" w:cs="Times New Roman"/>
          <w:noProof/>
          <w:szCs w:val="24"/>
        </w:rPr>
        <w:t>been treated</w:t>
      </w:r>
      <w:r w:rsidRPr="00825FDF">
        <w:rPr>
          <w:rFonts w:eastAsia="Calibri" w:cs="Times New Roman"/>
          <w:szCs w:val="24"/>
        </w:rPr>
        <w:t xml:space="preserve"> with due concerns as there have emerged various factors that </w:t>
      </w:r>
      <w:r w:rsidRPr="00825FDF">
        <w:rPr>
          <w:rFonts w:eastAsia="Calibri" w:cs="Times New Roman"/>
          <w:noProof/>
          <w:szCs w:val="24"/>
        </w:rPr>
        <w:t>affect</w:t>
      </w:r>
      <w:r w:rsidRPr="00825FDF">
        <w:rPr>
          <w:rFonts w:eastAsia="Calibri" w:cs="Times New Roman"/>
          <w:szCs w:val="24"/>
        </w:rPr>
        <w:t xml:space="preserve"> the performance of a certain candidate. </w:t>
      </w:r>
      <w:r w:rsidR="0079490B">
        <w:rPr>
          <w:rFonts w:eastAsia="Calibri" w:cs="Times New Roman"/>
          <w:b/>
          <w:szCs w:val="24"/>
        </w:rPr>
        <w:t>[Is there just one candidate they are concerned about?  If so, who is this person</w:t>
      </w:r>
      <w:r w:rsidR="00572B68">
        <w:rPr>
          <w:rFonts w:eastAsia="Calibri" w:cs="Times New Roman"/>
          <w:b/>
          <w:szCs w:val="24"/>
        </w:rPr>
        <w:t xml:space="preserve">?  Why is this one person so significant as opposed to other students?  What brought the concern to light?] </w:t>
      </w:r>
      <w:r w:rsidRPr="00825FDF">
        <w:rPr>
          <w:rFonts w:eastAsia="Calibri" w:cs="Times New Roman"/>
          <w:szCs w:val="24"/>
        </w:rPr>
        <w:t xml:space="preserve">Therefore, surveys and researches have been conducted to know whether some factors have an </w:t>
      </w:r>
      <w:r w:rsidRPr="00825FDF">
        <w:rPr>
          <w:rFonts w:eastAsia="Calibri" w:cs="Times New Roman"/>
          <w:noProof/>
          <w:szCs w:val="24"/>
        </w:rPr>
        <w:t>impact</w:t>
      </w:r>
      <w:r w:rsidRPr="00825FDF">
        <w:rPr>
          <w:rFonts w:eastAsia="Calibri" w:cs="Times New Roman"/>
          <w:szCs w:val="24"/>
        </w:rPr>
        <w:t xml:space="preserve"> on the performance of a student. In this context, we will focus on a certain survey published on a media stream that focuses on students learning and performance at higher learning institutions.</w:t>
      </w:r>
    </w:p>
    <w:p w14:paraId="4766C944" w14:textId="77777777" w:rsidR="00825FDF" w:rsidRPr="00825FDF" w:rsidRDefault="00825FDF" w:rsidP="00825FDF">
      <w:pPr>
        <w:spacing w:line="480" w:lineRule="auto"/>
        <w:rPr>
          <w:rFonts w:eastAsia="Calibri" w:cs="Times New Roman"/>
          <w:i/>
          <w:szCs w:val="24"/>
        </w:rPr>
      </w:pPr>
      <w:r w:rsidRPr="00825FDF">
        <w:rPr>
          <w:rFonts w:eastAsia="Calibri" w:cs="Times New Roman"/>
          <w:i/>
          <w:szCs w:val="24"/>
        </w:rPr>
        <w:t>Research questions</w:t>
      </w:r>
    </w:p>
    <w:p w14:paraId="4D44110A" w14:textId="77777777" w:rsidR="00825FDF" w:rsidRPr="00825FDF" w:rsidRDefault="00825FDF" w:rsidP="00825FDF">
      <w:pPr>
        <w:numPr>
          <w:ilvl w:val="0"/>
          <w:numId w:val="1"/>
        </w:numPr>
        <w:spacing w:line="480" w:lineRule="auto"/>
        <w:contextualSpacing/>
        <w:rPr>
          <w:rFonts w:eastAsia="Calibri" w:cs="Times New Roman"/>
          <w:szCs w:val="24"/>
        </w:rPr>
      </w:pPr>
      <w:r w:rsidRPr="00825FDF">
        <w:rPr>
          <w:rFonts w:eastAsia="Calibri" w:cs="Times New Roman"/>
          <w:szCs w:val="24"/>
        </w:rPr>
        <w:lastRenderedPageBreak/>
        <w:t>Is there any relationship between time management and academic performance of students in higher institutions?</w:t>
      </w:r>
    </w:p>
    <w:p w14:paraId="474E9695" w14:textId="77777777" w:rsidR="00825FDF" w:rsidRPr="00825FDF" w:rsidRDefault="00825FDF" w:rsidP="00825FDF">
      <w:pPr>
        <w:numPr>
          <w:ilvl w:val="0"/>
          <w:numId w:val="1"/>
        </w:numPr>
        <w:spacing w:line="480" w:lineRule="auto"/>
        <w:contextualSpacing/>
        <w:rPr>
          <w:rFonts w:eastAsia="Calibri" w:cs="Times New Roman"/>
          <w:szCs w:val="24"/>
        </w:rPr>
      </w:pPr>
      <w:r w:rsidRPr="00825FDF">
        <w:rPr>
          <w:rFonts w:eastAsia="Calibri" w:cs="Times New Roman"/>
          <w:szCs w:val="24"/>
        </w:rPr>
        <w:t>Is there any relationship between procrastination and students’ academic performance?</w:t>
      </w:r>
    </w:p>
    <w:p w14:paraId="2CF3A5D3" w14:textId="77777777" w:rsidR="00825FDF" w:rsidRPr="00825FDF" w:rsidRDefault="00825FDF" w:rsidP="00825FDF">
      <w:pPr>
        <w:numPr>
          <w:ilvl w:val="0"/>
          <w:numId w:val="1"/>
        </w:numPr>
        <w:spacing w:line="480" w:lineRule="auto"/>
        <w:contextualSpacing/>
        <w:rPr>
          <w:rFonts w:eastAsia="Calibri" w:cs="Times New Roman"/>
          <w:szCs w:val="24"/>
        </w:rPr>
      </w:pPr>
      <w:r w:rsidRPr="00825FDF">
        <w:rPr>
          <w:rFonts w:eastAsia="Calibri" w:cs="Times New Roman"/>
          <w:szCs w:val="24"/>
        </w:rPr>
        <w:t xml:space="preserve">Is there any significance relationship between prioritization and students’ academic performance in a </w:t>
      </w:r>
      <w:r w:rsidRPr="00825FDF">
        <w:rPr>
          <w:rFonts w:eastAsia="Calibri" w:cs="Times New Roman"/>
          <w:noProof/>
          <w:szCs w:val="24"/>
        </w:rPr>
        <w:t>higher</w:t>
      </w:r>
      <w:r w:rsidRPr="00825FDF">
        <w:rPr>
          <w:rFonts w:eastAsia="Calibri" w:cs="Times New Roman"/>
          <w:szCs w:val="24"/>
        </w:rPr>
        <w:t xml:space="preserve"> institution?</w:t>
      </w:r>
    </w:p>
    <w:p w14:paraId="1A2D655F" w14:textId="77777777" w:rsidR="00825FDF" w:rsidRPr="00825FDF" w:rsidRDefault="00825FDF" w:rsidP="00825FDF">
      <w:pPr>
        <w:numPr>
          <w:ilvl w:val="0"/>
          <w:numId w:val="1"/>
        </w:numPr>
        <w:spacing w:line="480" w:lineRule="auto"/>
        <w:contextualSpacing/>
        <w:rPr>
          <w:rFonts w:eastAsia="Calibri" w:cs="Times New Roman"/>
          <w:szCs w:val="24"/>
        </w:rPr>
      </w:pPr>
      <w:r w:rsidRPr="00825FDF">
        <w:rPr>
          <w:rFonts w:eastAsia="Calibri" w:cs="Times New Roman"/>
          <w:noProof/>
          <w:szCs w:val="24"/>
        </w:rPr>
        <w:t>Is there any significance difference in the impact of time management on student’s academic performance by gender in higher institutions</w:t>
      </w:r>
      <w:r w:rsidRPr="00825FDF">
        <w:rPr>
          <w:rFonts w:eastAsia="Calibri" w:cs="Times New Roman"/>
          <w:szCs w:val="24"/>
        </w:rPr>
        <w:t>?</w:t>
      </w:r>
    </w:p>
    <w:p w14:paraId="5A96BF8F" w14:textId="77777777" w:rsidR="00825FDF" w:rsidRPr="00825FDF" w:rsidRDefault="00825FDF" w:rsidP="00825FDF">
      <w:pPr>
        <w:spacing w:line="480" w:lineRule="auto"/>
        <w:rPr>
          <w:rFonts w:eastAsia="Calibri" w:cs="Times New Roman"/>
          <w:i/>
          <w:szCs w:val="24"/>
        </w:rPr>
      </w:pPr>
      <w:r w:rsidRPr="00825FDF">
        <w:rPr>
          <w:rFonts w:eastAsia="Calibri" w:cs="Times New Roman"/>
          <w:i/>
          <w:szCs w:val="24"/>
        </w:rPr>
        <w:t>Hypotheses</w:t>
      </w:r>
    </w:p>
    <w:p w14:paraId="643FA6D1" w14:textId="77777777" w:rsidR="00825FDF" w:rsidRPr="00825FDF" w:rsidRDefault="00825FDF" w:rsidP="00825FDF">
      <w:pPr>
        <w:numPr>
          <w:ilvl w:val="0"/>
          <w:numId w:val="2"/>
        </w:numPr>
        <w:spacing w:line="480" w:lineRule="auto"/>
        <w:contextualSpacing/>
        <w:rPr>
          <w:rFonts w:eastAsia="Calibri" w:cs="Times New Roman"/>
          <w:szCs w:val="24"/>
        </w:rPr>
      </w:pPr>
      <w:r w:rsidRPr="00825FDF">
        <w:rPr>
          <w:rFonts w:eastAsia="Calibri" w:cs="Times New Roman"/>
          <w:noProof/>
          <w:szCs w:val="24"/>
        </w:rPr>
        <w:t>There is no significant relationship between time management and student academic performance in higher institutions.</w:t>
      </w:r>
      <w:r w:rsidRPr="00825FDF">
        <w:rPr>
          <w:rFonts w:eastAsia="Calibri" w:cs="Times New Roman"/>
          <w:szCs w:val="24"/>
        </w:rPr>
        <w:t xml:space="preserve"> </w:t>
      </w:r>
    </w:p>
    <w:p w14:paraId="78EF7FE8" w14:textId="77777777" w:rsidR="00825FDF" w:rsidRPr="00825FDF" w:rsidRDefault="00825FDF" w:rsidP="00825FDF">
      <w:pPr>
        <w:numPr>
          <w:ilvl w:val="0"/>
          <w:numId w:val="2"/>
        </w:numPr>
        <w:spacing w:line="480" w:lineRule="auto"/>
        <w:contextualSpacing/>
        <w:rPr>
          <w:rFonts w:eastAsia="Calibri" w:cs="Times New Roman"/>
          <w:szCs w:val="24"/>
        </w:rPr>
      </w:pPr>
      <w:r w:rsidRPr="00825FDF">
        <w:rPr>
          <w:rFonts w:eastAsia="Calibri" w:cs="Times New Roman"/>
          <w:szCs w:val="24"/>
        </w:rPr>
        <w:t>There is no significant relationship between procrastination and students’ academic performance in higher institutions.</w:t>
      </w:r>
    </w:p>
    <w:p w14:paraId="170ADB46" w14:textId="77777777" w:rsidR="00825FDF" w:rsidRPr="00825FDF" w:rsidRDefault="00825FDF" w:rsidP="00825FDF">
      <w:pPr>
        <w:numPr>
          <w:ilvl w:val="0"/>
          <w:numId w:val="2"/>
        </w:numPr>
        <w:spacing w:line="480" w:lineRule="auto"/>
        <w:contextualSpacing/>
        <w:rPr>
          <w:rFonts w:eastAsia="Calibri" w:cs="Times New Roman"/>
          <w:szCs w:val="24"/>
        </w:rPr>
      </w:pPr>
      <w:r w:rsidRPr="00825FDF">
        <w:rPr>
          <w:rFonts w:eastAsia="Calibri" w:cs="Times New Roman"/>
          <w:noProof/>
          <w:szCs w:val="24"/>
        </w:rPr>
        <w:t>There is no significant relationship between prioritization and</w:t>
      </w:r>
      <w:r w:rsidRPr="00825FDF">
        <w:rPr>
          <w:rFonts w:eastAsia="Calibri" w:cs="Times New Roman"/>
          <w:szCs w:val="24"/>
        </w:rPr>
        <w:t xml:space="preserve"> students’ academic performance. </w:t>
      </w:r>
    </w:p>
    <w:p w14:paraId="168AC6CD" w14:textId="77777777" w:rsidR="00825FDF" w:rsidRPr="00825FDF" w:rsidRDefault="00825FDF" w:rsidP="00825FDF">
      <w:pPr>
        <w:numPr>
          <w:ilvl w:val="0"/>
          <w:numId w:val="2"/>
        </w:numPr>
        <w:spacing w:line="480" w:lineRule="auto"/>
        <w:contextualSpacing/>
        <w:rPr>
          <w:rFonts w:eastAsia="Calibri" w:cs="Times New Roman"/>
          <w:szCs w:val="24"/>
        </w:rPr>
      </w:pPr>
      <w:r w:rsidRPr="00825FDF">
        <w:rPr>
          <w:rFonts w:eastAsia="Calibri" w:cs="Times New Roman"/>
          <w:szCs w:val="24"/>
        </w:rPr>
        <w:t xml:space="preserve">There is no significant difference in the impact of time management on students’ academic performance </w:t>
      </w:r>
      <w:r w:rsidRPr="00825FDF">
        <w:rPr>
          <w:rFonts w:eastAsia="Calibri" w:cs="Times New Roman"/>
          <w:noProof/>
          <w:szCs w:val="24"/>
        </w:rPr>
        <w:t>by</w:t>
      </w:r>
      <w:r w:rsidRPr="00825FDF">
        <w:rPr>
          <w:rFonts w:eastAsia="Calibri" w:cs="Times New Roman"/>
          <w:szCs w:val="24"/>
        </w:rPr>
        <w:t xml:space="preserve"> their gender.</w:t>
      </w:r>
    </w:p>
    <w:p w14:paraId="64F96D0E" w14:textId="77777777" w:rsidR="00825FDF" w:rsidRPr="00825FDF" w:rsidRDefault="00825FDF" w:rsidP="00825FDF">
      <w:pPr>
        <w:spacing w:line="480" w:lineRule="auto"/>
        <w:ind w:firstLine="720"/>
        <w:rPr>
          <w:rFonts w:eastAsia="Calibri" w:cs="Times New Roman"/>
          <w:szCs w:val="24"/>
        </w:rPr>
      </w:pPr>
      <w:bookmarkStart w:id="5" w:name="_Hlk479970932"/>
      <w:r w:rsidRPr="00825FDF">
        <w:rPr>
          <w:rFonts w:eastAsia="Calibri" w:cs="Times New Roman"/>
          <w:szCs w:val="24"/>
        </w:rPr>
        <w:t xml:space="preserve">Within the </w:t>
      </w:r>
      <w:r w:rsidRPr="00825FDF">
        <w:rPr>
          <w:rFonts w:eastAsia="Calibri" w:cs="Times New Roman"/>
          <w:noProof/>
          <w:szCs w:val="24"/>
        </w:rPr>
        <w:t>Research</w:t>
      </w:r>
      <w:r w:rsidRPr="00825FDF">
        <w:rPr>
          <w:rFonts w:eastAsia="Calibri" w:cs="Times New Roman"/>
          <w:szCs w:val="24"/>
        </w:rPr>
        <w:t xml:space="preserve">, Time </w:t>
      </w:r>
      <w:r w:rsidRPr="00825FDF">
        <w:rPr>
          <w:rFonts w:eastAsia="Calibri" w:cs="Times New Roman"/>
          <w:noProof/>
          <w:szCs w:val="24"/>
        </w:rPr>
        <w:t>Management</w:t>
      </w:r>
      <w:r w:rsidRPr="00825FDF">
        <w:rPr>
          <w:rFonts w:eastAsia="Calibri" w:cs="Times New Roman"/>
          <w:szCs w:val="24"/>
        </w:rPr>
        <w:t xml:space="preserve"> is the independent variable while student’s performance is the dependent variable. </w:t>
      </w:r>
      <w:bookmarkEnd w:id="5"/>
      <w:r w:rsidRPr="00825FDF">
        <w:rPr>
          <w:rFonts w:eastAsia="Calibri" w:cs="Times New Roman"/>
          <w:noProof/>
          <w:szCs w:val="24"/>
        </w:rPr>
        <w:t>The study is a descriptive research of survey type.</w:t>
      </w:r>
      <w:r w:rsidRPr="00825FDF">
        <w:rPr>
          <w:rFonts w:eastAsia="Calibri" w:cs="Times New Roman"/>
          <w:szCs w:val="24"/>
        </w:rPr>
        <w:t xml:space="preserve"> The target population for this study was the entire students of Ekiti State tertiary institutions.</w:t>
      </w:r>
    </w:p>
    <w:p w14:paraId="4FD98FF8" w14:textId="77777777" w:rsidR="00825FDF" w:rsidRPr="00825FDF" w:rsidRDefault="00825FDF" w:rsidP="00825FDF">
      <w:pPr>
        <w:spacing w:line="480" w:lineRule="auto"/>
        <w:rPr>
          <w:rFonts w:eastAsia="Calibri" w:cs="Times New Roman"/>
          <w:i/>
          <w:noProof/>
          <w:szCs w:val="24"/>
        </w:rPr>
      </w:pPr>
      <w:r w:rsidRPr="00825FDF">
        <w:rPr>
          <w:rFonts w:eastAsia="Calibri" w:cs="Times New Roman"/>
          <w:i/>
          <w:noProof/>
          <w:szCs w:val="24"/>
        </w:rPr>
        <w:t>Sample and Sampling Techniques</w:t>
      </w:r>
    </w:p>
    <w:p w14:paraId="68750DC9" w14:textId="77777777" w:rsidR="00825FDF" w:rsidRPr="00825FDF" w:rsidRDefault="00825FDF" w:rsidP="00825FDF">
      <w:pPr>
        <w:spacing w:line="480" w:lineRule="auto"/>
        <w:ind w:firstLine="720"/>
        <w:rPr>
          <w:rFonts w:eastAsia="Calibri" w:cs="Times New Roman"/>
          <w:noProof/>
          <w:szCs w:val="24"/>
        </w:rPr>
      </w:pPr>
      <w:r w:rsidRPr="00825FDF">
        <w:rPr>
          <w:rFonts w:eastAsia="Calibri" w:cs="Times New Roman"/>
          <w:noProof/>
          <w:szCs w:val="24"/>
        </w:rPr>
        <w:lastRenderedPageBreak/>
        <w:t xml:space="preserve">The sample of this study was 200 respondents which comprised 100 students from Ekiti State University and 100 students from Federal Polytechnic, Ado-Ekiti. Purposive and stratified sampling techniques were used to select 100 male students and 100 female students from 300 Level of the two institutions. Two instruments were used to carry out the investigation. A structured questionnaire developed by the researcher, administered on the students of the two higher institutions under study to collect information on how they manage their time for their academic activities. </w:t>
      </w:r>
    </w:p>
    <w:p w14:paraId="6D9EB90D" w14:textId="77777777" w:rsidR="00825FDF" w:rsidRPr="00825FDF" w:rsidRDefault="00825FDF" w:rsidP="00825FDF">
      <w:pPr>
        <w:spacing w:line="480" w:lineRule="auto"/>
        <w:ind w:firstLine="720"/>
        <w:rPr>
          <w:rFonts w:eastAsia="Calibri" w:cs="Times New Roman"/>
          <w:szCs w:val="24"/>
        </w:rPr>
      </w:pPr>
      <w:r w:rsidRPr="00825FDF">
        <w:rPr>
          <w:rFonts w:eastAsia="Calibri" w:cs="Times New Roman"/>
          <w:noProof/>
          <w:szCs w:val="24"/>
        </w:rPr>
        <w:t>The instrument tagged Time Management and Students Academic Performance (TMSAP) has two sections (A and B). Section A of the questionnaire was designed to collect information on personal Data of the respondents while section B of the questionnaire was meant to collect information on how students manage their time. An inventory was used to collect the results.</w:t>
      </w:r>
      <w:r w:rsidRPr="00825FDF">
        <w:rPr>
          <w:rFonts w:eastAsia="Calibri" w:cs="Times New Roman"/>
          <w:szCs w:val="24"/>
        </w:rPr>
        <w:t xml:space="preserve"> The instrument </w:t>
      </w:r>
      <w:r w:rsidRPr="00825FDF">
        <w:rPr>
          <w:rFonts w:eastAsia="Calibri" w:cs="Times New Roman"/>
          <w:noProof/>
          <w:szCs w:val="24"/>
        </w:rPr>
        <w:t>was validated</w:t>
      </w:r>
      <w:r w:rsidRPr="00825FDF">
        <w:rPr>
          <w:rFonts w:eastAsia="Calibri" w:cs="Times New Roman"/>
          <w:szCs w:val="24"/>
        </w:rPr>
        <w:t xml:space="preserve"> by time management experts who examined each item of the </w:t>
      </w:r>
      <w:r w:rsidRPr="00825FDF">
        <w:rPr>
          <w:rFonts w:eastAsia="Calibri" w:cs="Times New Roman"/>
          <w:noProof/>
          <w:szCs w:val="24"/>
        </w:rPr>
        <w:t>instrument</w:t>
      </w:r>
      <w:r w:rsidRPr="00825FDF">
        <w:rPr>
          <w:rFonts w:eastAsia="Calibri" w:cs="Times New Roman"/>
          <w:szCs w:val="24"/>
        </w:rPr>
        <w:t xml:space="preserve"> and matching them with the research questions </w:t>
      </w:r>
      <w:r w:rsidRPr="00825FDF">
        <w:rPr>
          <w:rFonts w:eastAsia="Calibri" w:cs="Times New Roman"/>
          <w:noProof/>
          <w:szCs w:val="24"/>
        </w:rPr>
        <w:t>to</w:t>
      </w:r>
      <w:r w:rsidRPr="00825FDF">
        <w:rPr>
          <w:rFonts w:eastAsia="Calibri" w:cs="Times New Roman"/>
          <w:szCs w:val="24"/>
        </w:rPr>
        <w:t xml:space="preserve"> determine whether the </w:t>
      </w:r>
      <w:r w:rsidRPr="00825FDF">
        <w:rPr>
          <w:rFonts w:eastAsia="Calibri" w:cs="Times New Roman"/>
          <w:noProof/>
          <w:szCs w:val="24"/>
        </w:rPr>
        <w:t>instrument</w:t>
      </w:r>
      <w:r w:rsidRPr="00825FDF">
        <w:rPr>
          <w:rFonts w:eastAsia="Calibri" w:cs="Times New Roman"/>
          <w:szCs w:val="24"/>
        </w:rPr>
        <w:t xml:space="preserve"> measured what is supposed to measure.</w:t>
      </w:r>
    </w:p>
    <w:p w14:paraId="7D2E0A2D" w14:textId="77777777" w:rsidR="00825FDF" w:rsidRPr="00825FDF" w:rsidRDefault="00825FDF" w:rsidP="00825FDF">
      <w:pPr>
        <w:spacing w:line="480" w:lineRule="auto"/>
        <w:ind w:firstLine="720"/>
        <w:rPr>
          <w:rFonts w:eastAsia="Calibri" w:cs="Times New Roman"/>
          <w:szCs w:val="24"/>
        </w:rPr>
      </w:pPr>
      <w:r w:rsidRPr="00825FDF">
        <w:rPr>
          <w:rFonts w:eastAsia="Calibri" w:cs="Times New Roman"/>
          <w:noProof/>
          <w:szCs w:val="24"/>
        </w:rPr>
        <w:t>The researcher and research assistants visited the selected schools and administered the questionnaire (TMSAP). The researcher was able to retrieve 167</w:t>
      </w:r>
      <w:r w:rsidRPr="00825FDF">
        <w:rPr>
          <w:rFonts w:eastAsia="Calibri" w:cs="Times New Roman"/>
          <w:szCs w:val="24"/>
        </w:rPr>
        <w:t xml:space="preserve"> </w:t>
      </w:r>
      <w:r w:rsidRPr="00825FDF">
        <w:rPr>
          <w:rFonts w:eastAsia="Calibri" w:cs="Times New Roman"/>
          <w:noProof/>
          <w:szCs w:val="24"/>
        </w:rPr>
        <w:t>surveys</w:t>
      </w:r>
      <w:r w:rsidRPr="00825FDF">
        <w:rPr>
          <w:rFonts w:eastAsia="Calibri" w:cs="Times New Roman"/>
          <w:szCs w:val="24"/>
        </w:rPr>
        <w:t xml:space="preserve">. </w:t>
      </w:r>
      <w:r w:rsidRPr="00825FDF">
        <w:rPr>
          <w:rFonts w:eastAsia="Calibri" w:cs="Times New Roman"/>
          <w:noProof/>
          <w:szCs w:val="24"/>
        </w:rPr>
        <w:t>156 out of the 167 questionnaires that were properly filled were subjected to analysis. The Senate approved results of the respondents were collected from their departments. The 300 level second semester Senate approved results of the respondents were collected from their departments</w:t>
      </w:r>
    </w:p>
    <w:p w14:paraId="6A49541C" w14:textId="77777777" w:rsidR="00825FDF" w:rsidRPr="00825FDF" w:rsidRDefault="00825FDF" w:rsidP="00825FDF">
      <w:pPr>
        <w:spacing w:line="480" w:lineRule="auto"/>
        <w:ind w:firstLine="720"/>
        <w:rPr>
          <w:rFonts w:eastAsia="Calibri" w:cs="Times New Roman"/>
          <w:szCs w:val="24"/>
        </w:rPr>
      </w:pPr>
      <w:r w:rsidRPr="00825FDF">
        <w:rPr>
          <w:rFonts w:eastAsia="Calibri" w:cs="Times New Roman"/>
          <w:szCs w:val="24"/>
        </w:rPr>
        <w:t xml:space="preserve"> </w:t>
      </w:r>
      <w:r w:rsidRPr="00825FDF">
        <w:rPr>
          <w:rFonts w:eastAsia="Calibri" w:cs="Times New Roman"/>
          <w:noProof/>
          <w:szCs w:val="24"/>
        </w:rPr>
        <w:t xml:space="preserve">Based on the findings of this study, the following conclusions are drawn: Lack of proper time management on the part of the students have some impacts on certain academic activities especially in the area of resumption for the new semester or session, registration of courses, </w:t>
      </w:r>
      <w:r w:rsidRPr="00825FDF">
        <w:rPr>
          <w:rFonts w:eastAsia="Calibri" w:cs="Times New Roman"/>
          <w:noProof/>
          <w:szCs w:val="24"/>
        </w:rPr>
        <w:lastRenderedPageBreak/>
        <w:t>attending lectures, doing the assignment, reading for test and preparation for examination to time. These are as a result of procrastination and not paying attention to issues like planning and prioritization.</w:t>
      </w:r>
    </w:p>
    <w:p w14:paraId="1A2CA871" w14:textId="77777777" w:rsidR="00825FDF" w:rsidRPr="00825FDF" w:rsidRDefault="00825FDF" w:rsidP="00825FDF">
      <w:pPr>
        <w:spacing w:line="480" w:lineRule="auto"/>
        <w:ind w:firstLine="720"/>
        <w:rPr>
          <w:rFonts w:eastAsia="Calibri" w:cs="Times New Roman"/>
          <w:szCs w:val="24"/>
        </w:rPr>
      </w:pPr>
      <w:r w:rsidRPr="00825FDF">
        <w:rPr>
          <w:rFonts w:eastAsia="Calibri" w:cs="Times New Roman"/>
          <w:szCs w:val="24"/>
        </w:rPr>
        <w:t xml:space="preserve">In this study, some factors which could affect students’ performance </w:t>
      </w:r>
      <w:r w:rsidRPr="00825FDF">
        <w:rPr>
          <w:rFonts w:eastAsia="Calibri" w:cs="Times New Roman"/>
          <w:noProof/>
          <w:szCs w:val="24"/>
        </w:rPr>
        <w:t>were not discussed</w:t>
      </w:r>
      <w:r w:rsidRPr="00825FDF">
        <w:rPr>
          <w:rFonts w:eastAsia="Calibri" w:cs="Times New Roman"/>
          <w:szCs w:val="24"/>
        </w:rPr>
        <w:t xml:space="preserve">, these includes lack of self-concept, lack of appreciation, poor examination condition, lecturers factor (teaching method), lack of human resources and extracurricular activities. Extracurricular activities are most times </w:t>
      </w:r>
      <w:r w:rsidRPr="00825FDF">
        <w:rPr>
          <w:rFonts w:eastAsia="Calibri" w:cs="Times New Roman"/>
          <w:noProof/>
          <w:szCs w:val="24"/>
        </w:rPr>
        <w:t>voluntary,</w:t>
      </w:r>
      <w:r w:rsidRPr="00825FDF">
        <w:rPr>
          <w:rFonts w:eastAsia="Calibri" w:cs="Times New Roman"/>
          <w:szCs w:val="24"/>
        </w:rPr>
        <w:t xml:space="preserve"> and as much as they could affect students’ performance, they also help students improve and acquire new talents.Type of teaching method mostly </w:t>
      </w:r>
      <w:r w:rsidRPr="00825FDF">
        <w:rPr>
          <w:rFonts w:eastAsia="Calibri" w:cs="Times New Roman"/>
          <w:noProof/>
          <w:szCs w:val="24"/>
        </w:rPr>
        <w:t>affects</w:t>
      </w:r>
      <w:r w:rsidRPr="00825FDF">
        <w:rPr>
          <w:rFonts w:eastAsia="Calibri" w:cs="Times New Roman"/>
          <w:szCs w:val="24"/>
        </w:rPr>
        <w:t xml:space="preserve"> mathematical units. </w:t>
      </w:r>
      <w:r w:rsidRPr="00825FDF">
        <w:rPr>
          <w:rFonts w:eastAsia="Calibri" w:cs="Times New Roman"/>
          <w:noProof/>
          <w:szCs w:val="24"/>
        </w:rPr>
        <w:t>The interactive</w:t>
      </w:r>
      <w:r w:rsidRPr="00825FDF">
        <w:rPr>
          <w:rFonts w:eastAsia="Calibri" w:cs="Times New Roman"/>
          <w:szCs w:val="24"/>
        </w:rPr>
        <w:t xml:space="preserve"> </w:t>
      </w:r>
      <w:r w:rsidRPr="00825FDF">
        <w:rPr>
          <w:rFonts w:eastAsia="Calibri" w:cs="Times New Roman"/>
          <w:noProof/>
          <w:szCs w:val="24"/>
        </w:rPr>
        <w:t>method</w:t>
      </w:r>
      <w:r w:rsidRPr="00825FDF">
        <w:rPr>
          <w:rFonts w:eastAsia="Calibri" w:cs="Times New Roman"/>
          <w:szCs w:val="24"/>
        </w:rPr>
        <w:t xml:space="preserve"> seems to be more efficient for math courses. There should always be an element of believing in oneself and maximum utility of the available resources.</w:t>
      </w:r>
    </w:p>
    <w:p w14:paraId="3E46AA9A" w14:textId="3C799185" w:rsidR="00825FDF" w:rsidRPr="00825FDF" w:rsidRDefault="00825FDF" w:rsidP="00825FDF">
      <w:pPr>
        <w:spacing w:line="480" w:lineRule="auto"/>
        <w:ind w:firstLine="720"/>
        <w:rPr>
          <w:rFonts w:eastAsia="Calibri" w:cs="Times New Roman"/>
          <w:szCs w:val="24"/>
        </w:rPr>
      </w:pPr>
      <w:r w:rsidRPr="00825FDF">
        <w:rPr>
          <w:rFonts w:eastAsia="Calibri" w:cs="Times New Roman"/>
          <w:szCs w:val="24"/>
        </w:rPr>
        <w:t xml:space="preserve">I concur with the article and, therefore, would give students the following recommendation: </w:t>
      </w:r>
      <w:r w:rsidRPr="00825FDF">
        <w:rPr>
          <w:rFonts w:eastAsia="Calibri" w:cs="Times New Roman"/>
          <w:noProof/>
          <w:szCs w:val="24"/>
        </w:rPr>
        <w:t xml:space="preserve">Students especially those in the higher institutions should use the findings of this work to improve their time management. </w:t>
      </w:r>
      <w:r w:rsidR="00572B68">
        <w:rPr>
          <w:rFonts w:eastAsia="Calibri" w:cs="Times New Roman"/>
          <w:b/>
          <w:noProof/>
          <w:szCs w:val="24"/>
        </w:rPr>
        <w:t>[</w:t>
      </w:r>
      <w:r w:rsidR="00572B68" w:rsidRPr="00572B68">
        <w:rPr>
          <w:rFonts w:eastAsia="Calibri" w:cs="Times New Roman"/>
          <w:b/>
          <w:noProof/>
          <w:szCs w:val="24"/>
        </w:rPr>
        <w:t xml:space="preserve">When including information that defines or clarifies information within your main sentence, </w:t>
      </w:r>
      <w:r w:rsidR="00572B68">
        <w:rPr>
          <w:rFonts w:eastAsia="Calibri" w:cs="Times New Roman"/>
          <w:b/>
          <w:noProof/>
          <w:szCs w:val="24"/>
        </w:rPr>
        <w:t xml:space="preserve">“especially those in the higher institutions”, </w:t>
      </w:r>
      <w:r w:rsidR="00572B68" w:rsidRPr="00572B68">
        <w:rPr>
          <w:rFonts w:eastAsia="Calibri" w:cs="Times New Roman"/>
          <w:b/>
          <w:noProof/>
          <w:szCs w:val="24"/>
        </w:rPr>
        <w:t>separate this additional information with a comma.  Without the additional information, you still have a complete sentence with a meaningful message.  If the additional information comes in the middle of the sentence, the commas shou</w:t>
      </w:r>
      <w:r w:rsidR="00572B68">
        <w:rPr>
          <w:rFonts w:eastAsia="Calibri" w:cs="Times New Roman"/>
          <w:b/>
          <w:noProof/>
          <w:szCs w:val="24"/>
        </w:rPr>
        <w:t>ld be placed before and after.]</w:t>
      </w:r>
      <w:r w:rsidR="00572B68" w:rsidRPr="00572B68">
        <w:rPr>
          <w:rFonts w:eastAsia="Calibri" w:cs="Times New Roman"/>
          <w:b/>
          <w:noProof/>
          <w:szCs w:val="24"/>
        </w:rPr>
        <w:t xml:space="preserve">  </w:t>
      </w:r>
      <w:r w:rsidRPr="00825FDF">
        <w:rPr>
          <w:rFonts w:eastAsia="Calibri" w:cs="Times New Roman"/>
          <w:noProof/>
          <w:szCs w:val="24"/>
        </w:rPr>
        <w:t>They have to be conscious of time in performing their academic activities so that the level of their academic performance can be high. Since procrastination among all the variables has much impact on academic performance according to the findings, students should strive hard to complete their assignments as well as other</w:t>
      </w:r>
      <w:r w:rsidRPr="00825FDF">
        <w:rPr>
          <w:rFonts w:eastAsia="Calibri" w:cs="Times New Roman"/>
          <w:szCs w:val="24"/>
        </w:rPr>
        <w:t xml:space="preserve"> </w:t>
      </w:r>
      <w:r w:rsidRPr="00825FDF">
        <w:rPr>
          <w:rFonts w:eastAsia="Calibri" w:cs="Times New Roman"/>
          <w:noProof/>
          <w:szCs w:val="24"/>
        </w:rPr>
        <w:t>educational</w:t>
      </w:r>
      <w:r w:rsidRPr="00825FDF">
        <w:rPr>
          <w:rFonts w:eastAsia="Calibri" w:cs="Times New Roman"/>
          <w:szCs w:val="24"/>
        </w:rPr>
        <w:t xml:space="preserve"> </w:t>
      </w:r>
      <w:r w:rsidRPr="00825FDF">
        <w:rPr>
          <w:rFonts w:eastAsia="Calibri" w:cs="Times New Roman"/>
          <w:noProof/>
          <w:szCs w:val="24"/>
        </w:rPr>
        <w:t xml:space="preserve">activities on time so as to avoid not meeting deadlines. Also, procrastination is a strong time management variable among </w:t>
      </w:r>
      <w:r w:rsidRPr="00825FDF">
        <w:rPr>
          <w:rFonts w:eastAsia="Calibri" w:cs="Times New Roman"/>
          <w:noProof/>
          <w:szCs w:val="24"/>
        </w:rPr>
        <w:lastRenderedPageBreak/>
        <w:t>the</w:t>
      </w:r>
      <w:r w:rsidRPr="00825FDF">
        <w:rPr>
          <w:rFonts w:eastAsia="Calibri" w:cs="Times New Roman"/>
          <w:szCs w:val="24"/>
        </w:rPr>
        <w:t xml:space="preserve"> student’s </w:t>
      </w:r>
      <w:r w:rsidRPr="00825FDF">
        <w:rPr>
          <w:rFonts w:eastAsia="Calibri" w:cs="Times New Roman"/>
          <w:noProof/>
          <w:szCs w:val="24"/>
        </w:rPr>
        <w:t>efforts should be geared towards organizing seminars by the social organization on how to address this cankerworm that has eaten deep into the lives of our students.</w:t>
      </w:r>
      <w:r w:rsidRPr="00825FDF">
        <w:rPr>
          <w:rFonts w:eastAsia="Calibri" w:cs="Times New Roman"/>
          <w:szCs w:val="24"/>
        </w:rPr>
        <w:t xml:space="preserve"> I would have also researched on the effects of student’s drug abuse to student’s performance. </w:t>
      </w:r>
      <w:r w:rsidRPr="00825FDF">
        <w:rPr>
          <w:rFonts w:eastAsia="Calibri" w:cs="Times New Roman"/>
          <w:color w:val="262626"/>
          <w:szCs w:val="24"/>
        </w:rPr>
        <w:t xml:space="preserve">In the test of hypothesis, we rejected the null hypothesis. With the confidence interval, we also find that there is a significant difference between the means. The results are not different since the final decision concludes that </w:t>
      </w:r>
      <w:r w:rsidRPr="00825FDF">
        <w:rPr>
          <w:rFonts w:eastAsia="Calibri" w:cs="Times New Roman"/>
          <w:noProof/>
          <w:color w:val="262626"/>
          <w:szCs w:val="24"/>
        </w:rPr>
        <w:t>the mean of</w:t>
      </w:r>
      <w:r w:rsidRPr="00825FDF">
        <w:rPr>
          <w:rFonts w:eastAsia="Calibri" w:cs="Times New Roman"/>
          <w:color w:val="262626"/>
          <w:szCs w:val="24"/>
        </w:rPr>
        <w:t xml:space="preserve"> all males is </w:t>
      </w:r>
      <w:r w:rsidRPr="00825FDF">
        <w:rPr>
          <w:rFonts w:eastAsia="Calibri" w:cs="Times New Roman"/>
          <w:noProof/>
          <w:color w:val="262626"/>
          <w:szCs w:val="24"/>
        </w:rPr>
        <w:t>distinct</w:t>
      </w:r>
      <w:r w:rsidRPr="00825FDF">
        <w:rPr>
          <w:rFonts w:eastAsia="Calibri" w:cs="Times New Roman"/>
          <w:color w:val="262626"/>
          <w:szCs w:val="24"/>
        </w:rPr>
        <w:t xml:space="preserve"> from </w:t>
      </w:r>
      <w:r w:rsidRPr="00825FDF">
        <w:rPr>
          <w:rFonts w:eastAsia="Calibri" w:cs="Times New Roman"/>
          <w:noProof/>
          <w:color w:val="262626"/>
          <w:szCs w:val="24"/>
        </w:rPr>
        <w:t>the average of</w:t>
      </w:r>
      <w:r w:rsidRPr="00825FDF">
        <w:rPr>
          <w:rFonts w:eastAsia="Calibri" w:cs="Times New Roman"/>
          <w:color w:val="262626"/>
          <w:szCs w:val="24"/>
        </w:rPr>
        <w:t xml:space="preserve"> all females at 5% significance level</w:t>
      </w:r>
    </w:p>
    <w:p w14:paraId="380BAE96" w14:textId="77777777" w:rsidR="00825FDF" w:rsidRPr="00825FDF" w:rsidRDefault="00825FDF" w:rsidP="00825FDF">
      <w:pPr>
        <w:spacing w:line="480" w:lineRule="auto"/>
        <w:ind w:firstLine="720"/>
        <w:rPr>
          <w:rFonts w:eastAsia="Calibri" w:cs="Times New Roman"/>
          <w:szCs w:val="24"/>
        </w:rPr>
      </w:pPr>
    </w:p>
    <w:p w14:paraId="333585C3" w14:textId="77777777" w:rsidR="00825FDF" w:rsidRPr="00825FDF" w:rsidRDefault="00825FDF" w:rsidP="00825FDF">
      <w:pPr>
        <w:spacing w:line="480" w:lineRule="auto"/>
        <w:ind w:left="720"/>
        <w:contextualSpacing/>
        <w:rPr>
          <w:rFonts w:eastAsia="Calibri" w:cs="Times New Roman"/>
          <w:b/>
          <w:szCs w:val="24"/>
          <w:u w:val="single"/>
        </w:rPr>
      </w:pPr>
    </w:p>
    <w:p w14:paraId="27595871" w14:textId="77777777" w:rsidR="00825FDF" w:rsidRPr="00825FDF" w:rsidRDefault="00825FDF" w:rsidP="00825FDF">
      <w:pPr>
        <w:spacing w:line="480" w:lineRule="auto"/>
        <w:rPr>
          <w:rFonts w:eastAsia="Calibri" w:cs="Times New Roman"/>
          <w:b/>
          <w:szCs w:val="24"/>
          <w:u w:val="single"/>
        </w:rPr>
      </w:pPr>
      <w:r w:rsidRPr="00825FDF">
        <w:rPr>
          <w:rFonts w:eastAsia="Calibri" w:cs="Times New Roman"/>
          <w:b/>
          <w:szCs w:val="24"/>
          <w:u w:val="single"/>
        </w:rPr>
        <w:br w:type="page"/>
      </w:r>
    </w:p>
    <w:p w14:paraId="29A2AF49" w14:textId="77777777" w:rsidR="00825FDF" w:rsidRPr="00825FDF" w:rsidRDefault="00825FDF" w:rsidP="00825FDF">
      <w:pPr>
        <w:spacing w:after="0" w:line="480" w:lineRule="auto"/>
        <w:contextualSpacing/>
        <w:jc w:val="center"/>
        <w:rPr>
          <w:rFonts w:eastAsia="Calibri" w:cs="Times New Roman"/>
          <w:noProof/>
          <w:szCs w:val="24"/>
          <w:lang w:val="es-PA"/>
        </w:rPr>
      </w:pPr>
      <w:r w:rsidRPr="00825FDF">
        <w:rPr>
          <w:rFonts w:eastAsia="Calibri" w:cs="Times New Roman"/>
          <w:noProof/>
          <w:szCs w:val="24"/>
          <w:lang w:val="es-PA"/>
        </w:rPr>
        <w:lastRenderedPageBreak/>
        <w:t>References</w:t>
      </w:r>
    </w:p>
    <w:p w14:paraId="612B3AE4" w14:textId="77777777" w:rsidR="00825FDF" w:rsidRPr="00825FDF" w:rsidRDefault="00825FDF" w:rsidP="00825FDF">
      <w:pPr>
        <w:spacing w:after="0" w:line="480" w:lineRule="auto"/>
        <w:contextualSpacing/>
        <w:jc w:val="center"/>
        <w:rPr>
          <w:rFonts w:eastAsia="Calibri" w:cs="Times New Roman"/>
          <w:szCs w:val="24"/>
        </w:rPr>
      </w:pPr>
      <w:r w:rsidRPr="00825FDF">
        <w:rPr>
          <w:rFonts w:eastAsia="Calibri" w:cs="Times New Roman"/>
          <w:noProof/>
          <w:szCs w:val="24"/>
          <w:lang w:val="es-PA"/>
        </w:rPr>
        <w:t xml:space="preserve">Adebayo, F. A., &amp; Omojola, I. (2012). </w:t>
      </w:r>
      <w:r w:rsidRPr="00825FDF">
        <w:rPr>
          <w:rFonts w:eastAsia="Calibri" w:cs="Times New Roman"/>
          <w:noProof/>
          <w:szCs w:val="24"/>
        </w:rPr>
        <w:t xml:space="preserve">Influence of Time Management on Administrative Effectiveness in higher institutions in Ekiti State, Nigeria. </w:t>
      </w:r>
      <w:r w:rsidRPr="00825FDF">
        <w:rPr>
          <w:rFonts w:eastAsia="Calibri" w:cs="Times New Roman"/>
          <w:i/>
          <w:noProof/>
          <w:szCs w:val="24"/>
        </w:rPr>
        <w:t>International Journal of Educational Research and Technology</w:t>
      </w:r>
      <w:r w:rsidRPr="00825FDF">
        <w:rPr>
          <w:rFonts w:eastAsia="Calibri" w:cs="Times New Roman"/>
          <w:noProof/>
          <w:szCs w:val="24"/>
        </w:rPr>
        <w:t>, 3(1), 52-60.</w:t>
      </w:r>
    </w:p>
    <w:p w14:paraId="527F1F95" w14:textId="77777777" w:rsidR="00825FDF" w:rsidRPr="00825FDF" w:rsidRDefault="00825FDF" w:rsidP="00825FDF">
      <w:pPr>
        <w:spacing w:after="0" w:line="480" w:lineRule="auto"/>
        <w:contextualSpacing/>
        <w:jc w:val="center"/>
        <w:rPr>
          <w:rFonts w:eastAsia="Calibri" w:cs="Times New Roman"/>
          <w:szCs w:val="24"/>
        </w:rPr>
      </w:pPr>
    </w:p>
    <w:p w14:paraId="71EB8067" w14:textId="77777777" w:rsidR="00825FDF" w:rsidRPr="00825FDF" w:rsidRDefault="00825FDF" w:rsidP="00825FDF">
      <w:pPr>
        <w:spacing w:after="0" w:line="480" w:lineRule="auto"/>
        <w:contextualSpacing/>
        <w:jc w:val="center"/>
        <w:rPr>
          <w:rFonts w:eastAsia="Calibri" w:cs="Times New Roman"/>
          <w:szCs w:val="24"/>
        </w:rPr>
      </w:pPr>
      <w:r w:rsidRPr="00825FDF">
        <w:rPr>
          <w:rFonts w:eastAsia="Calibri" w:cs="Times New Roman"/>
          <w:noProof/>
          <w:szCs w:val="24"/>
        </w:rPr>
        <w:t xml:space="preserve">Akomolafe, C. O. (2005). Principals Time Management abilities in secondary schools in Nigeria. </w:t>
      </w:r>
      <w:r w:rsidRPr="00825FDF">
        <w:rPr>
          <w:rFonts w:eastAsia="Calibri" w:cs="Times New Roman"/>
          <w:i/>
          <w:noProof/>
          <w:szCs w:val="24"/>
        </w:rPr>
        <w:t>Nigerian Journal of Educational Administration and Planning</w:t>
      </w:r>
      <w:r w:rsidRPr="00825FDF">
        <w:rPr>
          <w:rFonts w:eastAsia="Calibri" w:cs="Times New Roman"/>
          <w:noProof/>
          <w:szCs w:val="24"/>
        </w:rPr>
        <w:t>, 5(1), 58-67.</w:t>
      </w:r>
      <w:r w:rsidRPr="00825FDF">
        <w:rPr>
          <w:rFonts w:eastAsia="Calibri" w:cs="Times New Roman"/>
          <w:szCs w:val="24"/>
        </w:rPr>
        <w:t xml:space="preserve"> 3.</w:t>
      </w:r>
    </w:p>
    <w:p w14:paraId="72A9D11F" w14:textId="77777777" w:rsidR="00825FDF" w:rsidRPr="00825FDF" w:rsidRDefault="00825FDF" w:rsidP="00825FDF">
      <w:pPr>
        <w:spacing w:after="0" w:line="480" w:lineRule="auto"/>
        <w:contextualSpacing/>
        <w:jc w:val="center"/>
        <w:rPr>
          <w:rFonts w:eastAsia="Calibri" w:cs="Times New Roman"/>
          <w:szCs w:val="24"/>
        </w:rPr>
      </w:pPr>
    </w:p>
    <w:p w14:paraId="77C88D11" w14:textId="77777777" w:rsidR="00825FDF" w:rsidRPr="00825FDF" w:rsidRDefault="00825FDF" w:rsidP="00825FDF">
      <w:pPr>
        <w:spacing w:after="0" w:line="480" w:lineRule="auto"/>
        <w:contextualSpacing/>
        <w:jc w:val="center"/>
        <w:rPr>
          <w:rFonts w:eastAsia="Calibri" w:cs="Times New Roman"/>
          <w:szCs w:val="24"/>
        </w:rPr>
      </w:pPr>
      <w:r w:rsidRPr="00825FDF">
        <w:rPr>
          <w:rFonts w:eastAsia="Calibri" w:cs="Times New Roman"/>
          <w:szCs w:val="24"/>
        </w:rPr>
        <w:t xml:space="preserve">Agarwal, A. (2008). </w:t>
      </w:r>
      <w:r w:rsidRPr="00825FDF">
        <w:rPr>
          <w:rFonts w:eastAsia="Calibri" w:cs="Times New Roman"/>
          <w:i/>
          <w:noProof/>
          <w:szCs w:val="24"/>
        </w:rPr>
        <w:t>Self discipline</w:t>
      </w:r>
      <w:r w:rsidRPr="00825FDF">
        <w:rPr>
          <w:rFonts w:eastAsia="Calibri" w:cs="Times New Roman"/>
          <w:i/>
          <w:szCs w:val="24"/>
        </w:rPr>
        <w:t xml:space="preserve"> for student-influences on time management</w:t>
      </w:r>
      <w:r w:rsidRPr="00825FDF">
        <w:rPr>
          <w:rFonts w:eastAsia="Calibri" w:cs="Times New Roman"/>
          <w:szCs w:val="24"/>
        </w:rPr>
        <w:t>. Retrieve.</w:t>
      </w:r>
    </w:p>
    <w:p w14:paraId="63D8BA49" w14:textId="77777777" w:rsidR="00825FDF" w:rsidRPr="00825FDF" w:rsidRDefault="00825FDF" w:rsidP="00825FDF">
      <w:pPr>
        <w:spacing w:line="480" w:lineRule="auto"/>
        <w:ind w:left="720"/>
        <w:contextualSpacing/>
        <w:rPr>
          <w:rFonts w:eastAsia="Calibri" w:cs="Times New Roman"/>
          <w:szCs w:val="24"/>
        </w:rPr>
      </w:pPr>
    </w:p>
    <w:p w14:paraId="53804FAC" w14:textId="77777777" w:rsidR="00825FDF" w:rsidRPr="00D61F8D" w:rsidRDefault="00825FDF" w:rsidP="00D61F8D">
      <w:pPr>
        <w:pStyle w:val="NormalWeb"/>
        <w:spacing w:before="0" w:beforeAutospacing="0" w:after="0" w:afterAutospacing="0" w:line="480" w:lineRule="auto"/>
        <w:ind w:left="720" w:hanging="720"/>
        <w:contextualSpacing/>
      </w:pPr>
    </w:p>
    <w:p w14:paraId="1030E9DB" w14:textId="77777777" w:rsidR="00053AE6" w:rsidRPr="00D61F8D" w:rsidRDefault="00053AE6" w:rsidP="00D61F8D">
      <w:pPr>
        <w:spacing w:after="0" w:line="480" w:lineRule="auto"/>
        <w:ind w:left="720" w:hanging="720"/>
        <w:contextualSpacing/>
        <w:rPr>
          <w:rFonts w:cs="Times New Roman"/>
          <w:szCs w:val="24"/>
        </w:rPr>
      </w:pPr>
    </w:p>
    <w:p w14:paraId="4BB1461B" w14:textId="77777777" w:rsidR="00053AE6" w:rsidRPr="00D61F8D" w:rsidRDefault="00053AE6" w:rsidP="00D61F8D">
      <w:pPr>
        <w:spacing w:after="0" w:line="480" w:lineRule="auto"/>
        <w:contextualSpacing/>
        <w:rPr>
          <w:rFonts w:cs="Times New Roman"/>
          <w:szCs w:val="24"/>
        </w:rPr>
      </w:pPr>
    </w:p>
    <w:p w14:paraId="0DC96489" w14:textId="77777777" w:rsidR="00C83F82" w:rsidRPr="00D61F8D" w:rsidRDefault="00C83F82" w:rsidP="00D61F8D">
      <w:pPr>
        <w:spacing w:after="0" w:line="480" w:lineRule="auto"/>
        <w:contextualSpacing/>
        <w:jc w:val="center"/>
        <w:rPr>
          <w:rFonts w:cs="Times New Roman"/>
          <w:szCs w:val="24"/>
        </w:rPr>
      </w:pPr>
    </w:p>
    <w:p w14:paraId="02228BA7" w14:textId="77777777" w:rsidR="00C83F82" w:rsidRPr="00D61F8D" w:rsidRDefault="00C83F82" w:rsidP="00D61F8D">
      <w:pPr>
        <w:spacing w:after="0" w:line="480" w:lineRule="auto"/>
        <w:contextualSpacing/>
        <w:rPr>
          <w:rFonts w:cs="Times New Roman"/>
          <w:szCs w:val="24"/>
        </w:rPr>
      </w:pPr>
    </w:p>
    <w:p w14:paraId="02543BC5" w14:textId="77777777" w:rsidR="00C83F82" w:rsidRPr="00D61F8D" w:rsidRDefault="00C83F82" w:rsidP="00D61F8D">
      <w:pPr>
        <w:spacing w:after="0" w:line="480" w:lineRule="auto"/>
        <w:contextualSpacing/>
        <w:rPr>
          <w:rFonts w:cs="Times New Roman"/>
          <w:szCs w:val="24"/>
        </w:rPr>
      </w:pPr>
    </w:p>
    <w:p w14:paraId="7485AD96" w14:textId="77777777" w:rsidR="00C83F82" w:rsidRPr="00D61F8D" w:rsidRDefault="00C83F82" w:rsidP="00D61F8D">
      <w:pPr>
        <w:spacing w:after="0" w:line="480" w:lineRule="auto"/>
        <w:contextualSpacing/>
        <w:rPr>
          <w:rFonts w:cs="Times New Roman"/>
          <w:szCs w:val="24"/>
        </w:rPr>
      </w:pPr>
    </w:p>
    <w:p w14:paraId="47614D19" w14:textId="77777777" w:rsidR="00C83F82" w:rsidRDefault="00C83F82" w:rsidP="00D61F8D">
      <w:pPr>
        <w:spacing w:after="0" w:line="480" w:lineRule="auto"/>
        <w:contextualSpacing/>
        <w:rPr>
          <w:rFonts w:cs="Times New Roman"/>
          <w:szCs w:val="24"/>
        </w:rPr>
      </w:pPr>
    </w:p>
    <w:p w14:paraId="1766E9A3" w14:textId="77777777" w:rsidR="00C95C09" w:rsidRDefault="00C95C09" w:rsidP="00D61F8D">
      <w:pPr>
        <w:spacing w:after="0" w:line="480" w:lineRule="auto"/>
        <w:contextualSpacing/>
        <w:rPr>
          <w:rFonts w:cs="Times New Roman"/>
          <w:szCs w:val="24"/>
        </w:rPr>
      </w:pPr>
    </w:p>
    <w:p w14:paraId="68212D93" w14:textId="77777777" w:rsidR="00C95C09" w:rsidRPr="00C95C09" w:rsidRDefault="00C95C09" w:rsidP="00C95C09">
      <w:pPr>
        <w:spacing w:after="0" w:line="480" w:lineRule="auto"/>
        <w:contextualSpacing/>
        <w:rPr>
          <w:rFonts w:cs="Times New Roman"/>
          <w:szCs w:val="24"/>
        </w:rPr>
      </w:pPr>
    </w:p>
    <w:p w14:paraId="5BDE5ECE" w14:textId="77777777" w:rsidR="00C95C09" w:rsidRPr="00C95C09" w:rsidRDefault="00C95C09" w:rsidP="00C95C09">
      <w:pPr>
        <w:spacing w:after="0" w:line="480" w:lineRule="auto"/>
        <w:contextualSpacing/>
        <w:rPr>
          <w:rFonts w:cs="Times New Roman"/>
          <w:szCs w:val="24"/>
        </w:rPr>
      </w:pPr>
    </w:p>
    <w:p w14:paraId="7CE7EF15" w14:textId="77777777" w:rsidR="00C95C09" w:rsidRPr="00C95C09" w:rsidRDefault="00C95C09" w:rsidP="00C95C09">
      <w:pPr>
        <w:spacing w:after="0" w:line="480" w:lineRule="auto"/>
        <w:contextualSpacing/>
        <w:rPr>
          <w:rFonts w:cs="Times New Roman"/>
          <w:szCs w:val="24"/>
        </w:rPr>
      </w:pPr>
    </w:p>
    <w:p w14:paraId="68CBE832" w14:textId="77777777" w:rsidR="00C95C09" w:rsidRPr="00C95C09" w:rsidRDefault="00C95C09" w:rsidP="00C95C09">
      <w:pPr>
        <w:spacing w:after="0" w:line="480" w:lineRule="auto"/>
        <w:contextualSpacing/>
        <w:rPr>
          <w:rFonts w:cs="Times New Roman"/>
          <w:szCs w:val="24"/>
        </w:rPr>
      </w:pPr>
    </w:p>
    <w:p w14:paraId="7197B1D5" w14:textId="77777777" w:rsidR="00C95C09" w:rsidRPr="00C95C09" w:rsidRDefault="00C95C09" w:rsidP="00C95C09">
      <w:pPr>
        <w:spacing w:after="0" w:line="480" w:lineRule="auto"/>
        <w:contextualSpacing/>
        <w:rPr>
          <w:rFonts w:cs="Times New Roman"/>
          <w:szCs w:val="24"/>
        </w:rPr>
      </w:pPr>
    </w:p>
    <w:p w14:paraId="638E3941" w14:textId="77777777" w:rsidR="00C95C09" w:rsidRPr="00C95C09" w:rsidRDefault="00C95C09" w:rsidP="00C95C09">
      <w:pPr>
        <w:spacing w:after="0" w:line="480" w:lineRule="auto"/>
        <w:contextualSpacing/>
        <w:rPr>
          <w:rFonts w:cs="Times New Roman"/>
          <w:szCs w:val="24"/>
        </w:rPr>
      </w:pPr>
    </w:p>
    <w:p w14:paraId="621DD919" w14:textId="77777777" w:rsidR="00C95C09" w:rsidRPr="00D61F8D" w:rsidRDefault="00C95C09" w:rsidP="00D61F8D">
      <w:pPr>
        <w:spacing w:after="0" w:line="480" w:lineRule="auto"/>
        <w:contextualSpacing/>
        <w:rPr>
          <w:rFonts w:cs="Times New Roman"/>
          <w:szCs w:val="24"/>
        </w:rPr>
      </w:pPr>
    </w:p>
    <w:sectPr w:rsidR="00C95C09" w:rsidRPr="00D61F8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89D89" w14:textId="77777777" w:rsidR="00917BE3" w:rsidRDefault="00917BE3" w:rsidP="00C83F82">
      <w:pPr>
        <w:spacing w:after="0" w:line="240" w:lineRule="auto"/>
      </w:pPr>
      <w:r>
        <w:separator/>
      </w:r>
    </w:p>
  </w:endnote>
  <w:endnote w:type="continuationSeparator" w:id="0">
    <w:p w14:paraId="42A450DA" w14:textId="77777777" w:rsidR="00917BE3" w:rsidRDefault="00917BE3" w:rsidP="00C83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83BA4" w14:textId="77777777" w:rsidR="00917BE3" w:rsidRDefault="00917BE3" w:rsidP="00C83F82">
      <w:pPr>
        <w:spacing w:after="0" w:line="240" w:lineRule="auto"/>
      </w:pPr>
      <w:r>
        <w:separator/>
      </w:r>
    </w:p>
  </w:footnote>
  <w:footnote w:type="continuationSeparator" w:id="0">
    <w:p w14:paraId="0AE83DF1" w14:textId="77777777" w:rsidR="00917BE3" w:rsidRDefault="00917BE3" w:rsidP="00C83F82">
      <w:pPr>
        <w:spacing w:after="0" w:line="240" w:lineRule="auto"/>
      </w:pPr>
      <w:r>
        <w:continuationSeparator/>
      </w:r>
    </w:p>
  </w:footnote>
  <w:footnote w:id="1">
    <w:p w14:paraId="247DD5E9" w14:textId="6B8BE9AE" w:rsidR="00703BA3" w:rsidRDefault="00703BA3" w:rsidP="00E74D7D">
      <w:pPr>
        <w:pStyle w:val="FootnoteText"/>
        <w:ind w:firstLine="720"/>
      </w:pPr>
      <w:r>
        <w:rPr>
          <w:rStyle w:val="FootnoteReference"/>
        </w:rPr>
        <w:footnoteRef/>
      </w:r>
      <w:r>
        <w:t xml:space="preserve"> </w:t>
      </w:r>
      <w:r>
        <w:rPr>
          <w:rStyle w:val="selectable"/>
        </w:rPr>
        <w:t xml:space="preserve">Felicia Mcghee, "The Montgomery Bus Boycott And The Fall Of The Montgomery City Lines", </w:t>
      </w:r>
      <w:r>
        <w:rPr>
          <w:rStyle w:val="selectable"/>
          <w:i/>
          <w:iCs/>
        </w:rPr>
        <w:t>Alabama Review</w:t>
      </w:r>
      <w:r>
        <w:rPr>
          <w:rStyle w:val="selectable"/>
        </w:rPr>
        <w:t xml:space="preserve"> 68, no. 3 (2015): 251-268.</w:t>
      </w:r>
    </w:p>
  </w:footnote>
  <w:footnote w:id="2">
    <w:p w14:paraId="6BECB920" w14:textId="2911F623" w:rsidR="00703BA3" w:rsidRDefault="00703BA3" w:rsidP="00E74D7D">
      <w:pPr>
        <w:pStyle w:val="FootnoteText"/>
        <w:ind w:firstLine="720"/>
      </w:pPr>
      <w:r>
        <w:rPr>
          <w:rStyle w:val="FootnoteReference"/>
        </w:rPr>
        <w:footnoteRef/>
      </w:r>
      <w:r>
        <w:t xml:space="preserve"> </w:t>
      </w:r>
      <w:r>
        <w:rPr>
          <w:rStyle w:val="selectable"/>
        </w:rPr>
        <w:t xml:space="preserve">Rosa Boycott, "Montgomery Bus Boycott - Black History - HISTORY.Com", </w:t>
      </w:r>
      <w:r>
        <w:rPr>
          <w:rStyle w:val="selectable"/>
          <w:i/>
          <w:iCs/>
        </w:rPr>
        <w:t>HISTORY.Com</w:t>
      </w:r>
      <w:r>
        <w:rPr>
          <w:rStyle w:val="selectable"/>
        </w:rPr>
        <w:t>, last modified 2017, accessed 2010, http://www.history.com/topics/black-history/montgomery-bus-boycott.</w:t>
      </w:r>
    </w:p>
  </w:footnote>
  <w:footnote w:id="3">
    <w:p w14:paraId="3EEB63AE" w14:textId="6046756C" w:rsidR="00703BA3" w:rsidRDefault="00703BA3" w:rsidP="00E74D7D">
      <w:pPr>
        <w:pStyle w:val="FootnoteText"/>
        <w:ind w:firstLine="720"/>
      </w:pPr>
      <w:r>
        <w:rPr>
          <w:rStyle w:val="FootnoteReference"/>
        </w:rPr>
        <w:footnoteRef/>
      </w:r>
      <w:r>
        <w:t xml:space="preserve"> </w:t>
      </w:r>
      <w:r>
        <w:rPr>
          <w:rStyle w:val="selectable"/>
        </w:rPr>
        <w:t xml:space="preserve">"READ: Letter From Robinson To The Mayor", </w:t>
      </w:r>
      <w:r>
        <w:rPr>
          <w:rStyle w:val="selectable"/>
          <w:i/>
          <w:iCs/>
        </w:rPr>
        <w:t>Historicalthinkingmatters.Org</w:t>
      </w:r>
      <w:r>
        <w:rPr>
          <w:rStyle w:val="selectable"/>
        </w:rPr>
        <w:t>, last modified 2017, accessed April 13, 2017, http://historicalthinkingmatters.org/rosaparks/0/inquiry/main/resources/19/.</w:t>
      </w:r>
    </w:p>
  </w:footnote>
  <w:footnote w:id="4">
    <w:p w14:paraId="5DA6CB6A" w14:textId="79A31191" w:rsidR="00703BA3" w:rsidRDefault="00703BA3" w:rsidP="00E74D7D">
      <w:pPr>
        <w:pStyle w:val="FootnoteText"/>
        <w:ind w:firstLine="720"/>
      </w:pPr>
      <w:r>
        <w:rPr>
          <w:rStyle w:val="FootnoteReference"/>
        </w:rPr>
        <w:footnoteRef/>
      </w:r>
      <w:r>
        <w:t xml:space="preserve"> </w:t>
      </w:r>
      <w:r>
        <w:rPr>
          <w:rStyle w:val="selectable"/>
        </w:rPr>
        <w:t xml:space="preserve">"READ: Robinson On The Boycott Leaflet Campaign", </w:t>
      </w:r>
      <w:r>
        <w:rPr>
          <w:rStyle w:val="selectable"/>
          <w:i/>
          <w:iCs/>
        </w:rPr>
        <w:t>Historicalthinkingmatters.Org</w:t>
      </w:r>
      <w:r>
        <w:rPr>
          <w:rStyle w:val="selectable"/>
        </w:rPr>
        <w:t>, last modified 2017, accessed April 13, 2017, http://historicalthinkingmatters.org/rosaparks/0/inquiry/main/resources/21/.</w:t>
      </w:r>
    </w:p>
  </w:footnote>
  <w:footnote w:id="5">
    <w:p w14:paraId="2E6F8B23" w14:textId="3CAB006B" w:rsidR="00703BA3" w:rsidRDefault="00703BA3" w:rsidP="00E74D7D">
      <w:pPr>
        <w:pStyle w:val="FootnoteText"/>
        <w:ind w:firstLine="720"/>
      </w:pPr>
      <w:r>
        <w:rPr>
          <w:rStyle w:val="FootnoteReference"/>
        </w:rPr>
        <w:footnoteRef/>
      </w:r>
      <w:r>
        <w:t xml:space="preserve"> </w:t>
      </w:r>
      <w:r>
        <w:rPr>
          <w:rStyle w:val="selectable"/>
        </w:rPr>
        <w:t xml:space="preserve">"READ: Abernathy Remembers The First Meeting Of The Montgomery Improvement Association", </w:t>
      </w:r>
      <w:r>
        <w:rPr>
          <w:rStyle w:val="selectable"/>
          <w:i/>
          <w:iCs/>
        </w:rPr>
        <w:t>Historicalthinkingmatters.Org</w:t>
      </w:r>
      <w:r>
        <w:rPr>
          <w:rStyle w:val="selectable"/>
        </w:rPr>
        <w:t>, last modified 2017, accessed April 13, 2017, http://historicalthinkingmatters.org/rosaparks/0/inquiry/main/resources/22/.</w:t>
      </w:r>
    </w:p>
  </w:footnote>
  <w:footnote w:id="6">
    <w:p w14:paraId="2F593663" w14:textId="15C75528" w:rsidR="00703BA3" w:rsidRDefault="00703BA3" w:rsidP="00E74D7D">
      <w:pPr>
        <w:pStyle w:val="FootnoteText"/>
        <w:ind w:firstLine="720"/>
      </w:pPr>
      <w:r>
        <w:rPr>
          <w:rStyle w:val="FootnoteReference"/>
        </w:rPr>
        <w:footnoteRef/>
      </w:r>
      <w:r>
        <w:t xml:space="preserve"> </w:t>
      </w:r>
      <w:r>
        <w:rPr>
          <w:rStyle w:val="selectable"/>
        </w:rPr>
        <w:t xml:space="preserve">"READ: Letter From Durr To Director Of Highlander Folk School", </w:t>
      </w:r>
      <w:r>
        <w:rPr>
          <w:rStyle w:val="selectable"/>
          <w:i/>
          <w:iCs/>
        </w:rPr>
        <w:t>Historicalthinkingmatters.Org</w:t>
      </w:r>
      <w:r>
        <w:rPr>
          <w:rStyle w:val="selectable"/>
        </w:rPr>
        <w:t>, last modified 2017, accessed April 13, 2017, http://historicalthinkingmatters.org/rosaparks/0/inquiry/main/resources/20/.</w:t>
      </w:r>
    </w:p>
  </w:footnote>
  <w:footnote w:id="7">
    <w:p w14:paraId="4DC9C380" w14:textId="46EE107D" w:rsidR="00703BA3" w:rsidRDefault="00703BA3" w:rsidP="00E74D7D">
      <w:pPr>
        <w:pStyle w:val="FootnoteText"/>
        <w:ind w:firstLine="720"/>
      </w:pPr>
      <w:r>
        <w:rPr>
          <w:rStyle w:val="FootnoteReference"/>
        </w:rPr>
        <w:footnoteRef/>
      </w:r>
      <w:r>
        <w:t xml:space="preserve"> </w:t>
      </w:r>
      <w:r>
        <w:rPr>
          <w:rStyle w:val="selectable"/>
        </w:rPr>
        <w:t>Ibid.</w:t>
      </w:r>
    </w:p>
  </w:footnote>
  <w:footnote w:id="8">
    <w:p w14:paraId="311CD0D0" w14:textId="763E8D77" w:rsidR="00703BA3" w:rsidRDefault="00703BA3" w:rsidP="00E74D7D">
      <w:pPr>
        <w:pStyle w:val="FootnoteText"/>
        <w:ind w:firstLine="720"/>
      </w:pPr>
      <w:r>
        <w:rPr>
          <w:rStyle w:val="FootnoteReference"/>
        </w:rPr>
        <w:footnoteRef/>
      </w:r>
      <w:r>
        <w:t xml:space="preserve"> </w:t>
      </w:r>
      <w:r>
        <w:rPr>
          <w:rStyle w:val="selectable"/>
        </w:rPr>
        <w:t xml:space="preserve">"Interview About The Boycott", </w:t>
      </w:r>
      <w:r>
        <w:rPr>
          <w:rStyle w:val="selectable"/>
          <w:i/>
          <w:iCs/>
        </w:rPr>
        <w:t>Historicalthinkingmatters.Org</w:t>
      </w:r>
      <w:r>
        <w:rPr>
          <w:rStyle w:val="selectable"/>
        </w:rPr>
        <w:t>, last modified 2017, accessed April 13, 2017, http://historicalthinkingmatters.org/rosaparks/0/inquiry/main/resources/26/.</w:t>
      </w:r>
    </w:p>
  </w:footnote>
  <w:footnote w:id="9">
    <w:p w14:paraId="410B298D" w14:textId="499576DB" w:rsidR="00703BA3" w:rsidRDefault="00703BA3" w:rsidP="00E74D7D">
      <w:pPr>
        <w:pStyle w:val="FootnoteText"/>
        <w:ind w:firstLine="720"/>
      </w:pPr>
      <w:r>
        <w:rPr>
          <w:rStyle w:val="FootnoteReference"/>
        </w:rPr>
        <w:footnoteRef/>
      </w:r>
      <w:r>
        <w:t xml:space="preserve"> </w:t>
      </w:r>
      <w:r>
        <w:rPr>
          <w:rStyle w:val="selectable"/>
        </w:rPr>
        <w:t xml:space="preserve">"READ: Martin Luther King, Jr. Speaks To The Crowd", </w:t>
      </w:r>
      <w:r>
        <w:rPr>
          <w:rStyle w:val="selectable"/>
          <w:i/>
          <w:iCs/>
        </w:rPr>
        <w:t>Historicalthinkingmatters.Org</w:t>
      </w:r>
      <w:r>
        <w:rPr>
          <w:rStyle w:val="selectable"/>
        </w:rPr>
        <w:t>, last modified 2017, accessed April 13, 2017, http://historicalthinkingmatters.org/rosaparks/0/inquiry/main/resources/24/.</w:t>
      </w:r>
    </w:p>
  </w:footnote>
  <w:footnote w:id="10">
    <w:p w14:paraId="2939D713" w14:textId="0042B9EE" w:rsidR="00703BA3" w:rsidRDefault="00703BA3" w:rsidP="00E74D7D">
      <w:pPr>
        <w:pStyle w:val="FootnoteText"/>
        <w:ind w:firstLine="720"/>
      </w:pPr>
      <w:r>
        <w:rPr>
          <w:rStyle w:val="FootnoteReference"/>
        </w:rPr>
        <w:footnoteRef/>
      </w:r>
      <w:r>
        <w:t xml:space="preserve"> </w:t>
      </w:r>
      <w:r>
        <w:rPr>
          <w:rStyle w:val="selectable"/>
        </w:rPr>
        <w:t xml:space="preserve">"Montgomery Bus Boycott (1955-1956)", </w:t>
      </w:r>
      <w:r>
        <w:rPr>
          <w:rStyle w:val="selectable"/>
          <w:i/>
          <w:iCs/>
        </w:rPr>
        <w:t>Kingencyclopedia.Stanford.Edu</w:t>
      </w:r>
      <w:r>
        <w:rPr>
          <w:rStyle w:val="selectable"/>
        </w:rPr>
        <w:t>, last modified 2017, accessed April 13, 2017, http://kingencyclopedia.stanford.edu/encyclopedia/encyclopedia/enc_montgomery_bus_boycott_1955_1956/.</w:t>
      </w:r>
    </w:p>
  </w:footnote>
  <w:footnote w:id="11">
    <w:p w14:paraId="57B856A8" w14:textId="322F0CEA" w:rsidR="00703BA3" w:rsidRDefault="00703BA3" w:rsidP="00E74D7D">
      <w:pPr>
        <w:pStyle w:val="FootnoteText"/>
        <w:ind w:firstLine="720"/>
      </w:pPr>
      <w:r>
        <w:rPr>
          <w:rStyle w:val="FootnoteReference"/>
        </w:rPr>
        <w:footnoteRef/>
      </w:r>
      <w: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1546551"/>
      <w:docPartObj>
        <w:docPartGallery w:val="Page Numbers (Top of Page)"/>
        <w:docPartUnique/>
      </w:docPartObj>
    </w:sdtPr>
    <w:sdtEndPr>
      <w:rPr>
        <w:noProof/>
      </w:rPr>
    </w:sdtEndPr>
    <w:sdtContent>
      <w:p w14:paraId="692C872A" w14:textId="77777777" w:rsidR="00703BA3" w:rsidRDefault="00703BA3">
        <w:pPr>
          <w:pStyle w:val="Header"/>
          <w:jc w:val="right"/>
        </w:pPr>
      </w:p>
      <w:p w14:paraId="6C4A37AA" w14:textId="34E7EE28" w:rsidR="00703BA3" w:rsidRDefault="00703BA3">
        <w:pPr>
          <w:pStyle w:val="Header"/>
          <w:jc w:val="right"/>
        </w:pPr>
        <w:r>
          <w:fldChar w:fldCharType="begin"/>
        </w:r>
        <w:r>
          <w:instrText xml:space="preserve"> PAGE   \* MERGEFORMAT </w:instrText>
        </w:r>
        <w:r>
          <w:fldChar w:fldCharType="separate"/>
        </w:r>
        <w:r w:rsidR="00F25D63">
          <w:rPr>
            <w:noProof/>
          </w:rPr>
          <w:t>1</w:t>
        </w:r>
        <w:r>
          <w:rPr>
            <w:noProof/>
          </w:rPr>
          <w:fldChar w:fldCharType="end"/>
        </w:r>
      </w:p>
    </w:sdtContent>
  </w:sdt>
  <w:p w14:paraId="764653B0" w14:textId="77777777" w:rsidR="00703BA3" w:rsidRDefault="00703B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11D3"/>
    <w:multiLevelType w:val="hybridMultilevel"/>
    <w:tmpl w:val="EDBABA5E"/>
    <w:lvl w:ilvl="0" w:tplc="99F603BA">
      <w:start w:val="1"/>
      <w:numFmt w:val="lowerLetter"/>
      <w:lvlText w:val="%1."/>
      <w:lvlJc w:val="righ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440C5C"/>
    <w:multiLevelType w:val="multilevel"/>
    <w:tmpl w:val="BAE430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613616"/>
    <w:multiLevelType w:val="hybridMultilevel"/>
    <w:tmpl w:val="6DE0CD7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xMzO2NDI3tTQzNjdU0lEKTi0uzszPAykwrQUATavYdiwAAAA="/>
  </w:docVars>
  <w:rsids>
    <w:rsidRoot w:val="00C83F82"/>
    <w:rsid w:val="00011BF7"/>
    <w:rsid w:val="00023940"/>
    <w:rsid w:val="0002775D"/>
    <w:rsid w:val="00053AE6"/>
    <w:rsid w:val="000757EB"/>
    <w:rsid w:val="00082C3D"/>
    <w:rsid w:val="000F3AE7"/>
    <w:rsid w:val="00196295"/>
    <w:rsid w:val="001B653E"/>
    <w:rsid w:val="001E6F58"/>
    <w:rsid w:val="001F2E3A"/>
    <w:rsid w:val="00223CA5"/>
    <w:rsid w:val="00271C59"/>
    <w:rsid w:val="002804E4"/>
    <w:rsid w:val="00287A08"/>
    <w:rsid w:val="002934F2"/>
    <w:rsid w:val="00295F06"/>
    <w:rsid w:val="002A5D0B"/>
    <w:rsid w:val="002A6694"/>
    <w:rsid w:val="002B22ED"/>
    <w:rsid w:val="002B230B"/>
    <w:rsid w:val="002B3D45"/>
    <w:rsid w:val="002E5860"/>
    <w:rsid w:val="00303F64"/>
    <w:rsid w:val="00312E96"/>
    <w:rsid w:val="00313F37"/>
    <w:rsid w:val="003166F9"/>
    <w:rsid w:val="00324C5C"/>
    <w:rsid w:val="00354C77"/>
    <w:rsid w:val="003637C6"/>
    <w:rsid w:val="00395148"/>
    <w:rsid w:val="003D6A03"/>
    <w:rsid w:val="00427466"/>
    <w:rsid w:val="00476CBD"/>
    <w:rsid w:val="00487E7C"/>
    <w:rsid w:val="004D22B0"/>
    <w:rsid w:val="005177F8"/>
    <w:rsid w:val="00530173"/>
    <w:rsid w:val="00550A6F"/>
    <w:rsid w:val="00572B68"/>
    <w:rsid w:val="00572E9F"/>
    <w:rsid w:val="005E12DF"/>
    <w:rsid w:val="005E3A02"/>
    <w:rsid w:val="0060109C"/>
    <w:rsid w:val="00604382"/>
    <w:rsid w:val="00610FF2"/>
    <w:rsid w:val="00637505"/>
    <w:rsid w:val="00686E4B"/>
    <w:rsid w:val="006C287C"/>
    <w:rsid w:val="006D59E5"/>
    <w:rsid w:val="00703BA3"/>
    <w:rsid w:val="00721593"/>
    <w:rsid w:val="007459E0"/>
    <w:rsid w:val="0079490B"/>
    <w:rsid w:val="00794A50"/>
    <w:rsid w:val="007A36D2"/>
    <w:rsid w:val="007D35E1"/>
    <w:rsid w:val="008072DF"/>
    <w:rsid w:val="00812D6F"/>
    <w:rsid w:val="00825FDF"/>
    <w:rsid w:val="00893E53"/>
    <w:rsid w:val="008A1EAA"/>
    <w:rsid w:val="008B61D4"/>
    <w:rsid w:val="008C10FB"/>
    <w:rsid w:val="008C3DFD"/>
    <w:rsid w:val="008F522A"/>
    <w:rsid w:val="0090039A"/>
    <w:rsid w:val="00917BE3"/>
    <w:rsid w:val="009244C3"/>
    <w:rsid w:val="009632B1"/>
    <w:rsid w:val="009A2798"/>
    <w:rsid w:val="009A3F1A"/>
    <w:rsid w:val="009A6D38"/>
    <w:rsid w:val="009E2F83"/>
    <w:rsid w:val="009F6198"/>
    <w:rsid w:val="00A07E77"/>
    <w:rsid w:val="00A11C62"/>
    <w:rsid w:val="00A22322"/>
    <w:rsid w:val="00A23AE8"/>
    <w:rsid w:val="00A25C65"/>
    <w:rsid w:val="00A558DC"/>
    <w:rsid w:val="00A601F0"/>
    <w:rsid w:val="00AD0A0A"/>
    <w:rsid w:val="00AD3E8C"/>
    <w:rsid w:val="00AE5B6F"/>
    <w:rsid w:val="00B01D6B"/>
    <w:rsid w:val="00B078A1"/>
    <w:rsid w:val="00B168AE"/>
    <w:rsid w:val="00B23770"/>
    <w:rsid w:val="00B60430"/>
    <w:rsid w:val="00B81F10"/>
    <w:rsid w:val="00B836E3"/>
    <w:rsid w:val="00B847F1"/>
    <w:rsid w:val="00BB1F0B"/>
    <w:rsid w:val="00BB5EE5"/>
    <w:rsid w:val="00BB7E06"/>
    <w:rsid w:val="00BD1BF0"/>
    <w:rsid w:val="00BD5394"/>
    <w:rsid w:val="00BD7F9F"/>
    <w:rsid w:val="00C05EBF"/>
    <w:rsid w:val="00C36703"/>
    <w:rsid w:val="00C63802"/>
    <w:rsid w:val="00C83F82"/>
    <w:rsid w:val="00C95C09"/>
    <w:rsid w:val="00CD5302"/>
    <w:rsid w:val="00CD54BC"/>
    <w:rsid w:val="00CD62B8"/>
    <w:rsid w:val="00D17EDC"/>
    <w:rsid w:val="00D21C01"/>
    <w:rsid w:val="00D61F8D"/>
    <w:rsid w:val="00D753AA"/>
    <w:rsid w:val="00DA6488"/>
    <w:rsid w:val="00DB49DF"/>
    <w:rsid w:val="00DB7357"/>
    <w:rsid w:val="00E33905"/>
    <w:rsid w:val="00E630EF"/>
    <w:rsid w:val="00E74D7D"/>
    <w:rsid w:val="00E8279B"/>
    <w:rsid w:val="00E93253"/>
    <w:rsid w:val="00EF4C76"/>
    <w:rsid w:val="00F25D63"/>
    <w:rsid w:val="00F47CEA"/>
    <w:rsid w:val="00FE0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60ECA"/>
  <w15:docId w15:val="{6D72DE82-E704-45B3-A530-54F45DAF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link w:val="Heading2Char"/>
    <w:uiPriority w:val="9"/>
    <w:qFormat/>
    <w:rsid w:val="00D61F8D"/>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3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F82"/>
  </w:style>
  <w:style w:type="paragraph" w:styleId="Footer">
    <w:name w:val="footer"/>
    <w:basedOn w:val="Normal"/>
    <w:link w:val="FooterChar"/>
    <w:uiPriority w:val="99"/>
    <w:unhideWhenUsed/>
    <w:rsid w:val="00C83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F82"/>
  </w:style>
  <w:style w:type="paragraph" w:styleId="NormalWeb">
    <w:name w:val="Normal (Web)"/>
    <w:basedOn w:val="Normal"/>
    <w:uiPriority w:val="99"/>
    <w:semiHidden/>
    <w:unhideWhenUsed/>
    <w:rsid w:val="008B61D4"/>
    <w:pPr>
      <w:spacing w:before="100" w:beforeAutospacing="1" w:after="100" w:afterAutospacing="1" w:line="240" w:lineRule="auto"/>
    </w:pPr>
    <w:rPr>
      <w:rFonts w:eastAsia="Times New Roman" w:cs="Times New Roman"/>
      <w:szCs w:val="24"/>
    </w:rPr>
  </w:style>
  <w:style w:type="paragraph" w:styleId="FootnoteText">
    <w:name w:val="footnote text"/>
    <w:basedOn w:val="Normal"/>
    <w:link w:val="FootnoteTextChar"/>
    <w:uiPriority w:val="99"/>
    <w:semiHidden/>
    <w:unhideWhenUsed/>
    <w:rsid w:val="006043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4382"/>
    <w:rPr>
      <w:sz w:val="20"/>
      <w:szCs w:val="20"/>
    </w:rPr>
  </w:style>
  <w:style w:type="character" w:styleId="FootnoteReference">
    <w:name w:val="footnote reference"/>
    <w:basedOn w:val="DefaultParagraphFont"/>
    <w:uiPriority w:val="99"/>
    <w:semiHidden/>
    <w:unhideWhenUsed/>
    <w:rsid w:val="00604382"/>
    <w:rPr>
      <w:vertAlign w:val="superscript"/>
    </w:rPr>
  </w:style>
  <w:style w:type="character" w:customStyle="1" w:styleId="selectable">
    <w:name w:val="selectable"/>
    <w:basedOn w:val="DefaultParagraphFont"/>
    <w:rsid w:val="00604382"/>
  </w:style>
  <w:style w:type="character" w:customStyle="1" w:styleId="Heading2Char">
    <w:name w:val="Heading 2 Char"/>
    <w:basedOn w:val="DefaultParagraphFont"/>
    <w:link w:val="Heading2"/>
    <w:uiPriority w:val="9"/>
    <w:rsid w:val="00D61F8D"/>
    <w:rPr>
      <w:rFonts w:eastAsia="Times New Roman" w:cs="Times New Roman"/>
      <w:b/>
      <w:bCs/>
      <w:sz w:val="36"/>
      <w:szCs w:val="36"/>
    </w:rPr>
  </w:style>
  <w:style w:type="character" w:customStyle="1" w:styleId="apple-converted-space">
    <w:name w:val="apple-converted-space"/>
    <w:basedOn w:val="DefaultParagraphFont"/>
    <w:rsid w:val="00D61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432162">
      <w:bodyDiv w:val="1"/>
      <w:marLeft w:val="0"/>
      <w:marRight w:val="0"/>
      <w:marTop w:val="0"/>
      <w:marBottom w:val="0"/>
      <w:divBdr>
        <w:top w:val="none" w:sz="0" w:space="0" w:color="auto"/>
        <w:left w:val="none" w:sz="0" w:space="0" w:color="auto"/>
        <w:bottom w:val="none" w:sz="0" w:space="0" w:color="auto"/>
        <w:right w:val="none" w:sz="0" w:space="0" w:color="auto"/>
      </w:divBdr>
    </w:div>
    <w:div w:id="1613171298">
      <w:bodyDiv w:val="1"/>
      <w:marLeft w:val="0"/>
      <w:marRight w:val="0"/>
      <w:marTop w:val="0"/>
      <w:marBottom w:val="0"/>
      <w:divBdr>
        <w:top w:val="none" w:sz="0" w:space="0" w:color="auto"/>
        <w:left w:val="none" w:sz="0" w:space="0" w:color="auto"/>
        <w:bottom w:val="none" w:sz="0" w:space="0" w:color="auto"/>
        <w:right w:val="none" w:sz="0" w:space="0" w:color="auto"/>
      </w:divBdr>
    </w:div>
    <w:div w:id="197613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AD85C-D85B-40C6-806B-ABB1D6A90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16</Pages>
  <Words>3661</Words>
  <Characters>20870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Dancun Ndung'u</dc:creator>
  <cp:keywords/>
  <dc:description/>
  <cp:lastModifiedBy>Russell Ackerman</cp:lastModifiedBy>
  <cp:revision>4</cp:revision>
  <dcterms:created xsi:type="dcterms:W3CDTF">2017-04-15T01:57:00Z</dcterms:created>
  <dcterms:modified xsi:type="dcterms:W3CDTF">2017-04-15T03:19:00Z</dcterms:modified>
</cp:coreProperties>
</file>