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EF737" w14:textId="77777777" w:rsidR="00527A29" w:rsidRDefault="00527A29" w:rsidP="00527A29">
      <w:pPr>
        <w:jc w:val="center"/>
        <w:rPr>
          <w:rFonts w:ascii="Arial" w:hAnsi="Arial" w:cs="Arial"/>
          <w:color w:val="262626"/>
        </w:rPr>
      </w:pPr>
      <w:r>
        <w:rPr>
          <w:rFonts w:ascii="Arial" w:hAnsi="Arial" w:cs="Arial"/>
          <w:color w:val="262626"/>
        </w:rPr>
        <w:t>XXXXXXXXXXXXXXXXXXXXXXXXXXXXXXXXXXXXXXXXXXXXXXXXXXXXXXXXXX</w:t>
      </w:r>
    </w:p>
    <w:p w14:paraId="644EC016" w14:textId="77777777" w:rsidR="00527A29" w:rsidRDefault="00527A29" w:rsidP="00527A29">
      <w:pPr>
        <w:jc w:val="center"/>
        <w:rPr>
          <w:rFonts w:ascii="Arial" w:hAnsi="Arial" w:cs="Arial"/>
          <w:color w:val="262626"/>
        </w:rPr>
      </w:pPr>
      <w:r>
        <w:rPr>
          <w:rFonts w:ascii="Arial" w:hAnsi="Arial" w:cs="Arial"/>
          <w:color w:val="262626"/>
        </w:rPr>
        <w:t>XXXXXXXXXXXXXXXXXXXXXXXXXXXXXXXXXXXXXXXXXXXXXXXXXXXXXXXXXX</w:t>
      </w:r>
    </w:p>
    <w:p w14:paraId="3C2BF44B" w14:textId="77777777" w:rsidR="00527A29" w:rsidRDefault="00527A29" w:rsidP="00527A29">
      <w:pPr>
        <w:jc w:val="center"/>
        <w:rPr>
          <w:rFonts w:ascii="Arial" w:hAnsi="Arial" w:cs="Arial"/>
          <w:color w:val="262626"/>
        </w:rPr>
      </w:pPr>
      <w:r>
        <w:rPr>
          <w:rFonts w:ascii="Arial" w:hAnsi="Arial" w:cs="Arial"/>
          <w:color w:val="262626"/>
        </w:rPr>
        <w:t>XXXXXXXXXXXXXXXXXXXXXXXXXXXXXXXXXXXXXXXXXXXXXXXXXXXXXXXXXX</w:t>
      </w:r>
    </w:p>
    <w:p w14:paraId="7D47B516" w14:textId="77777777" w:rsidR="00527A29" w:rsidRDefault="00527A29" w:rsidP="00527A29">
      <w:pPr>
        <w:jc w:val="center"/>
        <w:rPr>
          <w:rFonts w:ascii="Arial" w:hAnsi="Arial" w:cs="Arial"/>
          <w:color w:val="262626"/>
        </w:rPr>
      </w:pPr>
      <w:r>
        <w:rPr>
          <w:rFonts w:ascii="Arial" w:hAnsi="Arial" w:cs="Arial"/>
          <w:color w:val="262626"/>
        </w:rPr>
        <w:t>XXXXXXXXXXXXXXXXXXXXXXXXXXXXXXXXXXXXXXXXXXXXXXXXXXXXXXXXXX</w:t>
      </w:r>
    </w:p>
    <w:p w14:paraId="42FB1703" w14:textId="77777777" w:rsidR="00527A29" w:rsidRDefault="00527A29" w:rsidP="00527A29">
      <w:pPr>
        <w:jc w:val="center"/>
        <w:rPr>
          <w:rFonts w:ascii="Arial" w:hAnsi="Arial" w:cs="Arial"/>
          <w:color w:val="262626"/>
        </w:rPr>
      </w:pPr>
      <w:r>
        <w:rPr>
          <w:rFonts w:ascii="Arial" w:hAnsi="Arial" w:cs="Arial"/>
          <w:color w:val="262626"/>
        </w:rPr>
        <w:t>XXXXXXXXXXXXXXXXXXXXXXXXXXXXXXXXXXXXXXXXXXXXXXXXXXXXXXXXXX</w:t>
      </w:r>
    </w:p>
    <w:p w14:paraId="35AE980C" w14:textId="77777777" w:rsidR="00527A29" w:rsidRDefault="00527A29" w:rsidP="00527A29">
      <w:pPr>
        <w:jc w:val="center"/>
        <w:rPr>
          <w:rFonts w:ascii="Arial" w:hAnsi="Arial" w:cs="Arial"/>
          <w:color w:val="262626"/>
        </w:rPr>
      </w:pPr>
      <w:r>
        <w:rPr>
          <w:rFonts w:ascii="Arial" w:hAnsi="Arial" w:cs="Arial"/>
          <w:color w:val="262626"/>
        </w:rPr>
        <w:t>XXXXXXXXXXXXXXXXXXXXXXXXXXXXXXXXXXXXXXXXXXXXXXXXXXXXXXXXXX</w:t>
      </w:r>
    </w:p>
    <w:p w14:paraId="060BC28E" w14:textId="77777777" w:rsidR="00527A29" w:rsidRDefault="00527A29" w:rsidP="00527A29">
      <w:pPr>
        <w:rPr>
          <w:rFonts w:ascii="Arial" w:hAnsi="Arial" w:cs="Arial"/>
          <w:color w:val="262626"/>
        </w:rPr>
      </w:pPr>
    </w:p>
    <w:p w14:paraId="0C336BED" w14:textId="77777777" w:rsidR="00527A29" w:rsidRDefault="00527A29" w:rsidP="00527A29">
      <w:pPr>
        <w:rPr>
          <w:rFonts w:ascii="Arial" w:hAnsi="Arial" w:cs="Arial"/>
          <w:color w:val="262626"/>
        </w:rPr>
      </w:pPr>
    </w:p>
    <w:p w14:paraId="2BC00843" w14:textId="77777777" w:rsidR="00527A29" w:rsidRDefault="00527A29" w:rsidP="00527A29">
      <w:pPr>
        <w:rPr>
          <w:rFonts w:ascii="Arial" w:hAnsi="Arial" w:cs="Arial"/>
          <w:color w:val="262626"/>
        </w:rPr>
      </w:pPr>
      <w:r>
        <w:rPr>
          <w:rFonts w:ascii="Arial" w:hAnsi="Arial" w:cs="Arial"/>
          <w:color w:val="262626"/>
        </w:rPr>
        <w:t xml:space="preserve">Please read the directions careful, I want all original work in text citations, </w:t>
      </w:r>
      <w:proofErr w:type="spellStart"/>
      <w:r>
        <w:rPr>
          <w:rFonts w:ascii="Arial" w:hAnsi="Arial" w:cs="Arial"/>
          <w:color w:val="262626"/>
        </w:rPr>
        <w:t>apa</w:t>
      </w:r>
      <w:proofErr w:type="spellEnd"/>
      <w:r>
        <w:rPr>
          <w:rFonts w:ascii="Arial" w:hAnsi="Arial" w:cs="Arial"/>
          <w:color w:val="262626"/>
        </w:rPr>
        <w:t xml:space="preserve"> format, style guideline.</w:t>
      </w:r>
      <w:r w:rsidR="002853C7">
        <w:rPr>
          <w:rFonts w:ascii="Arial" w:hAnsi="Arial" w:cs="Arial"/>
          <w:color w:val="262626"/>
        </w:rPr>
        <w:t xml:space="preserve"> I expect A+ work and will be rewarded for such work</w:t>
      </w:r>
      <w:bookmarkStart w:id="0" w:name="_GoBack"/>
      <w:bookmarkEnd w:id="0"/>
    </w:p>
    <w:p w14:paraId="0109CFC8" w14:textId="77777777" w:rsidR="00527A29" w:rsidRDefault="00527A29" w:rsidP="00527A29">
      <w:pPr>
        <w:rPr>
          <w:rFonts w:ascii="Arial" w:hAnsi="Arial" w:cs="Arial"/>
          <w:color w:val="262626"/>
        </w:rPr>
      </w:pPr>
    </w:p>
    <w:p w14:paraId="7074CC2C" w14:textId="77777777" w:rsidR="00527A29" w:rsidRDefault="00527A29" w:rsidP="00527A29">
      <w:pPr>
        <w:rPr>
          <w:rFonts w:ascii="Arial" w:hAnsi="Arial" w:cs="Arial"/>
          <w:color w:val="262626"/>
        </w:rPr>
      </w:pPr>
    </w:p>
    <w:p w14:paraId="4BC9ADBE" w14:textId="77777777" w:rsidR="00527A29" w:rsidRDefault="00527A29" w:rsidP="00527A29">
      <w:pPr>
        <w:rPr>
          <w:rFonts w:ascii="Arial" w:hAnsi="Arial" w:cs="Arial"/>
          <w:color w:val="262626"/>
        </w:rPr>
      </w:pPr>
    </w:p>
    <w:p w14:paraId="131B3DD9" w14:textId="77777777" w:rsidR="00527A29" w:rsidRDefault="00527A29" w:rsidP="00527A29">
      <w:pPr>
        <w:rPr>
          <w:rFonts w:ascii="Arial" w:hAnsi="Arial" w:cs="Arial"/>
          <w:color w:val="262626"/>
        </w:rPr>
      </w:pPr>
    </w:p>
    <w:p w14:paraId="17206FEC" w14:textId="77777777" w:rsidR="00527A29" w:rsidRDefault="00527A29" w:rsidP="002853C7">
      <w:pPr>
        <w:rPr>
          <w:rFonts w:ascii="Arial" w:hAnsi="Arial" w:cs="Arial"/>
          <w:color w:val="262626"/>
        </w:rPr>
      </w:pPr>
    </w:p>
    <w:p w14:paraId="52726C27" w14:textId="77777777" w:rsidR="002853C7" w:rsidRDefault="002853C7" w:rsidP="002853C7">
      <w:pPr>
        <w:rPr>
          <w:rFonts w:ascii="Arial" w:hAnsi="Arial" w:cs="Arial"/>
          <w:color w:val="262626"/>
        </w:rPr>
      </w:pPr>
    </w:p>
    <w:p w14:paraId="0AABEF96" w14:textId="77777777" w:rsidR="002853C7" w:rsidRDefault="002853C7" w:rsidP="002853C7">
      <w:pPr>
        <w:rPr>
          <w:rFonts w:ascii="Arial" w:hAnsi="Arial" w:cs="Arial"/>
          <w:color w:val="262626"/>
        </w:rPr>
      </w:pPr>
    </w:p>
    <w:p w14:paraId="0112F1B0" w14:textId="77777777" w:rsidR="002853C7" w:rsidRDefault="002853C7" w:rsidP="002853C7">
      <w:pPr>
        <w:rPr>
          <w:rFonts w:ascii="Arial" w:hAnsi="Arial" w:cs="Arial"/>
          <w:color w:val="262626"/>
        </w:rPr>
      </w:pPr>
    </w:p>
    <w:p w14:paraId="4ECE9626" w14:textId="77777777" w:rsidR="002853C7" w:rsidRDefault="002853C7" w:rsidP="002853C7">
      <w:pPr>
        <w:rPr>
          <w:rFonts w:ascii="Arial" w:hAnsi="Arial" w:cs="Arial"/>
          <w:color w:val="262626"/>
        </w:rPr>
      </w:pPr>
    </w:p>
    <w:p w14:paraId="666305E5" w14:textId="77777777" w:rsidR="002853C7" w:rsidRPr="00527A29" w:rsidRDefault="002853C7" w:rsidP="002853C7">
      <w:pPr>
        <w:rPr>
          <w:rFonts w:ascii="Arial" w:hAnsi="Arial" w:cs="Arial"/>
          <w:color w:val="262626"/>
        </w:rPr>
      </w:pPr>
    </w:p>
    <w:p w14:paraId="7FE6228A" w14:textId="77777777" w:rsidR="00527A29" w:rsidRPr="00527A29" w:rsidRDefault="00527A29" w:rsidP="00527A29">
      <w:pPr>
        <w:jc w:val="center"/>
        <w:rPr>
          <w:rFonts w:ascii="Arial" w:hAnsi="Arial" w:cs="Arial"/>
          <w:color w:val="262626"/>
        </w:rPr>
      </w:pPr>
    </w:p>
    <w:p w14:paraId="3AC80E1B" w14:textId="77777777" w:rsidR="00B37797" w:rsidRPr="00527A29" w:rsidRDefault="00527A29" w:rsidP="00527A29">
      <w:pPr>
        <w:jc w:val="center"/>
        <w:rPr>
          <w:rFonts w:ascii="Arial" w:hAnsi="Arial" w:cs="Arial"/>
          <w:b/>
          <w:color w:val="262626"/>
        </w:rPr>
      </w:pPr>
      <w:r w:rsidRPr="00527A29">
        <w:rPr>
          <w:rFonts w:ascii="Arial" w:hAnsi="Arial" w:cs="Arial"/>
          <w:b/>
          <w:color w:val="262626"/>
        </w:rPr>
        <w:t>The Relationship Between the Iron Triangle of Healthcare and Value-Based Purchasing</w:t>
      </w:r>
    </w:p>
    <w:p w14:paraId="27D1F2F5" w14:textId="77777777" w:rsidR="00527A29" w:rsidRPr="00527A29" w:rsidRDefault="00527A29" w:rsidP="00527A29">
      <w:pPr>
        <w:rPr>
          <w:rFonts w:ascii="Arial" w:hAnsi="Arial" w:cs="Arial"/>
          <w:color w:val="262626"/>
        </w:rPr>
      </w:pPr>
    </w:p>
    <w:p w14:paraId="3C626FFB" w14:textId="77777777" w:rsidR="00527A29" w:rsidRPr="00527A29" w:rsidRDefault="00527A29" w:rsidP="00527A29">
      <w:pPr>
        <w:jc w:val="center"/>
        <w:rPr>
          <w:rFonts w:ascii="Arial" w:hAnsi="Arial" w:cs="Arial"/>
          <w:color w:val="262626"/>
        </w:rPr>
      </w:pPr>
    </w:p>
    <w:p w14:paraId="276EB4E5" w14:textId="77777777" w:rsidR="00527A29" w:rsidRPr="00527A29" w:rsidRDefault="00527A29" w:rsidP="00527A29">
      <w:pPr>
        <w:widowControl w:val="0"/>
        <w:autoSpaceDE w:val="0"/>
        <w:autoSpaceDN w:val="0"/>
        <w:adjustRightInd w:val="0"/>
        <w:rPr>
          <w:rFonts w:ascii="Arial" w:hAnsi="Arial" w:cs="Arial"/>
          <w:color w:val="262626"/>
        </w:rPr>
      </w:pPr>
      <w:r w:rsidRPr="00527A29">
        <w:rPr>
          <w:rFonts w:ascii="Arial" w:hAnsi="Arial" w:cs="Arial"/>
          <w:color w:val="262626"/>
        </w:rPr>
        <w:t>This assignment consists of the following parts:</w:t>
      </w:r>
    </w:p>
    <w:p w14:paraId="5D1E7E52" w14:textId="77777777" w:rsidR="00527A29" w:rsidRPr="00527A29" w:rsidRDefault="00527A29" w:rsidP="00527A29">
      <w:pPr>
        <w:widowControl w:val="0"/>
        <w:autoSpaceDE w:val="0"/>
        <w:autoSpaceDN w:val="0"/>
        <w:adjustRightInd w:val="0"/>
        <w:rPr>
          <w:rFonts w:ascii="Arial" w:hAnsi="Arial" w:cs="Arial"/>
          <w:color w:val="262626"/>
        </w:rPr>
      </w:pPr>
      <w:r w:rsidRPr="00527A29">
        <w:rPr>
          <w:rFonts w:ascii="Arial" w:hAnsi="Arial" w:cs="Arial"/>
          <w:color w:val="262626"/>
        </w:rPr>
        <w:t>1) What is the general concept of an iron triangle?</w:t>
      </w:r>
      <w:r w:rsidRPr="00527A29">
        <w:rPr>
          <w:rFonts w:ascii="Arial" w:hAnsi="Arial" w:cs="Arial"/>
          <w:b/>
          <w:bCs/>
          <w:color w:val="262626"/>
        </w:rPr>
        <w:t xml:space="preserve"> </w:t>
      </w:r>
    </w:p>
    <w:p w14:paraId="75E0F46A" w14:textId="77777777" w:rsidR="00527A29" w:rsidRPr="00527A29" w:rsidRDefault="00527A29" w:rsidP="00527A29">
      <w:pPr>
        <w:widowControl w:val="0"/>
        <w:autoSpaceDE w:val="0"/>
        <w:autoSpaceDN w:val="0"/>
        <w:adjustRightInd w:val="0"/>
        <w:rPr>
          <w:rFonts w:ascii="Arial" w:hAnsi="Arial" w:cs="Arial"/>
          <w:color w:val="262626"/>
        </w:rPr>
      </w:pPr>
      <w:r w:rsidRPr="00527A29">
        <w:rPr>
          <w:rFonts w:ascii="Arial" w:hAnsi="Arial" w:cs="Arial"/>
          <w:color w:val="262626"/>
        </w:rPr>
        <w:t xml:space="preserve">2) Please identify and describe the corners of the iron triangle of healthcare. If you choose, you can create a triangle using PowerPoint, MS Paint, or even draw it by hand and scan it in. </w:t>
      </w:r>
    </w:p>
    <w:p w14:paraId="520D8489" w14:textId="77777777" w:rsidR="00527A29" w:rsidRPr="00527A29" w:rsidRDefault="00527A29" w:rsidP="00527A29">
      <w:pPr>
        <w:widowControl w:val="0"/>
        <w:autoSpaceDE w:val="0"/>
        <w:autoSpaceDN w:val="0"/>
        <w:adjustRightInd w:val="0"/>
        <w:rPr>
          <w:rFonts w:ascii="Arial" w:hAnsi="Arial" w:cs="Arial"/>
          <w:color w:val="262626"/>
        </w:rPr>
      </w:pPr>
      <w:r w:rsidRPr="00527A29">
        <w:rPr>
          <w:rFonts w:ascii="Arial" w:hAnsi="Arial" w:cs="Arial"/>
          <w:color w:val="262626"/>
        </w:rPr>
        <w:t xml:space="preserve">3) Describe what happens when you "increase" or "decrease" one corner of the triangle. For example, I'll give you one of the answers and tell you that one corner of the triangle is "cost."  What happens to the other two attributes when you increase or decrease cost? </w:t>
      </w:r>
    </w:p>
    <w:p w14:paraId="6BA269B0" w14:textId="77777777" w:rsidR="00527A29" w:rsidRPr="00527A29" w:rsidRDefault="00527A29" w:rsidP="00527A29">
      <w:pPr>
        <w:widowControl w:val="0"/>
        <w:autoSpaceDE w:val="0"/>
        <w:autoSpaceDN w:val="0"/>
        <w:adjustRightInd w:val="0"/>
        <w:rPr>
          <w:rFonts w:ascii="Arial" w:hAnsi="Arial" w:cs="Arial"/>
          <w:color w:val="262626"/>
        </w:rPr>
      </w:pPr>
      <w:r w:rsidRPr="00527A29">
        <w:rPr>
          <w:rFonts w:ascii="Arial" w:hAnsi="Arial" w:cs="Arial"/>
          <w:color w:val="262626"/>
        </w:rPr>
        <w:t xml:space="preserve">4) This is going to be the toughest one (perhaps) to integrate into your paper. We'll talk at length about Value-Based Purchasing (VBP) and the CMS incentive structure. VBP has two inherent corners of the triangle built into it, but the third is often times overlooked. Provide insight as to how this third corner could be integrated the overall structure of VBP. </w:t>
      </w:r>
    </w:p>
    <w:p w14:paraId="50BD70AF" w14:textId="77777777" w:rsidR="00527A29" w:rsidRPr="00527A29" w:rsidRDefault="00527A29" w:rsidP="00527A29">
      <w:pPr>
        <w:rPr>
          <w:rFonts w:ascii="Arial" w:hAnsi="Arial" w:cs="Arial"/>
          <w:color w:val="262626"/>
        </w:rPr>
      </w:pPr>
    </w:p>
    <w:p w14:paraId="0E98CB36" w14:textId="77777777" w:rsidR="00527A29" w:rsidRPr="00527A29" w:rsidRDefault="00527A29" w:rsidP="00527A29">
      <w:pPr>
        <w:rPr>
          <w:rFonts w:ascii="Arial" w:hAnsi="Arial" w:cs="Arial"/>
          <w:color w:val="262626"/>
        </w:rPr>
      </w:pPr>
      <w:r w:rsidRPr="00527A29">
        <w:rPr>
          <w:rFonts w:ascii="Arial" w:hAnsi="Arial" w:cs="Arial"/>
          <w:color w:val="262626"/>
        </w:rPr>
        <w:t xml:space="preserve">Your paper should not exceed 4-5 pages, not including your title page and references/appendices. As a reminder, the bulk of your paper should be focused on the integration of the oft-overlooked prong of the iron triangle into VBP. </w:t>
      </w:r>
    </w:p>
    <w:p w14:paraId="16B87DBC" w14:textId="77777777" w:rsidR="00527A29" w:rsidRPr="00527A29" w:rsidRDefault="00527A29" w:rsidP="00527A29">
      <w:pPr>
        <w:rPr>
          <w:rFonts w:ascii="Arial" w:hAnsi="Arial" w:cs="Arial"/>
          <w:color w:val="262626"/>
        </w:rPr>
      </w:pPr>
      <w:r w:rsidRPr="00527A29">
        <w:rPr>
          <w:rFonts w:ascii="Arial" w:hAnsi="Arial" w:cs="Arial"/>
          <w:color w:val="262626"/>
        </w:rPr>
        <w:t xml:space="preserve">Your final paper should retain consistency with the APA formatting and style guidelines, </w:t>
      </w:r>
      <w:r w:rsidRPr="00527A29">
        <w:rPr>
          <w:rFonts w:ascii="Arial" w:hAnsi="Arial" w:cs="Arial"/>
          <w:i/>
          <w:iCs/>
          <w:color w:val="FF0000"/>
        </w:rPr>
        <w:t xml:space="preserve">including </w:t>
      </w:r>
      <w:r w:rsidRPr="00527A29">
        <w:rPr>
          <w:rFonts w:ascii="Arial" w:hAnsi="Arial" w:cs="Arial"/>
          <w:color w:val="FF0000"/>
        </w:rPr>
        <w:t>in-text citations and references</w:t>
      </w:r>
      <w:r w:rsidRPr="00527A29">
        <w:rPr>
          <w:rFonts w:ascii="Arial" w:hAnsi="Arial" w:cs="Arial"/>
          <w:color w:val="262626"/>
        </w:rPr>
        <w:t xml:space="preserve">. </w:t>
      </w:r>
    </w:p>
    <w:p w14:paraId="3EBC41BB" w14:textId="77777777" w:rsidR="00527A29" w:rsidRPr="00527A29" w:rsidRDefault="00527A29" w:rsidP="00527A29">
      <w:pPr>
        <w:rPr>
          <w:rFonts w:ascii="Arial" w:hAnsi="Arial" w:cs="Arial"/>
          <w:color w:val="262626"/>
        </w:rPr>
      </w:pPr>
    </w:p>
    <w:p w14:paraId="573271C2" w14:textId="77777777" w:rsidR="00527A29" w:rsidRPr="00527A29" w:rsidRDefault="00527A29" w:rsidP="00527A29">
      <w:pPr>
        <w:rPr>
          <w:rFonts w:ascii="Arial" w:hAnsi="Arial" w:cs="Arial"/>
          <w:color w:val="262626"/>
        </w:rPr>
      </w:pPr>
    </w:p>
    <w:p w14:paraId="4542FC9D" w14:textId="77777777" w:rsidR="00527A29" w:rsidRPr="00527A29" w:rsidRDefault="00527A29" w:rsidP="00527A29">
      <w:pPr>
        <w:widowControl w:val="0"/>
        <w:autoSpaceDE w:val="0"/>
        <w:autoSpaceDN w:val="0"/>
        <w:adjustRightInd w:val="0"/>
        <w:rPr>
          <w:rFonts w:ascii="Arial" w:hAnsi="Arial" w:cs="Arial"/>
          <w:b/>
          <w:bCs/>
          <w:color w:val="262626"/>
        </w:rPr>
      </w:pPr>
      <w:r w:rsidRPr="00527A29">
        <w:rPr>
          <w:rFonts w:ascii="Arial" w:hAnsi="Arial" w:cs="Arial"/>
          <w:b/>
          <w:bCs/>
          <w:color w:val="262626"/>
        </w:rPr>
        <w:t>Iron Triangle Grading Rubric</w:t>
      </w:r>
    </w:p>
    <w:p w14:paraId="35E1E469" w14:textId="77777777" w:rsidR="00527A29" w:rsidRPr="00527A29" w:rsidRDefault="00527A29" w:rsidP="00527A29">
      <w:pPr>
        <w:widowControl w:val="0"/>
        <w:autoSpaceDE w:val="0"/>
        <w:autoSpaceDN w:val="0"/>
        <w:adjustRightInd w:val="0"/>
        <w:rPr>
          <w:rFonts w:ascii="Arial" w:hAnsi="Arial" w:cs="Arial"/>
          <w:b/>
          <w:bCs/>
          <w:color w:val="262626"/>
        </w:rPr>
      </w:pPr>
    </w:p>
    <w:p w14:paraId="36044DA9" w14:textId="77777777" w:rsidR="00527A29" w:rsidRPr="00527A29" w:rsidRDefault="00527A29" w:rsidP="00527A29">
      <w:pPr>
        <w:widowControl w:val="0"/>
        <w:autoSpaceDE w:val="0"/>
        <w:autoSpaceDN w:val="0"/>
        <w:adjustRightInd w:val="0"/>
        <w:jc w:val="center"/>
        <w:rPr>
          <w:rFonts w:ascii="Arial" w:hAnsi="Arial" w:cs="Arial"/>
          <w:color w:val="262626"/>
        </w:rPr>
      </w:pPr>
      <w:r w:rsidRPr="00527A29">
        <w:rPr>
          <w:rFonts w:ascii="Arial" w:hAnsi="Arial" w:cs="Arial"/>
          <w:color w:val="262626"/>
        </w:rPr>
        <w:t>Iron Triangle Grading Rubric</w:t>
      </w:r>
    </w:p>
    <w:tbl>
      <w:tblPr>
        <w:tblW w:w="17722" w:type="dxa"/>
        <w:tblInd w:w="440" w:type="dxa"/>
        <w:tblBorders>
          <w:top w:val="nil"/>
          <w:left w:val="nil"/>
          <w:right w:val="nil"/>
        </w:tblBorders>
        <w:tblLayout w:type="fixed"/>
        <w:tblLook w:val="0000" w:firstRow="0" w:lastRow="0" w:firstColumn="0" w:lastColumn="0" w:noHBand="0" w:noVBand="0"/>
      </w:tblPr>
      <w:tblGrid>
        <w:gridCol w:w="8582"/>
        <w:gridCol w:w="9140"/>
      </w:tblGrid>
      <w:tr w:rsidR="00527A29" w:rsidRPr="00527A29" w14:paraId="2315C0E1" w14:textId="77777777" w:rsidTr="00527A29">
        <w:tblPrEx>
          <w:tblCellMar>
            <w:top w:w="0" w:type="dxa"/>
            <w:bottom w:w="0" w:type="dxa"/>
          </w:tblCellMar>
        </w:tblPrEx>
        <w:tc>
          <w:tcPr>
            <w:tcW w:w="8582" w:type="dxa"/>
            <w:tcBorders>
              <w:top w:val="single" w:sz="8" w:space="0" w:color="9A9A9A"/>
              <w:left w:val="single" w:sz="8" w:space="0" w:color="9A9A9A"/>
              <w:bottom w:val="single" w:sz="8" w:space="0" w:color="9A9A9A"/>
              <w:right w:val="single" w:sz="8" w:space="0" w:color="9A9A9A"/>
            </w:tcBorders>
            <w:shd w:val="clear" w:color="auto" w:fill="C1C1C1"/>
            <w:tcMar>
              <w:top w:w="100" w:type="nil"/>
              <w:left w:w="40" w:type="nil"/>
              <w:bottom w:w="40" w:type="nil"/>
              <w:right w:w="100" w:type="nil"/>
            </w:tcMar>
            <w:vAlign w:val="center"/>
          </w:tcPr>
          <w:p w14:paraId="5E242B1A" w14:textId="77777777" w:rsidR="00527A29" w:rsidRPr="00527A29" w:rsidRDefault="00527A29">
            <w:pPr>
              <w:widowControl w:val="0"/>
              <w:autoSpaceDE w:val="0"/>
              <w:autoSpaceDN w:val="0"/>
              <w:adjustRightInd w:val="0"/>
              <w:rPr>
                <w:rFonts w:ascii="Arial" w:hAnsi="Arial" w:cs="Arial"/>
                <w:b/>
                <w:bCs/>
                <w:color w:val="262626"/>
              </w:rPr>
            </w:pPr>
            <w:r w:rsidRPr="00527A29">
              <w:rPr>
                <w:rFonts w:ascii="Arial" w:hAnsi="Arial" w:cs="Arial"/>
                <w:b/>
                <w:bCs/>
                <w:color w:val="262626"/>
              </w:rPr>
              <w:t>Criteria</w:t>
            </w:r>
          </w:p>
        </w:tc>
        <w:tc>
          <w:tcPr>
            <w:tcW w:w="9140" w:type="dxa"/>
            <w:tcBorders>
              <w:top w:val="single" w:sz="8" w:space="0" w:color="9A9A9A"/>
              <w:left w:val="single" w:sz="8" w:space="0" w:color="9A9A9A"/>
              <w:bottom w:val="single" w:sz="8" w:space="0" w:color="9A9A9A"/>
              <w:right w:val="single" w:sz="8" w:space="0" w:color="9A9A9A"/>
            </w:tcBorders>
            <w:shd w:val="clear" w:color="auto" w:fill="C1C1C1"/>
            <w:tcMar>
              <w:top w:w="100" w:type="nil"/>
              <w:left w:w="40" w:type="nil"/>
              <w:bottom w:w="40" w:type="nil"/>
              <w:right w:w="100" w:type="nil"/>
            </w:tcMar>
            <w:vAlign w:val="center"/>
          </w:tcPr>
          <w:p w14:paraId="2C967510" w14:textId="77777777" w:rsidR="00527A29" w:rsidRPr="00527A29" w:rsidRDefault="00527A29">
            <w:pPr>
              <w:widowControl w:val="0"/>
              <w:autoSpaceDE w:val="0"/>
              <w:autoSpaceDN w:val="0"/>
              <w:adjustRightInd w:val="0"/>
              <w:rPr>
                <w:rFonts w:ascii="Arial" w:hAnsi="Arial" w:cs="Arial"/>
                <w:b/>
                <w:bCs/>
                <w:color w:val="262626"/>
              </w:rPr>
            </w:pPr>
            <w:r w:rsidRPr="00527A29">
              <w:rPr>
                <w:rFonts w:ascii="Arial" w:hAnsi="Arial" w:cs="Arial"/>
                <w:b/>
                <w:bCs/>
                <w:color w:val="262626"/>
              </w:rPr>
              <w:t>Pts</w:t>
            </w:r>
          </w:p>
        </w:tc>
      </w:tr>
      <w:tr w:rsidR="00527A29" w:rsidRPr="00527A29" w14:paraId="3B9058AB" w14:textId="77777777" w:rsidTr="00527A29">
        <w:tblPrEx>
          <w:tblCellMar>
            <w:top w:w="0" w:type="dxa"/>
            <w:bottom w:w="0" w:type="dxa"/>
          </w:tblCellMar>
        </w:tblPrEx>
        <w:trPr>
          <w:gridAfter w:val="1"/>
          <w:wAfter w:w="9140" w:type="dxa"/>
        </w:trPr>
        <w:tc>
          <w:tcPr>
            <w:tcW w:w="8582" w:type="dxa"/>
            <w:tcBorders>
              <w:left w:val="single" w:sz="8" w:space="0" w:color="9A9A9A"/>
            </w:tcBorders>
            <w:tcMar>
              <w:top w:w="160" w:type="nil"/>
              <w:left w:w="40" w:type="nil"/>
              <w:bottom w:w="40" w:type="nil"/>
              <w:right w:w="160" w:type="nil"/>
            </w:tcMar>
          </w:tcPr>
          <w:p w14:paraId="149537F4" w14:textId="77777777" w:rsidR="00527A29" w:rsidRPr="00527A29" w:rsidRDefault="00527A29">
            <w:pPr>
              <w:widowControl w:val="0"/>
              <w:autoSpaceDE w:val="0"/>
              <w:autoSpaceDN w:val="0"/>
              <w:adjustRightInd w:val="0"/>
              <w:rPr>
                <w:rFonts w:ascii="Arial" w:hAnsi="Arial" w:cs="Arial"/>
                <w:color w:val="262626"/>
              </w:rPr>
            </w:pPr>
            <w:r w:rsidRPr="00527A29">
              <w:rPr>
                <w:rFonts w:ascii="Arial" w:hAnsi="Arial" w:cs="Arial"/>
                <w:color w:val="262626"/>
              </w:rPr>
              <w:t>Iron Triangle Concept</w:t>
            </w:r>
          </w:p>
        </w:tc>
      </w:tr>
      <w:tr w:rsidR="00527A29" w:rsidRPr="00527A29" w14:paraId="29DC4E25" w14:textId="77777777" w:rsidTr="00527A29">
        <w:tblPrEx>
          <w:tblCellMar>
            <w:top w:w="0" w:type="dxa"/>
            <w:bottom w:w="0" w:type="dxa"/>
          </w:tblCellMar>
        </w:tblPrEx>
        <w:trPr>
          <w:gridAfter w:val="1"/>
          <w:wAfter w:w="9140" w:type="dxa"/>
        </w:trPr>
        <w:tc>
          <w:tcPr>
            <w:tcW w:w="8582" w:type="dxa"/>
            <w:tcBorders>
              <w:left w:val="single" w:sz="8" w:space="0" w:color="9A9A9A"/>
            </w:tcBorders>
            <w:tcMar>
              <w:top w:w="160" w:type="nil"/>
              <w:left w:w="40" w:type="nil"/>
              <w:bottom w:w="40" w:type="nil"/>
              <w:right w:w="160" w:type="nil"/>
            </w:tcMar>
          </w:tcPr>
          <w:p w14:paraId="2BA66779" w14:textId="77777777" w:rsidR="00527A29" w:rsidRPr="00527A29" w:rsidRDefault="00527A29">
            <w:pPr>
              <w:widowControl w:val="0"/>
              <w:autoSpaceDE w:val="0"/>
              <w:autoSpaceDN w:val="0"/>
              <w:adjustRightInd w:val="0"/>
              <w:rPr>
                <w:rFonts w:ascii="Arial" w:hAnsi="Arial" w:cs="Arial"/>
                <w:color w:val="262626"/>
              </w:rPr>
            </w:pPr>
            <w:r w:rsidRPr="00527A29">
              <w:rPr>
                <w:rFonts w:ascii="Arial" w:hAnsi="Arial" w:cs="Arial"/>
                <w:color w:val="262626"/>
              </w:rPr>
              <w:t>Identification of Iron Triangle "corners"</w:t>
            </w:r>
          </w:p>
        </w:tc>
      </w:tr>
      <w:tr w:rsidR="00527A29" w:rsidRPr="00527A29" w14:paraId="617BC904" w14:textId="77777777" w:rsidTr="00527A29">
        <w:tblPrEx>
          <w:tblCellMar>
            <w:top w:w="0" w:type="dxa"/>
            <w:bottom w:w="0" w:type="dxa"/>
          </w:tblCellMar>
        </w:tblPrEx>
        <w:trPr>
          <w:gridAfter w:val="1"/>
          <w:wAfter w:w="9140" w:type="dxa"/>
        </w:trPr>
        <w:tc>
          <w:tcPr>
            <w:tcW w:w="8582" w:type="dxa"/>
            <w:tcBorders>
              <w:left w:val="single" w:sz="8" w:space="0" w:color="9A9A9A"/>
            </w:tcBorders>
            <w:tcMar>
              <w:top w:w="160" w:type="nil"/>
              <w:left w:w="40" w:type="nil"/>
              <w:bottom w:w="40" w:type="nil"/>
              <w:right w:w="160" w:type="nil"/>
            </w:tcMar>
          </w:tcPr>
          <w:p w14:paraId="03AEBC55" w14:textId="77777777" w:rsidR="00527A29" w:rsidRPr="00527A29" w:rsidRDefault="00527A29">
            <w:pPr>
              <w:widowControl w:val="0"/>
              <w:autoSpaceDE w:val="0"/>
              <w:autoSpaceDN w:val="0"/>
              <w:adjustRightInd w:val="0"/>
              <w:rPr>
                <w:rFonts w:ascii="Arial" w:hAnsi="Arial" w:cs="Arial"/>
                <w:color w:val="262626"/>
              </w:rPr>
            </w:pPr>
            <w:r w:rsidRPr="00527A29">
              <w:rPr>
                <w:rFonts w:ascii="Arial" w:hAnsi="Arial" w:cs="Arial"/>
                <w:color w:val="262626"/>
              </w:rPr>
              <w:t>Impacts to Iron Triangle as Corners Increase or Decrease</w:t>
            </w:r>
          </w:p>
        </w:tc>
      </w:tr>
      <w:tr w:rsidR="00527A29" w:rsidRPr="00527A29" w14:paraId="1920F3A6" w14:textId="77777777" w:rsidTr="00527A29">
        <w:tblPrEx>
          <w:tblCellMar>
            <w:top w:w="0" w:type="dxa"/>
            <w:bottom w:w="0" w:type="dxa"/>
          </w:tblCellMar>
        </w:tblPrEx>
        <w:tc>
          <w:tcPr>
            <w:tcW w:w="8582" w:type="dxa"/>
            <w:tcBorders>
              <w:top w:val="single" w:sz="8" w:space="0" w:color="9A9A9A"/>
              <w:left w:val="single" w:sz="8" w:space="0" w:color="9A9A9A"/>
              <w:bottom w:val="single" w:sz="8" w:space="0" w:color="9A9A9A"/>
              <w:right w:val="single" w:sz="8" w:space="0" w:color="9A9A9A"/>
            </w:tcBorders>
            <w:tcMar>
              <w:top w:w="100" w:type="nil"/>
              <w:left w:w="40" w:type="nil"/>
              <w:bottom w:w="40" w:type="nil"/>
              <w:right w:w="100" w:type="nil"/>
            </w:tcMar>
            <w:vAlign w:val="center"/>
          </w:tcPr>
          <w:p w14:paraId="64DB8ADF" w14:textId="77777777" w:rsidR="00527A29" w:rsidRPr="00527A29" w:rsidRDefault="00527A29">
            <w:pPr>
              <w:widowControl w:val="0"/>
              <w:autoSpaceDE w:val="0"/>
              <w:autoSpaceDN w:val="0"/>
              <w:adjustRightInd w:val="0"/>
              <w:rPr>
                <w:rFonts w:ascii="Arial" w:hAnsi="Arial" w:cs="Arial"/>
                <w:color w:val="262626"/>
              </w:rPr>
            </w:pPr>
            <w:r w:rsidRPr="00527A29">
              <w:rPr>
                <w:rFonts w:ascii="Arial" w:hAnsi="Arial" w:cs="Arial"/>
                <w:color w:val="262626"/>
              </w:rPr>
              <w:t>Integration of "Secret" Prong in the Iron Triangle into Value Based Purchasing</w:t>
            </w:r>
          </w:p>
        </w:tc>
        <w:tc>
          <w:tcPr>
            <w:tcW w:w="9140" w:type="dxa"/>
            <w:tcBorders>
              <w:top w:val="single" w:sz="8" w:space="0" w:color="9A9A9A"/>
              <w:left w:val="single" w:sz="8" w:space="0" w:color="9A9A9A"/>
              <w:bottom w:val="single" w:sz="8" w:space="0" w:color="9A9A9A"/>
              <w:right w:val="single" w:sz="8" w:space="0" w:color="9A9A9A"/>
            </w:tcBorders>
            <w:tcMar>
              <w:top w:w="100" w:type="nil"/>
              <w:left w:w="40" w:type="nil"/>
              <w:bottom w:w="40" w:type="nil"/>
              <w:right w:w="100" w:type="nil"/>
            </w:tcMar>
            <w:vAlign w:val="center"/>
          </w:tcPr>
          <w:p w14:paraId="556B86D8" w14:textId="77777777" w:rsidR="00527A29" w:rsidRPr="00527A29" w:rsidRDefault="00527A29">
            <w:pPr>
              <w:widowControl w:val="0"/>
              <w:autoSpaceDE w:val="0"/>
              <w:autoSpaceDN w:val="0"/>
              <w:adjustRightInd w:val="0"/>
              <w:rPr>
                <w:rFonts w:ascii="Arial" w:hAnsi="Arial" w:cs="Arial"/>
                <w:color w:val="262626"/>
              </w:rPr>
            </w:pPr>
          </w:p>
        </w:tc>
      </w:tr>
    </w:tbl>
    <w:p w14:paraId="202FDF5A" w14:textId="77777777" w:rsidR="00527A29" w:rsidRPr="00527A29" w:rsidRDefault="00527A29" w:rsidP="00527A29">
      <w:pPr>
        <w:rPr>
          <w:rFonts w:ascii="Arial" w:hAnsi="Arial" w:cs="Arial"/>
        </w:rPr>
      </w:pPr>
      <w:r>
        <w:rPr>
          <w:rFonts w:ascii="Arial" w:hAnsi="Arial" w:cs="Arial"/>
          <w:noProof/>
        </w:rPr>
        <w:drawing>
          <wp:inline distT="0" distB="0" distL="0" distR="0" wp14:anchorId="67985470" wp14:editId="59EC373C">
            <wp:extent cx="5938520" cy="3840480"/>
            <wp:effectExtent l="0" t="0" r="5080" b="0"/>
            <wp:docPr id="1" name="Picture 1" descr="/Users/florinpanesiu/Desktop/Screen Shot 2016-07-20 at 7.11.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florinpanesiu/Desktop/Screen Shot 2016-07-20 at 7.11.32 P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8520" cy="3840480"/>
                    </a:xfrm>
                    <a:prstGeom prst="rect">
                      <a:avLst/>
                    </a:prstGeom>
                    <a:noFill/>
                    <a:ln>
                      <a:noFill/>
                    </a:ln>
                  </pic:spPr>
                </pic:pic>
              </a:graphicData>
            </a:graphic>
          </wp:inline>
        </w:drawing>
      </w:r>
    </w:p>
    <w:sectPr w:rsidR="00527A29" w:rsidRPr="00527A29" w:rsidSect="0002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29"/>
    <w:rsid w:val="000254C0"/>
    <w:rsid w:val="002853C7"/>
    <w:rsid w:val="00527A29"/>
    <w:rsid w:val="00B3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EF2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326</Words>
  <Characters>1862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1</cp:revision>
  <dcterms:created xsi:type="dcterms:W3CDTF">2016-07-23T15:11:00Z</dcterms:created>
  <dcterms:modified xsi:type="dcterms:W3CDTF">2016-07-23T15:24:00Z</dcterms:modified>
</cp:coreProperties>
</file>