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BC3" w:rsidRDefault="00970BC3">
      <w:pPr>
        <w:pStyle w:val="BodyText"/>
        <w:rPr>
          <w:rFonts w:ascii="Times New Roman"/>
        </w:rPr>
      </w:pPr>
    </w:p>
    <w:p w:rsidR="00970BC3" w:rsidRDefault="00970BC3">
      <w:pPr>
        <w:pStyle w:val="BodyText"/>
        <w:spacing w:before="11"/>
        <w:rPr>
          <w:rFonts w:ascii="Times New Roman"/>
          <w:sz w:val="19"/>
        </w:rPr>
      </w:pPr>
    </w:p>
    <w:p w:rsidR="00970BC3" w:rsidRDefault="00970BC3">
      <w:pPr>
        <w:pStyle w:val="BodyText"/>
        <w:ind w:left="1410"/>
        <w:rPr>
          <w:rFonts w:ascii="Times New Roman"/>
          <w:noProof/>
        </w:rPr>
      </w:pPr>
    </w:p>
    <w:p w:rsidR="009853B8" w:rsidRDefault="009853B8">
      <w:pPr>
        <w:pStyle w:val="BodyText"/>
        <w:ind w:left="1410"/>
        <w:rPr>
          <w:rFonts w:ascii="Times New Roman"/>
        </w:rPr>
      </w:pPr>
    </w:p>
    <w:p w:rsidR="00970BC3" w:rsidRDefault="00847541">
      <w:pPr>
        <w:spacing w:before="25"/>
        <w:ind w:right="1195"/>
        <w:jc w:val="right"/>
        <w:rPr>
          <w:rFonts w:ascii="Arial"/>
          <w:b/>
          <w:sz w:val="21"/>
        </w:rPr>
      </w:pPr>
      <w:r>
        <w:rPr>
          <w:rFonts w:ascii="Arial"/>
          <w:b/>
          <w:sz w:val="21"/>
        </w:rPr>
        <w:t xml:space="preserve">9 - </w:t>
      </w:r>
      <w:r>
        <w:rPr>
          <w:rFonts w:ascii="Arial"/>
          <w:b/>
          <w:spacing w:val="16"/>
          <w:sz w:val="21"/>
        </w:rPr>
        <w:t>704-</w:t>
      </w:r>
      <w:r>
        <w:rPr>
          <w:rFonts w:ascii="Arial"/>
          <w:b/>
          <w:spacing w:val="-38"/>
          <w:sz w:val="21"/>
        </w:rPr>
        <w:t xml:space="preserve"> </w:t>
      </w:r>
      <w:r>
        <w:rPr>
          <w:rFonts w:ascii="Arial"/>
          <w:b/>
          <w:spacing w:val="14"/>
          <w:sz w:val="21"/>
        </w:rPr>
        <w:t>403</w:t>
      </w:r>
      <w:r>
        <w:rPr>
          <w:rFonts w:ascii="Arial"/>
          <w:b/>
          <w:spacing w:val="-36"/>
          <w:sz w:val="21"/>
        </w:rPr>
        <w:t xml:space="preserve"> </w:t>
      </w:r>
    </w:p>
    <w:p w:rsidR="00970BC3" w:rsidRDefault="00847541">
      <w:pPr>
        <w:spacing w:before="61"/>
        <w:ind w:right="1217"/>
        <w:jc w:val="right"/>
        <w:rPr>
          <w:sz w:val="12"/>
        </w:rPr>
      </w:pPr>
      <w:r>
        <w:rPr>
          <w:sz w:val="12"/>
        </w:rPr>
        <w:t>REV: J A NUARY 25</w:t>
      </w:r>
      <w:proofErr w:type="gramStart"/>
      <w:r>
        <w:rPr>
          <w:sz w:val="12"/>
        </w:rPr>
        <w:t>,  200</w:t>
      </w:r>
      <w:proofErr w:type="gramEnd"/>
      <w:r>
        <w:rPr>
          <w:sz w:val="12"/>
        </w:rPr>
        <w:t xml:space="preserve"> 5</w:t>
      </w:r>
    </w:p>
    <w:p w:rsidR="00970BC3" w:rsidRDefault="00970BC3">
      <w:pPr>
        <w:pStyle w:val="BodyText"/>
      </w:pPr>
    </w:p>
    <w:p w:rsidR="00970BC3" w:rsidRDefault="00970BC3">
      <w:pPr>
        <w:pStyle w:val="BodyText"/>
      </w:pPr>
    </w:p>
    <w:p w:rsidR="00970BC3" w:rsidRDefault="00970BC3">
      <w:pPr>
        <w:pStyle w:val="BodyText"/>
      </w:pPr>
    </w:p>
    <w:p w:rsidR="00970BC3" w:rsidRDefault="00970BC3">
      <w:pPr>
        <w:pStyle w:val="BodyText"/>
        <w:spacing w:before="1"/>
      </w:pPr>
    </w:p>
    <w:p w:rsidR="00970BC3" w:rsidRDefault="00847541">
      <w:pPr>
        <w:spacing w:before="77"/>
        <w:ind w:left="1440"/>
        <w:rPr>
          <w:sz w:val="12"/>
        </w:rPr>
      </w:pPr>
      <w:r>
        <w:rPr>
          <w:sz w:val="12"/>
        </w:rPr>
        <w:t xml:space="preserve">J A </w:t>
      </w:r>
      <w:proofErr w:type="gramStart"/>
      <w:r>
        <w:rPr>
          <w:sz w:val="12"/>
        </w:rPr>
        <w:t>N  W</w:t>
      </w:r>
      <w:proofErr w:type="gramEnd"/>
      <w:r>
        <w:rPr>
          <w:sz w:val="12"/>
        </w:rPr>
        <w:t>. R I VKI N</w:t>
      </w:r>
    </w:p>
    <w:p w:rsidR="00970BC3" w:rsidRDefault="00970BC3">
      <w:pPr>
        <w:pStyle w:val="BodyText"/>
        <w:spacing w:before="11"/>
        <w:rPr>
          <w:sz w:val="8"/>
        </w:rPr>
      </w:pPr>
    </w:p>
    <w:p w:rsidR="00970BC3" w:rsidRDefault="00847541">
      <w:pPr>
        <w:spacing w:before="1"/>
        <w:ind w:left="1440"/>
        <w:rPr>
          <w:sz w:val="12"/>
        </w:rPr>
      </w:pPr>
      <w:r>
        <w:rPr>
          <w:sz w:val="12"/>
        </w:rPr>
        <w:t xml:space="preserve">LAU R ENT THE R IVEL </w:t>
      </w:r>
    </w:p>
    <w:p w:rsidR="00970BC3" w:rsidRDefault="00970BC3">
      <w:pPr>
        <w:pStyle w:val="BodyText"/>
        <w:rPr>
          <w:sz w:val="12"/>
        </w:rPr>
      </w:pPr>
    </w:p>
    <w:p w:rsidR="00970BC3" w:rsidRDefault="00847541">
      <w:pPr>
        <w:spacing w:before="89"/>
        <w:ind w:left="1440"/>
        <w:rPr>
          <w:b/>
          <w:sz w:val="38"/>
        </w:rPr>
      </w:pPr>
      <w:r>
        <w:rPr>
          <w:b/>
          <w:sz w:val="38"/>
        </w:rPr>
        <w:t>Delta Air Lines (A): The Low-Cost Carrier Threat</w:t>
      </w:r>
    </w:p>
    <w:p w:rsidR="00970BC3" w:rsidRDefault="00970BC3">
      <w:pPr>
        <w:pStyle w:val="BodyText"/>
        <w:spacing w:before="5"/>
        <w:rPr>
          <w:b/>
          <w:sz w:val="34"/>
        </w:rPr>
      </w:pPr>
    </w:p>
    <w:p w:rsidR="00970BC3" w:rsidRDefault="00847541">
      <w:pPr>
        <w:spacing w:line="238" w:lineRule="exact"/>
        <w:ind w:left="1439" w:right="1175" w:firstLine="288"/>
        <w:jc w:val="both"/>
        <w:rPr>
          <w:i/>
          <w:sz w:val="20"/>
        </w:rPr>
      </w:pPr>
      <w:r>
        <w:rPr>
          <w:i/>
          <w:sz w:val="20"/>
        </w:rPr>
        <w:t xml:space="preserve">The most dangerous competition we face is not </w:t>
      </w:r>
      <w:proofErr w:type="gramStart"/>
      <w:r>
        <w:rPr>
          <w:i/>
          <w:sz w:val="20"/>
        </w:rPr>
        <w:t>United</w:t>
      </w:r>
      <w:proofErr w:type="gramEnd"/>
      <w:r>
        <w:rPr>
          <w:i/>
          <w:sz w:val="20"/>
        </w:rPr>
        <w:t xml:space="preserve">. It’s not American or </w:t>
      </w:r>
      <w:proofErr w:type="gramStart"/>
      <w:r>
        <w:rPr>
          <w:i/>
          <w:sz w:val="20"/>
        </w:rPr>
        <w:t>Northwest</w:t>
      </w:r>
      <w:proofErr w:type="gramEnd"/>
      <w:r>
        <w:rPr>
          <w:i/>
          <w:sz w:val="20"/>
        </w:rPr>
        <w:t xml:space="preserve"> or Continental. It’s low-cost competition from companies like JetBlue or Southwest.</w:t>
      </w:r>
    </w:p>
    <w:p w:rsidR="00970BC3" w:rsidRDefault="00847541">
      <w:pPr>
        <w:pStyle w:val="BodyText"/>
        <w:spacing w:before="4"/>
        <w:ind w:left="1727" w:firstLine="3429"/>
        <w:rPr>
          <w:sz w:val="14"/>
        </w:rPr>
      </w:pPr>
      <w:r>
        <w:t>— Leo Mullin, Delta Chairman and Chief Executive Officer</w:t>
      </w:r>
      <w:r>
        <w:rPr>
          <w:position w:val="6"/>
          <w:sz w:val="14"/>
        </w:rPr>
        <w:t>1</w:t>
      </w:r>
    </w:p>
    <w:p w:rsidR="00970BC3" w:rsidRDefault="00970BC3">
      <w:pPr>
        <w:pStyle w:val="BodyText"/>
      </w:pPr>
    </w:p>
    <w:p w:rsidR="00970BC3" w:rsidRDefault="00847541">
      <w:pPr>
        <w:pStyle w:val="BodyText"/>
        <w:spacing w:before="172" w:line="232" w:lineRule="auto"/>
        <w:ind w:left="1439" w:right="1178" w:firstLine="288"/>
        <w:jc w:val="both"/>
      </w:pPr>
      <w:r>
        <w:t xml:space="preserve">In March 2002, a cross-functional task force convened at Delta Air Lines’ headquarters, on the grounds of Atlanta’s Hartsfield International Airport. Mark </w:t>
      </w:r>
      <w:proofErr w:type="spellStart"/>
      <w:r>
        <w:t>Balloun</w:t>
      </w:r>
      <w:proofErr w:type="spellEnd"/>
      <w:r>
        <w:t>, vice president of corporate strategic planning and one of three team leaders, explained the situation:</w:t>
      </w:r>
    </w:p>
    <w:p w:rsidR="00970BC3" w:rsidRDefault="00847541">
      <w:pPr>
        <w:pStyle w:val="BodyText"/>
        <w:spacing w:before="179" w:line="235" w:lineRule="auto"/>
        <w:ind w:left="1727" w:right="1464" w:firstLine="288"/>
        <w:jc w:val="both"/>
        <w:rPr>
          <w:sz w:val="14"/>
        </w:rPr>
      </w:pPr>
      <w:r>
        <w:t>The challenge of low-cost competition from carriers like Southwest and JetBlue had been building for years. We had been looking at the problem for a long time, but because Delta is organized by function, solutions focused on individual parts of the company. The marketing organization provided marketing ideas, the customer service organization offered customer service ideas, and so forth. We didn’t have a comprehensive response to low-cost carriers [LCCs] across functions, and pressure from the board made it clear: we needed one. We promised the board we would propose an LCC strategy at their July meeting.</w:t>
      </w:r>
      <w:r>
        <w:rPr>
          <w:position w:val="6"/>
          <w:sz w:val="14"/>
        </w:rPr>
        <w:t>2</w:t>
      </w:r>
    </w:p>
    <w:p w:rsidR="00970BC3" w:rsidRDefault="00847541">
      <w:pPr>
        <w:pStyle w:val="BodyText"/>
        <w:spacing w:before="179" w:line="232" w:lineRule="auto"/>
        <w:ind w:left="1439" w:right="1174" w:firstLine="288"/>
        <w:jc w:val="both"/>
      </w:pPr>
      <w:r>
        <w:t>With four months left before the board meeting, the task force considered Delta’s options. Among the options on the table was the possibility that Delta would launch its own low-cost subsidiary. Nearly all of the major airlines, including Delta itself, had launched such subsidiaries in the recent past. Although airlines rarely revealed the financial results of their subsidiaries, industry observers thought the low-cost efforts launched to date were either failed experiments or unsustainable over time. “We’ve never seen a high-cost carrier transform itself into a low-cost carrier,” said Darrel Jenkins, director of the Aviation Institute at George Washington University. “They’ll still be a high- cost carrier selling cheap seats.”</w:t>
      </w:r>
      <w:r>
        <w:rPr>
          <w:position w:val="6"/>
          <w:sz w:val="14"/>
        </w:rPr>
        <w:t xml:space="preserve">3 </w:t>
      </w:r>
      <w:r>
        <w:t>With or without a low-cost subsidiary, Delta would have to find a way to deal with LCCs and do so in the midst of the most challenging conditions the airline industry had faced in decades.</w:t>
      </w:r>
    </w:p>
    <w:p w:rsidR="00970BC3" w:rsidRDefault="00970BC3">
      <w:pPr>
        <w:pStyle w:val="BodyText"/>
      </w:pPr>
    </w:p>
    <w:p w:rsidR="00970BC3" w:rsidRDefault="00970BC3">
      <w:pPr>
        <w:pStyle w:val="BodyText"/>
        <w:spacing w:before="2"/>
        <w:rPr>
          <w:sz w:val="23"/>
        </w:rPr>
      </w:pPr>
    </w:p>
    <w:p w:rsidR="00970BC3" w:rsidRDefault="00847541">
      <w:pPr>
        <w:pStyle w:val="Heading1"/>
      </w:pPr>
      <w:r>
        <w:t>The Airline Industry in the United States</w:t>
      </w:r>
    </w:p>
    <w:p w:rsidR="00970BC3" w:rsidRDefault="00847541">
      <w:pPr>
        <w:pStyle w:val="BodyText"/>
        <w:spacing w:before="177" w:line="235" w:lineRule="auto"/>
        <w:ind w:left="1439" w:right="1176" w:firstLine="288"/>
        <w:jc w:val="both"/>
      </w:pPr>
      <w:r>
        <w:t>In nearly a century since the Wright brothers’ historic flight, the U.S. airline industry had grown huge, transporting more than 620 million passengers and collecting over $81 billion in fares in 2001.</w:t>
      </w:r>
      <w:r>
        <w:rPr>
          <w:position w:val="6"/>
          <w:sz w:val="14"/>
        </w:rPr>
        <w:t xml:space="preserve">4 </w:t>
      </w:r>
      <w:r>
        <w:t>Size</w:t>
      </w:r>
      <w:proofErr w:type="gramStart"/>
      <w:r>
        <w:t>,  however</w:t>
      </w:r>
      <w:proofErr w:type="gramEnd"/>
      <w:r>
        <w:t xml:space="preserve">,  had  not  brought  profitability.    </w:t>
      </w:r>
      <w:proofErr w:type="gramStart"/>
      <w:r>
        <w:t>Since  deregulation</w:t>
      </w:r>
      <w:proofErr w:type="gramEnd"/>
      <w:r>
        <w:t xml:space="preserve">  in  1978,  airline  margins  were</w:t>
      </w:r>
    </w:p>
    <w:p w:rsidR="00970BC3" w:rsidRDefault="009853B8">
      <w:pPr>
        <w:pStyle w:val="BodyText"/>
        <w:spacing w:before="10"/>
        <w:rPr>
          <w:sz w:val="26"/>
        </w:rPr>
      </w:pPr>
      <w:r>
        <w:pict>
          <v:line id="_x0000_s1104" style="position:absolute;z-index:251644928;mso-wrap-distance-left:0;mso-wrap-distance-right:0;mso-position-horizontal-relative:page" from="90pt,18.85pt" to="538.05pt,18.85pt" strokeweight=".14075mm">
            <w10:wrap type="topAndBottom" anchorx="page"/>
          </v:line>
        </w:pict>
      </w:r>
    </w:p>
    <w:p w:rsidR="00970BC3" w:rsidRDefault="00970BC3">
      <w:pPr>
        <w:pStyle w:val="BodyText"/>
        <w:spacing w:before="12"/>
        <w:rPr>
          <w:sz w:val="10"/>
        </w:rPr>
      </w:pPr>
    </w:p>
    <w:p w:rsidR="00970BC3" w:rsidRDefault="00847541">
      <w:pPr>
        <w:spacing w:line="170" w:lineRule="exact"/>
        <w:ind w:left="1440" w:right="1177"/>
        <w:jc w:val="both"/>
        <w:rPr>
          <w:sz w:val="14"/>
        </w:rPr>
      </w:pPr>
      <w:r>
        <w:rPr>
          <w:sz w:val="14"/>
        </w:rPr>
        <w:t xml:space="preserve">Professor Jan W. </w:t>
      </w:r>
      <w:proofErr w:type="spellStart"/>
      <w:r>
        <w:rPr>
          <w:sz w:val="14"/>
        </w:rPr>
        <w:t>Rivkin</w:t>
      </w:r>
      <w:proofErr w:type="spellEnd"/>
      <w:r>
        <w:rPr>
          <w:sz w:val="14"/>
        </w:rPr>
        <w:t xml:space="preserve"> and Research Associate Laurent </w:t>
      </w:r>
      <w:proofErr w:type="spellStart"/>
      <w:r>
        <w:rPr>
          <w:sz w:val="14"/>
        </w:rPr>
        <w:t>Therivel</w:t>
      </w:r>
      <w:proofErr w:type="spellEnd"/>
      <w:r>
        <w:rPr>
          <w:sz w:val="14"/>
        </w:rPr>
        <w:t xml:space="preserve"> prepared this case. HBS cases are developed solely as the basis for class discussion. Cases are not intended to serve as endorsements, sources of primary data, or illustrations of effective or ineffective management.</w:t>
      </w:r>
    </w:p>
    <w:p w:rsidR="00970BC3" w:rsidRDefault="00970BC3">
      <w:pPr>
        <w:pStyle w:val="BodyText"/>
        <w:spacing w:before="12"/>
        <w:rPr>
          <w:sz w:val="13"/>
        </w:rPr>
      </w:pPr>
    </w:p>
    <w:p w:rsidR="00970BC3" w:rsidRDefault="00847541">
      <w:pPr>
        <w:spacing w:line="232" w:lineRule="auto"/>
        <w:ind w:left="1440" w:right="1177"/>
        <w:jc w:val="both"/>
        <w:rPr>
          <w:sz w:val="14"/>
        </w:rPr>
      </w:pPr>
      <w:r>
        <w:rPr>
          <w:sz w:val="14"/>
        </w:rPr>
        <w:t xml:space="preserve">Copyright © 2004 President and Fellows of Harvard College. To order copies or request permission to reproduce materials, call 1-800-545-7685, write Harvard Business School Publishing, Boston, MA 02163, or go to </w:t>
      </w:r>
      <w:hyperlink r:id="rId7">
        <w:r>
          <w:rPr>
            <w:sz w:val="14"/>
          </w:rPr>
          <w:t>http://www.hbsp.harvard.edu.</w:t>
        </w:r>
      </w:hyperlink>
      <w:r>
        <w:rPr>
          <w:sz w:val="14"/>
        </w:rPr>
        <w:t xml:space="preserve"> No part of this publication may be reproduced, stored in a retrieval system, used in a spreadsheet, or transmitted in any form or by any means—electronic, mechanical, photocopying, recording, or otherwise—without the permission of Harvard Business School.</w:t>
      </w:r>
    </w:p>
    <w:p w:rsidR="00970BC3" w:rsidRDefault="00970BC3">
      <w:pPr>
        <w:spacing w:line="232" w:lineRule="auto"/>
        <w:jc w:val="both"/>
        <w:rPr>
          <w:sz w:val="14"/>
        </w:rPr>
        <w:sectPr w:rsidR="00970BC3">
          <w:headerReference w:type="even" r:id="rId8"/>
          <w:headerReference w:type="default" r:id="rId9"/>
          <w:footerReference w:type="even" r:id="rId10"/>
          <w:footerReference w:type="default" r:id="rId11"/>
          <w:headerReference w:type="first" r:id="rId12"/>
          <w:footerReference w:type="first" r:id="rId13"/>
          <w:type w:val="continuous"/>
          <w:pgSz w:w="12240" w:h="15840"/>
          <w:pgMar w:top="540" w:right="260" w:bottom="680" w:left="360" w:header="233" w:footer="487" w:gutter="0"/>
          <w:cols w:space="720"/>
        </w:sectPr>
      </w:pPr>
    </w:p>
    <w:p w:rsidR="00970BC3" w:rsidRDefault="00970BC3">
      <w:pPr>
        <w:pStyle w:val="BodyText"/>
        <w:spacing w:before="3"/>
        <w:rPr>
          <w:sz w:val="29"/>
        </w:rPr>
      </w:pPr>
    </w:p>
    <w:p w:rsidR="00970BC3" w:rsidRDefault="00847541">
      <w:pPr>
        <w:tabs>
          <w:tab w:val="left" w:pos="6506"/>
        </w:tabs>
        <w:spacing w:before="74"/>
        <w:ind w:left="1080"/>
        <w:rPr>
          <w:b/>
          <w:sz w:val="16"/>
        </w:rPr>
      </w:pPr>
      <w:r>
        <w:rPr>
          <w:b/>
          <w:sz w:val="16"/>
        </w:rPr>
        <w:t>704-403</w:t>
      </w:r>
      <w:r>
        <w:rPr>
          <w:b/>
          <w:sz w:val="16"/>
        </w:rPr>
        <w:tab/>
        <w:t>Delta Air Lines (A): The Low-Cost Carrier</w:t>
      </w:r>
      <w:r>
        <w:rPr>
          <w:b/>
          <w:spacing w:val="-23"/>
          <w:sz w:val="16"/>
        </w:rPr>
        <w:t xml:space="preserve"> </w:t>
      </w:r>
      <w:r>
        <w:rPr>
          <w:b/>
          <w:sz w:val="16"/>
        </w:rPr>
        <w:t>Threat</w:t>
      </w:r>
    </w:p>
    <w:p w:rsidR="00970BC3" w:rsidRDefault="00970BC3">
      <w:pPr>
        <w:pStyle w:val="BodyText"/>
        <w:rPr>
          <w:b/>
        </w:rPr>
      </w:pPr>
    </w:p>
    <w:p w:rsidR="00970BC3" w:rsidRDefault="00970BC3">
      <w:pPr>
        <w:pStyle w:val="BodyText"/>
        <w:rPr>
          <w:b/>
        </w:rPr>
      </w:pPr>
    </w:p>
    <w:p w:rsidR="00970BC3" w:rsidRDefault="00970BC3">
      <w:pPr>
        <w:pStyle w:val="BodyText"/>
        <w:spacing w:before="2"/>
        <w:rPr>
          <w:b/>
        </w:rPr>
      </w:pPr>
    </w:p>
    <w:p w:rsidR="00970BC3" w:rsidRDefault="00847541">
      <w:pPr>
        <w:pStyle w:val="BodyText"/>
        <w:spacing w:before="77" w:line="235" w:lineRule="auto"/>
        <w:ind w:left="1079" w:right="1536"/>
        <w:jc w:val="both"/>
      </w:pPr>
      <w:r>
        <w:t>persistently well below the average for U.S. industries.</w:t>
      </w:r>
      <w:r>
        <w:rPr>
          <w:position w:val="6"/>
          <w:sz w:val="14"/>
        </w:rPr>
        <w:t xml:space="preserve">5 </w:t>
      </w:r>
      <w:r>
        <w:t>For each of the five largest carriers, the average return on investment over the 1990s was below its cost of capital.</w:t>
      </w:r>
      <w:r>
        <w:rPr>
          <w:position w:val="6"/>
          <w:sz w:val="14"/>
        </w:rPr>
        <w:t xml:space="preserve">6 </w:t>
      </w:r>
      <w:r>
        <w:t>The terrorist attacks of September 11, 2001, brought tragedy to an already troubled industry. In the wake of the attacks, demand for air travel declined sharply, sending industry profits into a tailspin (</w:t>
      </w:r>
      <w:r>
        <w:rPr>
          <w:b/>
        </w:rPr>
        <w:t>Exhibit 1</w:t>
      </w:r>
      <w:r>
        <w:t>).</w:t>
      </w:r>
    </w:p>
    <w:p w:rsidR="00970BC3" w:rsidRDefault="00970BC3">
      <w:pPr>
        <w:pStyle w:val="BodyText"/>
        <w:spacing w:before="8"/>
        <w:rPr>
          <w:sz w:val="14"/>
        </w:rPr>
      </w:pPr>
    </w:p>
    <w:p w:rsidR="00970BC3" w:rsidRDefault="00847541">
      <w:pPr>
        <w:pStyle w:val="BodyText"/>
        <w:spacing w:line="235" w:lineRule="auto"/>
        <w:ind w:left="1079" w:right="1536" w:firstLine="288"/>
        <w:jc w:val="both"/>
        <w:rPr>
          <w:sz w:val="14"/>
        </w:rPr>
      </w:pPr>
      <w:r>
        <w:rPr>
          <w:b/>
          <w:sz w:val="22"/>
        </w:rPr>
        <w:t xml:space="preserve">The legacy of regulation </w:t>
      </w:r>
      <w:r>
        <w:t>For 40 years prior to 1978, the U.S. airline  industry  had  existed within a predetermined set of operating rules under the structure imposed by the Civil Aeronautics Board.</w:t>
      </w:r>
      <w:r>
        <w:rPr>
          <w:position w:val="6"/>
          <w:sz w:val="14"/>
        </w:rPr>
        <w:t xml:space="preserve">7 </w:t>
      </w:r>
      <w:r>
        <w:t xml:space="preserve">The CAB assigned a mix of high- and low-density routes to  each  carrier,  with lucrative routes subsidizing unprofitable ones. The board controlled fares and largely passed cost increases along to customers, allowing airlines a reasonable profit. Protected by cost-plus pricing, airlines regularly assented to labor union demands. Salaries and benefits increased steadily, </w:t>
      </w:r>
      <w:proofErr w:type="gramStart"/>
      <w:r>
        <w:t>supplemented  by</w:t>
      </w:r>
      <w:proofErr w:type="gramEnd"/>
      <w:r>
        <w:t xml:space="preserve"> strict work rules that reduced labor flexibility. Airlines strove to differentiate themselves by improving service offerings, introducing meals and movies to flights, and adding capacity to offer a variety of flight times. The resulting combination of high costs and excess capacity led the major airlines to charge prices roughly twice as high as did their unregulated, intrastate counterparts for flights of comparable</w:t>
      </w:r>
      <w:r>
        <w:rPr>
          <w:spacing w:val="-9"/>
        </w:rPr>
        <w:t xml:space="preserve"> </w:t>
      </w:r>
      <w:r>
        <w:t>lengths.</w:t>
      </w:r>
      <w:r>
        <w:rPr>
          <w:position w:val="6"/>
          <w:sz w:val="14"/>
        </w:rPr>
        <w:t>8</w:t>
      </w:r>
    </w:p>
    <w:p w:rsidR="00970BC3" w:rsidRDefault="00847541">
      <w:pPr>
        <w:pStyle w:val="BodyText"/>
        <w:spacing w:before="177" w:line="235" w:lineRule="auto"/>
        <w:ind w:left="1080" w:right="1536" w:firstLine="288"/>
        <w:jc w:val="both"/>
        <w:rPr>
          <w:sz w:val="14"/>
        </w:rPr>
      </w:pPr>
      <w:r>
        <w:t>With the regulated system increasingly inefficient, President Carter signed the Airline Deregulation Act in 1978. The act phased in freedom of pricing and route entry and exit. Fares dropped almost immediately, and by 1980, 22 low-cost airlines were attempting to unseat the incumbents.</w:t>
      </w:r>
      <w:r>
        <w:rPr>
          <w:position w:val="6"/>
          <w:sz w:val="14"/>
        </w:rPr>
        <w:t>9</w:t>
      </w:r>
    </w:p>
    <w:p w:rsidR="00970BC3" w:rsidRDefault="00970BC3">
      <w:pPr>
        <w:pStyle w:val="BodyText"/>
        <w:spacing w:before="9"/>
        <w:rPr>
          <w:sz w:val="14"/>
        </w:rPr>
      </w:pPr>
    </w:p>
    <w:p w:rsidR="00970BC3" w:rsidRDefault="00847541">
      <w:pPr>
        <w:pStyle w:val="BodyText"/>
        <w:spacing w:line="232" w:lineRule="auto"/>
        <w:ind w:left="1079" w:right="1534" w:firstLine="288"/>
        <w:jc w:val="both"/>
      </w:pPr>
      <w:r>
        <w:rPr>
          <w:b/>
          <w:sz w:val="22"/>
        </w:rPr>
        <w:t xml:space="preserve">Airline economics and the hub-and-spoke system </w:t>
      </w:r>
      <w:r>
        <w:t xml:space="preserve">After deregulation, an airline’s profitability hinged largely on the fraction of its flown seats that were occupied by </w:t>
      </w:r>
      <w:proofErr w:type="gramStart"/>
      <w:r>
        <w:t>paying  passengers</w:t>
      </w:r>
      <w:proofErr w:type="gramEnd"/>
      <w:r>
        <w:t xml:space="preserve">, its </w:t>
      </w:r>
      <w:r>
        <w:rPr>
          <w:i/>
        </w:rPr>
        <w:t>load factor</w:t>
      </w:r>
      <w:r>
        <w:t>. Costs were commonly measured by cost per available seat mile (</w:t>
      </w:r>
      <w:r>
        <w:rPr>
          <w:i/>
        </w:rPr>
        <w:t>CASM</w:t>
      </w:r>
      <w:r>
        <w:t xml:space="preserve">), that is, the cost required to fly one seat, occupied or empty, for one mile. </w:t>
      </w:r>
      <w:proofErr w:type="gramStart"/>
      <w:r>
        <w:rPr>
          <w:i/>
        </w:rPr>
        <w:t xml:space="preserve">Yield  </w:t>
      </w:r>
      <w:r>
        <w:t>equaled</w:t>
      </w:r>
      <w:proofErr w:type="gramEnd"/>
      <w:r>
        <w:t xml:space="preserve">  total passenger revenues divided by the number of revenue passenger miles (</w:t>
      </w:r>
      <w:r>
        <w:rPr>
          <w:i/>
        </w:rPr>
        <w:t>RPM</w:t>
      </w:r>
      <w:r>
        <w:t xml:space="preserve">). (RPMs </w:t>
      </w:r>
      <w:proofErr w:type="gramStart"/>
      <w:r>
        <w:t>were  calculated</w:t>
      </w:r>
      <w:proofErr w:type="gramEnd"/>
      <w:r>
        <w:t xml:space="preserve"> by multiplying the number of revenue seats occupied by the number of miles flown.) (Exhibit 2 details the relationship among the various metrics.) The marginal costs incurred by adding an incremental passenger to a flight were negligible. The marginal costs incurred to add an incremental flight to a schedule were higher, of course, but the fixed nature of many cost items (see below) meant that an airline could lower its CASM considerably by increasing the number of hours per day that its aircraft were in service. Daily utilization, in turn, depended a great deal on how quickly an airline could “turn” its aircraft and prepare them for takeoff. Turn times varied considerably among the major airlines in 2002, with Southwest’s 27-minute turn leading the pack.</w:t>
      </w:r>
      <w:r>
        <w:rPr>
          <w:position w:val="6"/>
          <w:sz w:val="14"/>
        </w:rPr>
        <w:t xml:space="preserve">10 </w:t>
      </w:r>
      <w:proofErr w:type="gramStart"/>
      <w:r>
        <w:t>An</w:t>
      </w:r>
      <w:proofErr w:type="gramEnd"/>
      <w:r>
        <w:t xml:space="preserve"> airline’s CASM was also sensitive to its average stage length (i.e., flight distance). Since most cost items did not increase in proportion to a flight’s length, costs per available seat mile were low for airlines that flew long distances. For a given airline flying a given aircraft, the CASM for a 1,000-mile flight might be 25%–35% lower than the CASM for a 500-mile</w:t>
      </w:r>
      <w:r>
        <w:rPr>
          <w:spacing w:val="-30"/>
        </w:rPr>
        <w:t xml:space="preserve"> </w:t>
      </w:r>
      <w:r>
        <w:t>flight.</w:t>
      </w:r>
    </w:p>
    <w:p w:rsidR="00970BC3" w:rsidRDefault="00970BC3">
      <w:pPr>
        <w:pStyle w:val="BodyText"/>
        <w:spacing w:before="7"/>
        <w:rPr>
          <w:sz w:val="14"/>
        </w:rPr>
      </w:pPr>
    </w:p>
    <w:p w:rsidR="00970BC3" w:rsidRDefault="00847541">
      <w:pPr>
        <w:pStyle w:val="BodyText"/>
        <w:spacing w:line="232" w:lineRule="auto"/>
        <w:ind w:left="1079" w:right="1535" w:firstLine="288"/>
        <w:jc w:val="both"/>
      </w:pPr>
      <w:r>
        <w:t>Saddled after deregulation with high fixed costs and expensive labor, major airlines had to develop a system that would ensure high load factors. After 1978, most of the major airlines shifted operations to a hub-and-spoke model: flights on small planes from lightly traveled cities, or “spokes,” would feed passengers into “hubs” in major cities and route them on to their eventual destinations. Flights between hubs or to large cities would use large planes. The hub-and-spoke system enabled major airlines to achieve high load factors and, according to some industry analysts, enjoy market power in the hubs they dominated. By 2002, most of the major airlines had adopted the hub-and- spoke approach, with the notable exception of Southwest Airlines.</w:t>
      </w:r>
    </w:p>
    <w:p w:rsidR="00970BC3" w:rsidRDefault="00970BC3">
      <w:pPr>
        <w:pStyle w:val="BodyText"/>
        <w:rPr>
          <w:sz w:val="15"/>
        </w:rPr>
      </w:pPr>
    </w:p>
    <w:p w:rsidR="00970BC3" w:rsidRDefault="00847541">
      <w:pPr>
        <w:pStyle w:val="BodyText"/>
        <w:spacing w:before="1" w:line="248" w:lineRule="exact"/>
        <w:ind w:left="1080" w:right="1536" w:firstLine="288"/>
        <w:jc w:val="both"/>
      </w:pPr>
      <w:r>
        <w:rPr>
          <w:b/>
          <w:sz w:val="22"/>
        </w:rPr>
        <w:t xml:space="preserve">Competition </w:t>
      </w:r>
      <w:r>
        <w:t>On routes shorter than 600 miles, airlines competed with automobiles, buses, and railroads</w:t>
      </w:r>
      <w:proofErr w:type="gramStart"/>
      <w:r>
        <w:t>,</w:t>
      </w:r>
      <w:r>
        <w:rPr>
          <w:position w:val="6"/>
          <w:sz w:val="14"/>
        </w:rPr>
        <w:t>11</w:t>
      </w:r>
      <w:proofErr w:type="gramEnd"/>
      <w:r>
        <w:rPr>
          <w:position w:val="6"/>
          <w:sz w:val="14"/>
        </w:rPr>
        <w:t xml:space="preserve"> </w:t>
      </w:r>
      <w:r>
        <w:t>while competition on long routes was almost exclusively internal to the industry.        The</w:t>
      </w:r>
    </w:p>
    <w:p w:rsidR="00970BC3" w:rsidRDefault="00970BC3">
      <w:pPr>
        <w:pStyle w:val="BodyText"/>
      </w:pPr>
    </w:p>
    <w:p w:rsidR="00970BC3" w:rsidRDefault="009853B8">
      <w:pPr>
        <w:pStyle w:val="BodyText"/>
        <w:spacing w:before="7"/>
        <w:rPr>
          <w:sz w:val="13"/>
        </w:rPr>
      </w:pPr>
      <w:r>
        <w:pict>
          <v:line id="_x0000_s1103" style="position:absolute;z-index:251645952;mso-wrap-distance-left:0;mso-wrap-distance-right:0;mso-position-horizontal-relative:page" from="70.5pt,10.65pt" to="523.5pt,10.65pt" strokeweight=".48pt">
            <w10:wrap type="topAndBottom" anchorx="page"/>
          </v:line>
        </w:pict>
      </w:r>
    </w:p>
    <w:p w:rsidR="00970BC3" w:rsidRDefault="00847541">
      <w:pPr>
        <w:spacing w:line="202" w:lineRule="exact"/>
        <w:ind w:left="1080"/>
        <w:rPr>
          <w:rFonts w:ascii="Arial"/>
          <w:b/>
          <w:sz w:val="18"/>
        </w:rPr>
      </w:pPr>
      <w:r>
        <w:rPr>
          <w:rFonts w:ascii="Arial"/>
          <w:b/>
          <w:w w:val="99"/>
          <w:sz w:val="18"/>
        </w:rPr>
        <w:t>2</w:t>
      </w:r>
    </w:p>
    <w:p w:rsidR="00970BC3" w:rsidRDefault="00970BC3">
      <w:pPr>
        <w:spacing w:line="202" w:lineRule="exact"/>
        <w:rPr>
          <w:rFonts w:ascii="Arial"/>
          <w:sz w:val="18"/>
        </w:rPr>
        <w:sectPr w:rsidR="00970BC3">
          <w:pgSz w:w="12240" w:h="15840"/>
          <w:pgMar w:top="540" w:right="260" w:bottom="680" w:left="360" w:header="233" w:footer="487" w:gutter="0"/>
          <w:cols w:space="720"/>
        </w:sectPr>
      </w:pPr>
    </w:p>
    <w:p w:rsidR="00970BC3" w:rsidRDefault="00970BC3">
      <w:pPr>
        <w:pStyle w:val="BodyText"/>
        <w:rPr>
          <w:rFonts w:ascii="Arial"/>
          <w:b/>
        </w:rPr>
      </w:pPr>
    </w:p>
    <w:p w:rsidR="00970BC3" w:rsidRDefault="00847541">
      <w:pPr>
        <w:tabs>
          <w:tab w:val="right" w:pos="10439"/>
        </w:tabs>
        <w:spacing w:before="207"/>
        <w:ind w:left="1440"/>
        <w:rPr>
          <w:b/>
          <w:sz w:val="16"/>
        </w:rPr>
      </w:pPr>
      <w:r>
        <w:rPr>
          <w:b/>
          <w:sz w:val="16"/>
        </w:rPr>
        <w:t>Delta Air Lines (A): The Low-Cost</w:t>
      </w:r>
      <w:r>
        <w:rPr>
          <w:b/>
          <w:spacing w:val="-4"/>
          <w:sz w:val="16"/>
        </w:rPr>
        <w:t xml:space="preserve"> </w:t>
      </w:r>
      <w:r>
        <w:rPr>
          <w:b/>
          <w:sz w:val="16"/>
        </w:rPr>
        <w:t>Carrier</w:t>
      </w:r>
      <w:r>
        <w:rPr>
          <w:b/>
          <w:spacing w:val="-2"/>
          <w:sz w:val="16"/>
        </w:rPr>
        <w:t xml:space="preserve"> </w:t>
      </w:r>
      <w:r>
        <w:rPr>
          <w:b/>
          <w:sz w:val="16"/>
        </w:rPr>
        <w:t>Threat</w:t>
      </w:r>
      <w:r>
        <w:rPr>
          <w:b/>
          <w:sz w:val="16"/>
        </w:rPr>
        <w:tab/>
        <w:t>704-403</w:t>
      </w:r>
    </w:p>
    <w:p w:rsidR="00970BC3" w:rsidRDefault="00970BC3">
      <w:pPr>
        <w:pStyle w:val="BodyText"/>
        <w:rPr>
          <w:b/>
        </w:rPr>
      </w:pPr>
    </w:p>
    <w:p w:rsidR="00970BC3" w:rsidRDefault="00970BC3">
      <w:pPr>
        <w:pStyle w:val="BodyText"/>
        <w:rPr>
          <w:b/>
        </w:rPr>
      </w:pPr>
    </w:p>
    <w:p w:rsidR="00970BC3" w:rsidRDefault="00970BC3">
      <w:pPr>
        <w:pStyle w:val="BodyText"/>
        <w:spacing w:before="6"/>
        <w:rPr>
          <w:b/>
          <w:sz w:val="26"/>
        </w:rPr>
      </w:pPr>
    </w:p>
    <w:p w:rsidR="00970BC3" w:rsidRDefault="00847541">
      <w:pPr>
        <w:pStyle w:val="BodyText"/>
        <w:spacing w:line="232" w:lineRule="auto"/>
        <w:ind w:left="1440" w:right="1176"/>
        <w:jc w:val="both"/>
      </w:pPr>
      <w:proofErr w:type="gramStart"/>
      <w:r>
        <w:t>industry</w:t>
      </w:r>
      <w:proofErr w:type="gramEnd"/>
      <w:r>
        <w:t xml:space="preserve"> was segmented by annual revenue into major (over $1 billion), national (between $100 million and $1 billion), and regional (less than $100 million) carriers. In 2002, 10 major passenger airlines operated in the United States: Alaska, America West, American, American Trans Air, Continental, Delta, Northwest, Southwest, United, and US Airways.</w:t>
      </w:r>
    </w:p>
    <w:p w:rsidR="00970BC3" w:rsidRDefault="00847541">
      <w:pPr>
        <w:pStyle w:val="BodyText"/>
        <w:spacing w:before="179" w:line="235" w:lineRule="auto"/>
        <w:ind w:left="1439" w:right="1175" w:firstLine="288"/>
        <w:jc w:val="both"/>
      </w:pPr>
      <w:r>
        <w:t>Customers were a varied lot, but many selected a carrier primarily on the basis of ticket price. By one estimate, price was the “overriding” concern of one-third of all passengers.</w:t>
      </w:r>
      <w:r>
        <w:rPr>
          <w:position w:val="6"/>
          <w:sz w:val="14"/>
        </w:rPr>
        <w:t xml:space="preserve">12 </w:t>
      </w:r>
      <w:r>
        <w:t>Emphasis on lower prices had reduced fares by nearly 45% in real terms since deregulation</w:t>
      </w:r>
      <w:r>
        <w:rPr>
          <w:position w:val="6"/>
          <w:sz w:val="14"/>
        </w:rPr>
        <w:t xml:space="preserve">13 </w:t>
      </w:r>
      <w:r>
        <w:t xml:space="preserve">and had made at least one legacy carrier desperate enough to try to fix prices. In 1982, after years of fare wars in Dallas, Robert Crandall, American’s CEO, placed a call to Howard Putnam, president of </w:t>
      </w:r>
      <w:proofErr w:type="spellStart"/>
      <w:r>
        <w:t>Braniff</w:t>
      </w:r>
      <w:proofErr w:type="spellEnd"/>
      <w:r>
        <w:t xml:space="preserve"> Airlines. “</w:t>
      </w:r>
      <w:proofErr w:type="gramStart"/>
      <w:r>
        <w:t>Raise  your</w:t>
      </w:r>
      <w:proofErr w:type="gramEnd"/>
      <w:r>
        <w:t xml:space="preserve"> $#%@ fares by 20%,” he said, “and I’ll raise mine the next morning.” Rather than comply, Putnam</w:t>
      </w:r>
      <w:r>
        <w:rPr>
          <w:spacing w:val="-6"/>
        </w:rPr>
        <w:t xml:space="preserve"> </w:t>
      </w:r>
      <w:r>
        <w:t>recorded</w:t>
      </w:r>
      <w:r>
        <w:rPr>
          <w:spacing w:val="-5"/>
        </w:rPr>
        <w:t xml:space="preserve"> </w:t>
      </w:r>
      <w:r>
        <w:t>the</w:t>
      </w:r>
      <w:r>
        <w:rPr>
          <w:spacing w:val="-5"/>
        </w:rPr>
        <w:t xml:space="preserve"> </w:t>
      </w:r>
      <w:r>
        <w:t>conversation</w:t>
      </w:r>
      <w:r>
        <w:rPr>
          <w:spacing w:val="-6"/>
        </w:rPr>
        <w:t xml:space="preserve"> </w:t>
      </w:r>
      <w:r>
        <w:t>and</w:t>
      </w:r>
      <w:r>
        <w:rPr>
          <w:spacing w:val="-5"/>
        </w:rPr>
        <w:t xml:space="preserve"> </w:t>
      </w:r>
      <w:r>
        <w:t>reported</w:t>
      </w:r>
      <w:r>
        <w:rPr>
          <w:spacing w:val="-5"/>
        </w:rPr>
        <w:t xml:space="preserve"> </w:t>
      </w:r>
      <w:r>
        <w:t>Crandall</w:t>
      </w:r>
      <w:r>
        <w:rPr>
          <w:spacing w:val="-5"/>
        </w:rPr>
        <w:t xml:space="preserve"> </w:t>
      </w:r>
      <w:r>
        <w:t>to</w:t>
      </w:r>
      <w:r>
        <w:rPr>
          <w:spacing w:val="-5"/>
        </w:rPr>
        <w:t xml:space="preserve"> </w:t>
      </w:r>
      <w:r>
        <w:t>the</w:t>
      </w:r>
      <w:r>
        <w:rPr>
          <w:spacing w:val="-6"/>
        </w:rPr>
        <w:t xml:space="preserve"> </w:t>
      </w:r>
      <w:r>
        <w:t>Justice</w:t>
      </w:r>
      <w:r>
        <w:rPr>
          <w:spacing w:val="-5"/>
        </w:rPr>
        <w:t xml:space="preserve"> </w:t>
      </w:r>
      <w:r>
        <w:t>Department.</w:t>
      </w:r>
    </w:p>
    <w:p w:rsidR="00970BC3" w:rsidRDefault="00847541">
      <w:pPr>
        <w:pStyle w:val="BodyText"/>
        <w:spacing w:before="177" w:line="235" w:lineRule="auto"/>
        <w:ind w:left="1439" w:right="1175" w:firstLine="288"/>
        <w:jc w:val="both"/>
        <w:rPr>
          <w:sz w:val="14"/>
        </w:rPr>
      </w:pPr>
      <w:r>
        <w:t>Beyond price, passengers choosing an airline focused on safety, reliability, and convenience, with other factors such as service quality, amenities, entertainment, and food also influencing the purchase decision. Airlines encouraged loyalty among frequent travelers through branded frequent-flyer programs and attempted to differentiate themselves through a variety of service offerings, frequent departures, and distinctive cultures. Business travelers were far less price sensitive than leisure travelers; in one survey, business “road warriors” rated an airline’s schedule as more important than price in the purchase decision and the airline’s frequent-flyer program as slightly less important than price.</w:t>
      </w:r>
      <w:r>
        <w:rPr>
          <w:position w:val="6"/>
          <w:sz w:val="14"/>
        </w:rPr>
        <w:t>14</w:t>
      </w:r>
    </w:p>
    <w:p w:rsidR="00970BC3" w:rsidRDefault="00847541">
      <w:pPr>
        <w:pStyle w:val="BodyText"/>
        <w:spacing w:before="179" w:line="232" w:lineRule="auto"/>
        <w:ind w:left="1439" w:right="1176" w:firstLine="288"/>
        <w:jc w:val="both"/>
      </w:pPr>
      <w:r>
        <w:t>The Department of Transportation (DOT) required that airlines regularly submit a variety of reports. Information on safety, reliability, capacity, and profitability metrics was supplemented with statistics on market share and traffic in specific geographies and city pairs. Armed with such information and competitive fare data, airlines could deploy flights to profitable routes and respond quickly to competitor prices. By the late 1990s, widespread access to airline fares and schedules via Internet reservation systems allowed consumers to compare fares easily and become more aware of low-priced alternatives.</w:t>
      </w:r>
    </w:p>
    <w:p w:rsidR="00970BC3" w:rsidRDefault="00970BC3">
      <w:pPr>
        <w:pStyle w:val="BodyText"/>
        <w:spacing w:before="10"/>
        <w:rPr>
          <w:sz w:val="14"/>
        </w:rPr>
      </w:pPr>
    </w:p>
    <w:p w:rsidR="00970BC3" w:rsidRDefault="00847541">
      <w:pPr>
        <w:pStyle w:val="BodyText"/>
        <w:spacing w:before="1" w:line="232" w:lineRule="auto"/>
        <w:ind w:left="1439" w:right="1176" w:firstLine="288"/>
        <w:jc w:val="both"/>
      </w:pPr>
      <w:r>
        <w:rPr>
          <w:b/>
          <w:sz w:val="22"/>
        </w:rPr>
        <w:t xml:space="preserve">Yield management </w:t>
      </w:r>
      <w:r>
        <w:t>The development of airline reservation systems, starting in 1953</w:t>
      </w:r>
      <w:proofErr w:type="gramStart"/>
      <w:r>
        <w:t>,  was</w:t>
      </w:r>
      <w:proofErr w:type="gramEnd"/>
      <w:r>
        <w:t xml:space="preserve"> initially intended only to automate the customer reservation process. By the 1980s, computer systems had become powerful tools for “yield management”—efforts to raise fares without losing many customers, attract numerous customers with small fare decreases, and charge different fares to different customers on the same flight. American’s Crandall joked that yield management provided “the adjustable-rate air fare—tell us what you can afford and we’ll sell you a ticket.”</w:t>
      </w:r>
      <w:proofErr w:type="gramStart"/>
      <w:r>
        <w:rPr>
          <w:position w:val="6"/>
          <w:sz w:val="14"/>
        </w:rPr>
        <w:t xml:space="preserve">15  </w:t>
      </w:r>
      <w:r>
        <w:t>To</w:t>
      </w:r>
      <w:proofErr w:type="gramEnd"/>
      <w:r>
        <w:t xml:space="preserve"> tap the  price insensitivity of business travelers, for instance, airlines charged high fares for tickets with travel flexibility, for flights booked at the last minute, and for trips that did not include a Saturday night away from home. Accordingly, many of the major airlines focused their efforts on attracting business travelers. With yield management, airlines boosted immediate profitability but risked the ire of business travelers, who felt exploited, and the distrust of bargain hunters, who never knew if they were getting the lowest</w:t>
      </w:r>
      <w:r>
        <w:rPr>
          <w:spacing w:val="-5"/>
        </w:rPr>
        <w:t xml:space="preserve"> </w:t>
      </w:r>
      <w:r>
        <w:t>prices.</w:t>
      </w:r>
    </w:p>
    <w:p w:rsidR="00970BC3" w:rsidRDefault="00970BC3">
      <w:pPr>
        <w:pStyle w:val="BodyText"/>
        <w:spacing w:before="6"/>
        <w:rPr>
          <w:sz w:val="14"/>
        </w:rPr>
      </w:pPr>
    </w:p>
    <w:p w:rsidR="00970BC3" w:rsidRDefault="00847541">
      <w:pPr>
        <w:pStyle w:val="BodyText"/>
        <w:spacing w:line="232" w:lineRule="auto"/>
        <w:ind w:left="1439" w:right="1178" w:firstLine="288"/>
        <w:jc w:val="both"/>
      </w:pPr>
      <w:r>
        <w:t xml:space="preserve">Emerging distribution technologies changed the way airline tickets were sold and made airline pricing more transparent to customers. The Internet resulted in the development of numerous travel Web sites that gave consumers more efficient access to travel information than ever before. The rapid growth of these online channels placed increased pressure on airlines to offer the best fares </w:t>
      </w:r>
      <w:proofErr w:type="gramStart"/>
      <w:r>
        <w:t>possible  to</w:t>
      </w:r>
      <w:proofErr w:type="gramEnd"/>
      <w:r>
        <w:rPr>
          <w:spacing w:val="-3"/>
        </w:rPr>
        <w:t xml:space="preserve"> </w:t>
      </w:r>
      <w:r>
        <w:t>consumers,</w:t>
      </w:r>
      <w:r>
        <w:rPr>
          <w:spacing w:val="-3"/>
        </w:rPr>
        <w:t xml:space="preserve"> </w:t>
      </w:r>
      <w:r>
        <w:t>who</w:t>
      </w:r>
      <w:r>
        <w:rPr>
          <w:spacing w:val="-3"/>
        </w:rPr>
        <w:t xml:space="preserve"> </w:t>
      </w:r>
      <w:r>
        <w:t>gained</w:t>
      </w:r>
      <w:r>
        <w:rPr>
          <w:spacing w:val="-4"/>
        </w:rPr>
        <w:t xml:space="preserve"> </w:t>
      </w:r>
      <w:r>
        <w:t>the</w:t>
      </w:r>
      <w:r>
        <w:rPr>
          <w:spacing w:val="-3"/>
        </w:rPr>
        <w:t xml:space="preserve"> </w:t>
      </w:r>
      <w:r>
        <w:t>ability</w:t>
      </w:r>
      <w:r>
        <w:rPr>
          <w:spacing w:val="-4"/>
        </w:rPr>
        <w:t xml:space="preserve"> </w:t>
      </w:r>
      <w:r>
        <w:t>to</w:t>
      </w:r>
      <w:r>
        <w:rPr>
          <w:spacing w:val="-4"/>
        </w:rPr>
        <w:t xml:space="preserve"> </w:t>
      </w:r>
      <w:r>
        <w:t>easily</w:t>
      </w:r>
      <w:r>
        <w:rPr>
          <w:spacing w:val="-3"/>
        </w:rPr>
        <w:t xml:space="preserve"> </w:t>
      </w:r>
      <w:r>
        <w:t>compare</w:t>
      </w:r>
      <w:r>
        <w:rPr>
          <w:spacing w:val="-3"/>
        </w:rPr>
        <w:t xml:space="preserve"> </w:t>
      </w:r>
      <w:r>
        <w:t>airline</w:t>
      </w:r>
      <w:r>
        <w:rPr>
          <w:spacing w:val="-4"/>
        </w:rPr>
        <w:t xml:space="preserve"> </w:t>
      </w:r>
      <w:r>
        <w:t>fares</w:t>
      </w:r>
      <w:r>
        <w:rPr>
          <w:spacing w:val="-3"/>
        </w:rPr>
        <w:t xml:space="preserve"> </w:t>
      </w:r>
      <w:r>
        <w:t>on</w:t>
      </w:r>
      <w:r>
        <w:rPr>
          <w:spacing w:val="-3"/>
        </w:rPr>
        <w:t xml:space="preserve"> </w:t>
      </w:r>
      <w:r>
        <w:t>multiple</w:t>
      </w:r>
      <w:r>
        <w:rPr>
          <w:spacing w:val="-4"/>
        </w:rPr>
        <w:t xml:space="preserve"> </w:t>
      </w:r>
      <w:r>
        <w:t>travel</w:t>
      </w:r>
      <w:r>
        <w:rPr>
          <w:spacing w:val="-4"/>
        </w:rPr>
        <w:t xml:space="preserve"> </w:t>
      </w:r>
      <w:r>
        <w:t>Web</w:t>
      </w:r>
      <w:r>
        <w:rPr>
          <w:spacing w:val="-3"/>
        </w:rPr>
        <w:t xml:space="preserve"> </w:t>
      </w:r>
      <w:r>
        <w:t>sites.</w:t>
      </w:r>
    </w:p>
    <w:p w:rsidR="00970BC3" w:rsidRDefault="00970BC3">
      <w:pPr>
        <w:pStyle w:val="BodyText"/>
        <w:spacing w:before="10"/>
        <w:rPr>
          <w:sz w:val="14"/>
        </w:rPr>
      </w:pPr>
    </w:p>
    <w:p w:rsidR="00970BC3" w:rsidRDefault="00847541">
      <w:pPr>
        <w:pStyle w:val="BodyText"/>
        <w:spacing w:before="1" w:line="232" w:lineRule="auto"/>
        <w:ind w:left="1439" w:right="1176" w:firstLine="288"/>
        <w:jc w:val="both"/>
      </w:pPr>
      <w:r>
        <w:rPr>
          <w:b/>
          <w:sz w:val="22"/>
        </w:rPr>
        <w:t xml:space="preserve">Inputs </w:t>
      </w:r>
      <w:r>
        <w:t xml:space="preserve">Notwithstanding substantial layoffs in 2001, </w:t>
      </w:r>
      <w:r>
        <w:rPr>
          <w:b/>
          <w:i/>
        </w:rPr>
        <w:t xml:space="preserve">employee salaries and benefits </w:t>
      </w:r>
      <w:r>
        <w:t xml:space="preserve">were the largest expense for the typical major airline in 2002, representing </w:t>
      </w:r>
      <w:proofErr w:type="gramStart"/>
      <w:r>
        <w:t>roughly  40</w:t>
      </w:r>
      <w:proofErr w:type="gramEnd"/>
      <w:r>
        <w:t xml:space="preserve">%  of  total  costs.  </w:t>
      </w:r>
      <w:r>
        <w:rPr>
          <w:b/>
        </w:rPr>
        <w:t xml:space="preserve">Exhibit 3 </w:t>
      </w:r>
      <w:r>
        <w:t>shows the portion of this cost attributable to each type of employee.  Most airline labor</w:t>
      </w:r>
      <w:r>
        <w:rPr>
          <w:spacing w:val="25"/>
        </w:rPr>
        <w:t xml:space="preserve"> </w:t>
      </w:r>
      <w:r>
        <w:t>was</w:t>
      </w:r>
    </w:p>
    <w:p w:rsidR="00970BC3" w:rsidRDefault="009853B8">
      <w:pPr>
        <w:pStyle w:val="BodyText"/>
        <w:spacing w:before="3"/>
        <w:rPr>
          <w:sz w:val="21"/>
        </w:rPr>
      </w:pPr>
      <w:r>
        <w:pict>
          <v:line id="_x0000_s1102" style="position:absolute;z-index:251646976;mso-wrap-distance-left:0;mso-wrap-distance-right:0;mso-position-horizontal-relative:page" from="88.5pt,15.45pt" to="541.5pt,15.45pt" strokeweight=".48pt">
            <w10:wrap type="topAndBottom" anchorx="page"/>
          </v:line>
        </w:pict>
      </w:r>
    </w:p>
    <w:p w:rsidR="00970BC3" w:rsidRDefault="00847541">
      <w:pPr>
        <w:spacing w:line="202" w:lineRule="exact"/>
        <w:ind w:right="1177"/>
        <w:jc w:val="right"/>
        <w:rPr>
          <w:rFonts w:ascii="Arial"/>
          <w:b/>
          <w:sz w:val="18"/>
        </w:rPr>
      </w:pPr>
      <w:r>
        <w:rPr>
          <w:rFonts w:ascii="Arial"/>
          <w:b/>
          <w:w w:val="99"/>
          <w:sz w:val="18"/>
        </w:rPr>
        <w:t>3</w:t>
      </w:r>
    </w:p>
    <w:p w:rsidR="00970BC3" w:rsidRDefault="00970BC3">
      <w:pPr>
        <w:spacing w:line="202" w:lineRule="exact"/>
        <w:jc w:val="right"/>
        <w:rPr>
          <w:rFonts w:ascii="Arial"/>
          <w:sz w:val="18"/>
        </w:rPr>
        <w:sectPr w:rsidR="00970BC3">
          <w:pgSz w:w="12240" w:h="15840"/>
          <w:pgMar w:top="540" w:right="260" w:bottom="680" w:left="360" w:header="233" w:footer="487" w:gutter="0"/>
          <w:cols w:space="720"/>
        </w:sectPr>
      </w:pPr>
    </w:p>
    <w:p w:rsidR="00970BC3" w:rsidRDefault="00970BC3">
      <w:pPr>
        <w:pStyle w:val="BodyText"/>
        <w:rPr>
          <w:rFonts w:ascii="Arial"/>
          <w:b/>
        </w:rPr>
      </w:pPr>
    </w:p>
    <w:p w:rsidR="00970BC3" w:rsidRDefault="00970BC3">
      <w:pPr>
        <w:pStyle w:val="BodyText"/>
        <w:rPr>
          <w:rFonts w:ascii="Arial"/>
          <w:b/>
          <w:sz w:val="18"/>
        </w:rPr>
      </w:pPr>
    </w:p>
    <w:p w:rsidR="00970BC3" w:rsidRDefault="00847541">
      <w:pPr>
        <w:tabs>
          <w:tab w:val="left" w:pos="6506"/>
        </w:tabs>
        <w:ind w:left="1080"/>
        <w:rPr>
          <w:b/>
          <w:sz w:val="16"/>
        </w:rPr>
      </w:pPr>
      <w:r>
        <w:rPr>
          <w:b/>
          <w:sz w:val="16"/>
        </w:rPr>
        <w:t>704-403</w:t>
      </w:r>
      <w:r>
        <w:rPr>
          <w:b/>
          <w:sz w:val="16"/>
        </w:rPr>
        <w:tab/>
        <w:t>Delta Air Lines (A): The Low-Cost Carrier</w:t>
      </w:r>
      <w:r>
        <w:rPr>
          <w:b/>
          <w:spacing w:val="-23"/>
          <w:sz w:val="16"/>
        </w:rPr>
        <w:t xml:space="preserve"> </w:t>
      </w:r>
      <w:r>
        <w:rPr>
          <w:b/>
          <w:sz w:val="16"/>
        </w:rPr>
        <w:t>Threat</w:t>
      </w:r>
    </w:p>
    <w:p w:rsidR="00970BC3" w:rsidRDefault="00970BC3">
      <w:pPr>
        <w:pStyle w:val="BodyText"/>
        <w:rPr>
          <w:b/>
        </w:rPr>
      </w:pPr>
    </w:p>
    <w:p w:rsidR="00970BC3" w:rsidRDefault="00970BC3">
      <w:pPr>
        <w:pStyle w:val="BodyText"/>
        <w:rPr>
          <w:b/>
        </w:rPr>
      </w:pPr>
    </w:p>
    <w:p w:rsidR="00970BC3" w:rsidRDefault="00970BC3">
      <w:pPr>
        <w:pStyle w:val="BodyText"/>
        <w:spacing w:before="11"/>
        <w:rPr>
          <w:b/>
        </w:rPr>
      </w:pPr>
    </w:p>
    <w:p w:rsidR="00970BC3" w:rsidRDefault="00847541">
      <w:pPr>
        <w:pStyle w:val="BodyText"/>
        <w:spacing w:before="67" w:line="232" w:lineRule="auto"/>
        <w:ind w:left="1079" w:right="1536"/>
        <w:jc w:val="both"/>
      </w:pPr>
      <w:proofErr w:type="gramStart"/>
      <w:r>
        <w:t>unionized</w:t>
      </w:r>
      <w:proofErr w:type="gramEnd"/>
      <w:r>
        <w:t>, with separate unions for each worker type, such as the Association of Flight Attendants and the Air Line Pilots Association. Unions negotiated individual agreements with airlines and, by law, had to undergo mediation before being allowed to strike. In addition to negotiating salaries and benefits, unions negotiated work rules such as defined duties and flight-time restrictions. Unions often believed that “employees are better off in an adversarial relationship” with management</w:t>
      </w:r>
      <w:r>
        <w:rPr>
          <w:position w:val="6"/>
          <w:sz w:val="14"/>
        </w:rPr>
        <w:t xml:space="preserve">16 </w:t>
      </w:r>
      <w:r>
        <w:t>and occasionally chose tactics such as reducing customer service to force managerial concessions. Management, in turn, referred to the low labor costs of nonunion competitors in order to seek union concessions.</w:t>
      </w:r>
    </w:p>
    <w:p w:rsidR="00970BC3" w:rsidRDefault="00970BC3">
      <w:pPr>
        <w:pStyle w:val="BodyText"/>
        <w:spacing w:before="7"/>
        <w:rPr>
          <w:sz w:val="14"/>
        </w:rPr>
      </w:pPr>
    </w:p>
    <w:p w:rsidR="00970BC3" w:rsidRDefault="00847541">
      <w:pPr>
        <w:pStyle w:val="BodyText"/>
        <w:spacing w:line="232" w:lineRule="auto"/>
        <w:ind w:left="1079" w:right="1536" w:firstLine="288"/>
        <w:jc w:val="both"/>
      </w:pPr>
      <w:r>
        <w:t xml:space="preserve">Most employees were paid on a sliding scale based on tenure and hours worked, with the exception of pilots, who were paid according to aircraft flown, crew position, hours flown, and tenure. </w:t>
      </w:r>
      <w:r>
        <w:rPr>
          <w:b/>
        </w:rPr>
        <w:t xml:space="preserve">Exhibit 4 </w:t>
      </w:r>
      <w:r>
        <w:t>shows the salary structure of an aircraft’s captain for a unionized hub-and-spoke carrier and a nonunionized low-cost carrier. Salaries were supplemented by benefits and sometimes by profit-sharing and stock-option packages, which could represent 40% of total earnings in a 15-year career</w:t>
      </w:r>
      <w:proofErr w:type="gramStart"/>
      <w:r>
        <w:t>,</w:t>
      </w:r>
      <w:r>
        <w:rPr>
          <w:position w:val="6"/>
          <w:sz w:val="14"/>
        </w:rPr>
        <w:t>17</w:t>
      </w:r>
      <w:proofErr w:type="gramEnd"/>
      <w:r>
        <w:rPr>
          <w:position w:val="6"/>
          <w:sz w:val="14"/>
        </w:rPr>
        <w:t xml:space="preserve"> </w:t>
      </w:r>
      <w:r>
        <w:t>and some unions accepted lower wages or more flexible work rules in exchange for more substantial profit-sharing or stock-option</w:t>
      </w:r>
      <w:r>
        <w:rPr>
          <w:spacing w:val="-8"/>
        </w:rPr>
        <w:t xml:space="preserve"> </w:t>
      </w:r>
      <w:r>
        <w:t>plans.</w:t>
      </w:r>
    </w:p>
    <w:p w:rsidR="00970BC3" w:rsidRDefault="00847541">
      <w:pPr>
        <w:pStyle w:val="BodyText"/>
        <w:spacing w:before="179" w:line="235" w:lineRule="auto"/>
        <w:ind w:left="1080" w:right="1536" w:firstLine="288"/>
        <w:jc w:val="both"/>
      </w:pPr>
      <w:r>
        <w:t xml:space="preserve">Airlines spent roughly 10%–15% of total costs on </w:t>
      </w:r>
      <w:r>
        <w:rPr>
          <w:b/>
          <w:i/>
        </w:rPr>
        <w:t>fuel</w:t>
      </w:r>
      <w:r>
        <w:t>, the consumption of which varied widely with the age and type of aircraft as well as the stage length. Longer stages led to relatively low fuel costs per available seat mile since takeoffs and landings consumed a large portion of fuel.</w:t>
      </w:r>
      <w:r>
        <w:rPr>
          <w:position w:val="6"/>
          <w:sz w:val="14"/>
        </w:rPr>
        <w:t xml:space="preserve">18 </w:t>
      </w:r>
      <w:r>
        <w:t>Airlines engaged in several activities to hedge fuel costs, such as commodities trading and long-term contracting.</w:t>
      </w:r>
    </w:p>
    <w:p w:rsidR="00970BC3" w:rsidRDefault="00970BC3">
      <w:pPr>
        <w:pStyle w:val="BodyText"/>
        <w:spacing w:before="6"/>
        <w:rPr>
          <w:sz w:val="14"/>
        </w:rPr>
      </w:pPr>
    </w:p>
    <w:p w:rsidR="00970BC3" w:rsidRDefault="00847541">
      <w:pPr>
        <w:pStyle w:val="BodyText"/>
        <w:spacing w:line="232" w:lineRule="auto"/>
        <w:ind w:left="1079" w:right="1533" w:firstLine="288"/>
        <w:jc w:val="both"/>
      </w:pPr>
      <w:r>
        <w:t xml:space="preserve">Airlines </w:t>
      </w:r>
      <w:r>
        <w:rPr>
          <w:b/>
          <w:i/>
        </w:rPr>
        <w:t>services</w:t>
      </w:r>
      <w:r>
        <w:t>, representing 15%–20% of total cost, included sales and marketing, insurance</w:t>
      </w:r>
      <w:proofErr w:type="gramStart"/>
      <w:r>
        <w:t>,  and</w:t>
      </w:r>
      <w:proofErr w:type="gramEnd"/>
      <w:r>
        <w:t xml:space="preserve"> commissions to outside contractors such as travel agents. The rapid rise in online ticketing enabled the major airlines to reduce travel agent commissions, and carriers that could maximize reservations through their own Web sites were able to reduce costs substantially. Most service cost reductions were offset by the rising costs of security and insurance after the terrorist attacks of September</w:t>
      </w:r>
      <w:r>
        <w:rPr>
          <w:spacing w:val="-9"/>
        </w:rPr>
        <w:t xml:space="preserve"> </w:t>
      </w:r>
      <w:r>
        <w:t>11.</w:t>
      </w:r>
    </w:p>
    <w:p w:rsidR="00970BC3" w:rsidRDefault="00847541">
      <w:pPr>
        <w:pStyle w:val="BodyText"/>
        <w:spacing w:before="179" w:line="235" w:lineRule="auto"/>
        <w:ind w:left="1079" w:right="1535" w:firstLine="288"/>
        <w:jc w:val="both"/>
        <w:rPr>
          <w:sz w:val="14"/>
        </w:rPr>
      </w:pPr>
      <w:r>
        <w:rPr>
          <w:b/>
          <w:i/>
        </w:rPr>
        <w:t xml:space="preserve">Aircraft and facility rental </w:t>
      </w:r>
      <w:r>
        <w:t xml:space="preserve">costs represented approximately 15% of total cost. The two primary aircraft suppliers, Boeing and Airbus, competed for long-term contracts with airlines. Some carriers preferred to work with a single aircraft supplier in order to obtain more favorable contracts, while others preferred to diversify their fleets and avoid the leverage a single supplier might wield. Some airlines even chose to operate a single airframe type to simplify maintenance and reduce complexity. Other sources of aircraft were leasing and the used plane market. Major airlines </w:t>
      </w:r>
      <w:proofErr w:type="gramStart"/>
      <w:r>
        <w:t>rented  approximately</w:t>
      </w:r>
      <w:proofErr w:type="gramEnd"/>
      <w:r>
        <w:t xml:space="preserve"> 55% of their fleet due to the lower rates offered by lessors, who could obtain more attractive</w:t>
      </w:r>
      <w:r>
        <w:rPr>
          <w:spacing w:val="-8"/>
        </w:rPr>
        <w:t xml:space="preserve"> </w:t>
      </w:r>
      <w:r>
        <w:t>financing</w:t>
      </w:r>
      <w:r>
        <w:rPr>
          <w:spacing w:val="-6"/>
        </w:rPr>
        <w:t xml:space="preserve"> </w:t>
      </w:r>
      <w:r>
        <w:t>because</w:t>
      </w:r>
      <w:r>
        <w:rPr>
          <w:spacing w:val="-6"/>
        </w:rPr>
        <w:t xml:space="preserve"> </w:t>
      </w:r>
      <w:r>
        <w:t>of</w:t>
      </w:r>
      <w:r>
        <w:rPr>
          <w:spacing w:val="-6"/>
        </w:rPr>
        <w:t xml:space="preserve"> </w:t>
      </w:r>
      <w:r>
        <w:t>their</w:t>
      </w:r>
      <w:r>
        <w:rPr>
          <w:spacing w:val="-7"/>
        </w:rPr>
        <w:t xml:space="preserve"> </w:t>
      </w:r>
      <w:r>
        <w:t>superior</w:t>
      </w:r>
      <w:r>
        <w:rPr>
          <w:spacing w:val="-6"/>
        </w:rPr>
        <w:t xml:space="preserve"> </w:t>
      </w:r>
      <w:r>
        <w:t>credit</w:t>
      </w:r>
      <w:r>
        <w:rPr>
          <w:spacing w:val="-7"/>
        </w:rPr>
        <w:t xml:space="preserve"> </w:t>
      </w:r>
      <w:r>
        <w:t>ratings.</w:t>
      </w:r>
      <w:r>
        <w:rPr>
          <w:position w:val="6"/>
          <w:sz w:val="14"/>
        </w:rPr>
        <w:t>19</w:t>
      </w:r>
    </w:p>
    <w:p w:rsidR="00970BC3" w:rsidRDefault="00847541">
      <w:pPr>
        <w:pStyle w:val="BodyText"/>
        <w:spacing w:before="179" w:line="232" w:lineRule="auto"/>
        <w:ind w:left="1080" w:right="1535" w:firstLine="288"/>
        <w:jc w:val="both"/>
      </w:pPr>
      <w:r>
        <w:t xml:space="preserve">Other items accounted for the remainder of costs. </w:t>
      </w:r>
      <w:r>
        <w:rPr>
          <w:b/>
          <w:i/>
        </w:rPr>
        <w:t xml:space="preserve">Food </w:t>
      </w:r>
      <w:r>
        <w:t xml:space="preserve">costs varied widely across the industry, as some airlines provided full meals while others chose to serve only light snacks. The cost of </w:t>
      </w:r>
      <w:r>
        <w:rPr>
          <w:b/>
          <w:i/>
        </w:rPr>
        <w:t xml:space="preserve">maintenance material </w:t>
      </w:r>
      <w:r>
        <w:t xml:space="preserve">was directly affected by fleet age and aircraft type, with newer planes incurring substantially lower costs. </w:t>
      </w:r>
      <w:r>
        <w:rPr>
          <w:b/>
          <w:i/>
        </w:rPr>
        <w:t xml:space="preserve">Landing fees </w:t>
      </w:r>
      <w:r>
        <w:t>were paid to airports on a sliding scale, depending on the weight of the aircraft.  Landing slots at four slot-restricted airports were difficult to come</w:t>
      </w:r>
      <w:r>
        <w:rPr>
          <w:spacing w:val="-32"/>
        </w:rPr>
        <w:t xml:space="preserve"> </w:t>
      </w:r>
      <w:r>
        <w:t>by.</w:t>
      </w:r>
    </w:p>
    <w:p w:rsidR="00970BC3" w:rsidRDefault="00970BC3">
      <w:pPr>
        <w:pStyle w:val="BodyText"/>
        <w:spacing w:before="7"/>
        <w:rPr>
          <w:sz w:val="14"/>
        </w:rPr>
      </w:pPr>
    </w:p>
    <w:p w:rsidR="00970BC3" w:rsidRDefault="00847541">
      <w:pPr>
        <w:pStyle w:val="BodyText"/>
        <w:spacing w:line="235" w:lineRule="auto"/>
        <w:ind w:left="1079" w:right="1536" w:firstLine="288"/>
        <w:jc w:val="both"/>
      </w:pPr>
      <w:r>
        <w:rPr>
          <w:b/>
          <w:sz w:val="22"/>
        </w:rPr>
        <w:t xml:space="preserve">The impact of September </w:t>
      </w:r>
      <w:proofErr w:type="gramStart"/>
      <w:r>
        <w:rPr>
          <w:b/>
          <w:sz w:val="22"/>
        </w:rPr>
        <w:t xml:space="preserve">11  </w:t>
      </w:r>
      <w:r>
        <w:t>The</w:t>
      </w:r>
      <w:proofErr w:type="gramEnd"/>
      <w:r>
        <w:t xml:space="preserve"> terrorist attacks of September 11, 2001, inflicted personal   loss and tragedy on the airline industry. Financial hardship followed quickly.</w:t>
      </w:r>
      <w:r>
        <w:rPr>
          <w:position w:val="6"/>
          <w:sz w:val="14"/>
        </w:rPr>
        <w:t xml:space="preserve">20 </w:t>
      </w:r>
      <w:proofErr w:type="gramStart"/>
      <w:r>
        <w:t>After</w:t>
      </w:r>
      <w:proofErr w:type="gramEnd"/>
      <w:r>
        <w:t xml:space="preserve"> the attacks, a two-day grounding of all U.S. flights caused an immediate loss of over $650 million. Heightened federal security mandates placed numerous additional costs on airlines, from the installation of bulletproof cockpit doors to an airport security tax ($2.50 per passenger segment). Insurance costs skyrocketed. Exacerbating the effect of increased costs, demand for air travel decreased sharply. Annual passenger revenues dropped 13.5% in 2001 to $80.9 billion, only the second annual </w:t>
      </w:r>
      <w:proofErr w:type="gramStart"/>
      <w:r>
        <w:t xml:space="preserve">decline </w:t>
      </w:r>
      <w:r>
        <w:rPr>
          <w:spacing w:val="12"/>
        </w:rPr>
        <w:t xml:space="preserve"> </w:t>
      </w:r>
      <w:r>
        <w:t>in</w:t>
      </w:r>
      <w:proofErr w:type="gramEnd"/>
    </w:p>
    <w:p w:rsidR="00970BC3" w:rsidRDefault="009853B8">
      <w:pPr>
        <w:pStyle w:val="BodyText"/>
        <w:spacing w:before="6"/>
        <w:rPr>
          <w:sz w:val="22"/>
        </w:rPr>
      </w:pPr>
      <w:r>
        <w:pict>
          <v:line id="_x0000_s1101" style="position:absolute;z-index:251648000;mso-wrap-distance-left:0;mso-wrap-distance-right:0;mso-position-horizontal-relative:page" from="70.5pt,16.2pt" to="523.5pt,16.2pt" strokeweight=".48pt">
            <w10:wrap type="topAndBottom" anchorx="page"/>
          </v:line>
        </w:pict>
      </w:r>
    </w:p>
    <w:p w:rsidR="00970BC3" w:rsidRDefault="00847541">
      <w:pPr>
        <w:spacing w:line="202" w:lineRule="exact"/>
        <w:ind w:left="1080"/>
        <w:rPr>
          <w:rFonts w:ascii="Arial"/>
          <w:b/>
          <w:sz w:val="18"/>
        </w:rPr>
      </w:pPr>
      <w:r>
        <w:rPr>
          <w:rFonts w:ascii="Arial"/>
          <w:b/>
          <w:w w:val="99"/>
          <w:sz w:val="18"/>
        </w:rPr>
        <w:t>4</w:t>
      </w:r>
    </w:p>
    <w:p w:rsidR="00970BC3" w:rsidRDefault="00970BC3">
      <w:pPr>
        <w:spacing w:line="202" w:lineRule="exact"/>
        <w:rPr>
          <w:rFonts w:ascii="Arial"/>
          <w:sz w:val="18"/>
        </w:rPr>
        <w:sectPr w:rsidR="00970BC3">
          <w:pgSz w:w="12240" w:h="15840"/>
          <w:pgMar w:top="540" w:right="260" w:bottom="680" w:left="360" w:header="233" w:footer="487" w:gutter="0"/>
          <w:cols w:space="720"/>
        </w:sectPr>
      </w:pPr>
    </w:p>
    <w:p w:rsidR="00970BC3" w:rsidRDefault="00970BC3">
      <w:pPr>
        <w:pStyle w:val="BodyText"/>
        <w:rPr>
          <w:rFonts w:ascii="Arial"/>
          <w:b/>
        </w:rPr>
      </w:pPr>
    </w:p>
    <w:p w:rsidR="00970BC3" w:rsidRDefault="00847541">
      <w:pPr>
        <w:tabs>
          <w:tab w:val="right" w:pos="10439"/>
        </w:tabs>
        <w:spacing w:before="207"/>
        <w:ind w:left="1440"/>
        <w:rPr>
          <w:b/>
          <w:sz w:val="16"/>
        </w:rPr>
      </w:pPr>
      <w:r>
        <w:rPr>
          <w:b/>
          <w:sz w:val="16"/>
        </w:rPr>
        <w:t>Delta Air Lines (A): The Low-Cost</w:t>
      </w:r>
      <w:r>
        <w:rPr>
          <w:b/>
          <w:spacing w:val="-4"/>
          <w:sz w:val="16"/>
        </w:rPr>
        <w:t xml:space="preserve"> </w:t>
      </w:r>
      <w:r>
        <w:rPr>
          <w:b/>
          <w:sz w:val="16"/>
        </w:rPr>
        <w:t>Carrier</w:t>
      </w:r>
      <w:r>
        <w:rPr>
          <w:b/>
          <w:spacing w:val="-2"/>
          <w:sz w:val="16"/>
        </w:rPr>
        <w:t xml:space="preserve"> </w:t>
      </w:r>
      <w:r>
        <w:rPr>
          <w:b/>
          <w:sz w:val="16"/>
        </w:rPr>
        <w:t>Threat</w:t>
      </w:r>
      <w:r>
        <w:rPr>
          <w:b/>
          <w:sz w:val="16"/>
        </w:rPr>
        <w:tab/>
        <w:t>704-403</w:t>
      </w:r>
    </w:p>
    <w:p w:rsidR="00970BC3" w:rsidRDefault="00970BC3">
      <w:pPr>
        <w:pStyle w:val="BodyText"/>
        <w:rPr>
          <w:b/>
        </w:rPr>
      </w:pPr>
    </w:p>
    <w:p w:rsidR="00970BC3" w:rsidRDefault="00970BC3">
      <w:pPr>
        <w:pStyle w:val="BodyText"/>
        <w:rPr>
          <w:b/>
        </w:rPr>
      </w:pPr>
    </w:p>
    <w:p w:rsidR="00970BC3" w:rsidRDefault="00970BC3">
      <w:pPr>
        <w:pStyle w:val="BodyText"/>
        <w:spacing w:before="11"/>
        <w:rPr>
          <w:b/>
          <w:sz w:val="25"/>
        </w:rPr>
      </w:pPr>
    </w:p>
    <w:p w:rsidR="00970BC3" w:rsidRDefault="00847541">
      <w:pPr>
        <w:pStyle w:val="BodyText"/>
        <w:spacing w:line="242" w:lineRule="exact"/>
        <w:ind w:left="1440" w:right="1175"/>
      </w:pPr>
      <w:proofErr w:type="gramStart"/>
      <w:r>
        <w:t>history</w:t>
      </w:r>
      <w:proofErr w:type="gramEnd"/>
      <w:r>
        <w:t>. Amplifying the effects of the terrorist attacks was a global economic slowdown that curtailed full-fare business travel.</w:t>
      </w:r>
    </w:p>
    <w:p w:rsidR="00970BC3" w:rsidRDefault="00970BC3">
      <w:pPr>
        <w:pStyle w:val="BodyText"/>
        <w:spacing w:before="10"/>
        <w:rPr>
          <w:sz w:val="14"/>
        </w:rPr>
      </w:pPr>
    </w:p>
    <w:p w:rsidR="00970BC3" w:rsidRDefault="00847541">
      <w:pPr>
        <w:pStyle w:val="BodyText"/>
        <w:spacing w:line="235" w:lineRule="auto"/>
        <w:ind w:left="1440" w:right="1176" w:firstLine="288"/>
        <w:jc w:val="both"/>
        <w:rPr>
          <w:sz w:val="14"/>
        </w:rPr>
      </w:pPr>
      <w:r>
        <w:t xml:space="preserve">Faced with the imminent bankruptcy of several airlines, the federal government quickly passed the Air Transportation Safety and System Stabilization Act, which attempted to compensate airlines for losses incurred due to the attacks.  The act included $5 billion in cash grants and $10 billion </w:t>
      </w:r>
      <w:proofErr w:type="gramStart"/>
      <w:r>
        <w:t>in  loan</w:t>
      </w:r>
      <w:proofErr w:type="gramEnd"/>
      <w:r>
        <w:t xml:space="preserve"> guarantees. Despite the act, US Airways, United Airlines, and American Airlines teetered on the brink of bankruptcy in early 2002. Over 80,000 employees were laid off following the September 11 attacks, with few rehired afterwards. The industry as a whole reported an operating loss of </w:t>
      </w:r>
      <w:proofErr w:type="gramStart"/>
      <w:r>
        <w:t>more  than</w:t>
      </w:r>
      <w:proofErr w:type="gramEnd"/>
      <w:r>
        <w:t xml:space="preserve"> $10 billion in 2001, and 2002 losses were likely to be even larger. In the words of American CEO Don Carty, the industry found itself “with </w:t>
      </w:r>
      <w:proofErr w:type="gramStart"/>
      <w:r>
        <w:t>a disconnect</w:t>
      </w:r>
      <w:proofErr w:type="gramEnd"/>
      <w:r>
        <w:t xml:space="preserve"> between money coming in and money going out that is</w:t>
      </w:r>
      <w:r>
        <w:rPr>
          <w:spacing w:val="-21"/>
        </w:rPr>
        <w:t xml:space="preserve"> </w:t>
      </w:r>
      <w:r>
        <w:t>unprecedented.”</w:t>
      </w:r>
      <w:r>
        <w:rPr>
          <w:position w:val="6"/>
          <w:sz w:val="14"/>
        </w:rPr>
        <w:t>21</w:t>
      </w:r>
    </w:p>
    <w:p w:rsidR="00970BC3" w:rsidRDefault="00970BC3">
      <w:pPr>
        <w:pStyle w:val="BodyText"/>
      </w:pPr>
    </w:p>
    <w:p w:rsidR="00970BC3" w:rsidRDefault="00970BC3">
      <w:pPr>
        <w:pStyle w:val="BodyText"/>
        <w:spacing w:before="1"/>
        <w:rPr>
          <w:sz w:val="23"/>
        </w:rPr>
      </w:pPr>
    </w:p>
    <w:p w:rsidR="00970BC3" w:rsidRDefault="00847541">
      <w:pPr>
        <w:pStyle w:val="Heading1"/>
      </w:pPr>
      <w:r>
        <w:t>The Low-Cost Carrier Revolution</w:t>
      </w:r>
    </w:p>
    <w:p w:rsidR="00970BC3" w:rsidRDefault="00847541">
      <w:pPr>
        <w:pStyle w:val="BodyText"/>
        <w:spacing w:before="178" w:line="235" w:lineRule="auto"/>
        <w:ind w:left="1440" w:right="1176" w:firstLine="288"/>
        <w:jc w:val="both"/>
        <w:rPr>
          <w:sz w:val="14"/>
        </w:rPr>
      </w:pPr>
      <w:r>
        <w:t>Of the major and national carriers, only the low-cost carriers Southwest, JetBlue, and AirTran remained profitable in 2001. Even before September 11, indeed for years, the LCCs had been gaining market share from and earning higher long-run profits than so-called legacy carriers. Legacy carriers tended to be slightly more profitable than LCCs during the peaks of business cycles but much less profitable during the troughs.</w:t>
      </w:r>
      <w:r>
        <w:rPr>
          <w:position w:val="6"/>
          <w:sz w:val="14"/>
        </w:rPr>
        <w:t>22</w:t>
      </w:r>
    </w:p>
    <w:p w:rsidR="00970BC3" w:rsidRDefault="00970BC3">
      <w:pPr>
        <w:pStyle w:val="BodyText"/>
        <w:spacing w:before="8"/>
        <w:rPr>
          <w:sz w:val="14"/>
        </w:rPr>
      </w:pPr>
    </w:p>
    <w:p w:rsidR="00970BC3" w:rsidRDefault="00847541">
      <w:pPr>
        <w:pStyle w:val="BodyText"/>
        <w:spacing w:line="235" w:lineRule="auto"/>
        <w:ind w:left="1439" w:right="1174" w:firstLine="288"/>
        <w:jc w:val="both"/>
        <w:rPr>
          <w:sz w:val="14"/>
        </w:rPr>
      </w:pPr>
      <w:r>
        <w:rPr>
          <w:b/>
          <w:sz w:val="22"/>
        </w:rPr>
        <w:t xml:space="preserve">Southwest Airlines and its imitators </w:t>
      </w:r>
      <w:proofErr w:type="gramStart"/>
      <w:r>
        <w:t>In</w:t>
      </w:r>
      <w:proofErr w:type="gramEnd"/>
      <w:r>
        <w:t xml:space="preserve"> 1967, Rollin King and Herb Kelleher founded Southwest Airlines to provide intrastate service within Texas. After deregulation, the airline slowly expanded service through the Southwest states and California, then onward to the </w:t>
      </w:r>
      <w:proofErr w:type="gramStart"/>
      <w:r>
        <w:t>East  Coast</w:t>
      </w:r>
      <w:proofErr w:type="gramEnd"/>
      <w:r>
        <w:t>, limiting itself to a 10%–15% growth rate to “manage in good times in order to survive in bad times.”</w:t>
      </w:r>
      <w:r>
        <w:rPr>
          <w:position w:val="6"/>
          <w:sz w:val="14"/>
        </w:rPr>
        <w:t xml:space="preserve">23 </w:t>
      </w:r>
      <w:r>
        <w:t xml:space="preserve">Founded on a “love” theme, Southwest prided itself on doing things differently. The </w:t>
      </w:r>
      <w:proofErr w:type="gramStart"/>
      <w:r>
        <w:t>carrier  provided</w:t>
      </w:r>
      <w:proofErr w:type="gramEnd"/>
      <w:r>
        <w:t xml:space="preserve"> frequent point-to-point service between secondary airports that were, on average, 515 miles apart. Operations were designed for simplicity: an all-Boeing 737 fleet, an absence of meals and seat assignments, an all-coach cabin with no frills, flexible work rules, and an enthusiastic workforce contributed to very short turn times and high aircraft utilization. Southwest management worked closely with employee unions, adding profit-sharing plans to industry-equivalent pay and receiving flexible work rules in return. The phrase “. . . and whatever else might be needed to perform the service” was inserted into employment</w:t>
      </w:r>
      <w:r>
        <w:rPr>
          <w:spacing w:val="-36"/>
        </w:rPr>
        <w:t xml:space="preserve"> </w:t>
      </w:r>
      <w:r>
        <w:t>contracts.</w:t>
      </w:r>
      <w:r>
        <w:rPr>
          <w:position w:val="6"/>
          <w:sz w:val="14"/>
        </w:rPr>
        <w:t>24</w:t>
      </w:r>
    </w:p>
    <w:p w:rsidR="00970BC3" w:rsidRDefault="00847541">
      <w:pPr>
        <w:pStyle w:val="BodyText"/>
        <w:spacing w:before="177" w:line="235" w:lineRule="auto"/>
        <w:ind w:left="1439" w:right="1176" w:firstLine="288"/>
        <w:jc w:val="both"/>
      </w:pPr>
      <w:r>
        <w:t>Southwest set its prices very low, typically to compete with the cost of auto travel rather than other airlines’ fares</w:t>
      </w:r>
      <w:proofErr w:type="gramStart"/>
      <w:r>
        <w:t>,</w:t>
      </w:r>
      <w:r>
        <w:rPr>
          <w:position w:val="6"/>
          <w:sz w:val="14"/>
        </w:rPr>
        <w:t>25</w:t>
      </w:r>
      <w:proofErr w:type="gramEnd"/>
      <w:r>
        <w:rPr>
          <w:position w:val="6"/>
          <w:sz w:val="14"/>
        </w:rPr>
        <w:t xml:space="preserve"> </w:t>
      </w:r>
      <w:r>
        <w:t>and load factors were high. Incumbent airlines usually chose to match Southwest’s fares in order to protect market share. Industry observers came to speak of “the Southwest effect”—the combination of lower fares and the often 1,000% increase in traffic between cities that Southwest chose to serve. Southwest’s pricing structures were simple and relatively transparent to passengers, with few classes of fares and few ticket</w:t>
      </w:r>
      <w:r>
        <w:rPr>
          <w:spacing w:val="-30"/>
        </w:rPr>
        <w:t xml:space="preserve"> </w:t>
      </w:r>
      <w:r>
        <w:t>restrictions.</w:t>
      </w:r>
    </w:p>
    <w:p w:rsidR="00970BC3" w:rsidRDefault="00970BC3">
      <w:pPr>
        <w:pStyle w:val="BodyText"/>
        <w:spacing w:before="6"/>
        <w:rPr>
          <w:sz w:val="14"/>
        </w:rPr>
      </w:pPr>
    </w:p>
    <w:p w:rsidR="00970BC3" w:rsidRDefault="00847541">
      <w:pPr>
        <w:pStyle w:val="BodyText"/>
        <w:spacing w:line="232" w:lineRule="auto"/>
        <w:ind w:left="1439" w:right="1175" w:firstLine="288"/>
        <w:jc w:val="both"/>
      </w:pPr>
      <w:r>
        <w:t xml:space="preserve">Numerous imitators had attempted to copy Southwest’s low-cost model but with very limited success. Many LCCs attempted to expand too quickly, made poor decisions regarding </w:t>
      </w:r>
      <w:proofErr w:type="gramStart"/>
      <w:r>
        <w:t>route  selection</w:t>
      </w:r>
      <w:proofErr w:type="gramEnd"/>
      <w:r>
        <w:t>, or confronted fierce competition from other airlines, sometimes provoking a forceful reaction</w:t>
      </w:r>
      <w:r>
        <w:rPr>
          <w:spacing w:val="-6"/>
        </w:rPr>
        <w:t xml:space="preserve"> </w:t>
      </w:r>
      <w:r>
        <w:t>from</w:t>
      </w:r>
      <w:r>
        <w:rPr>
          <w:spacing w:val="-6"/>
        </w:rPr>
        <w:t xml:space="preserve"> </w:t>
      </w:r>
      <w:r>
        <w:t>a</w:t>
      </w:r>
      <w:r>
        <w:rPr>
          <w:spacing w:val="-4"/>
        </w:rPr>
        <w:t xml:space="preserve"> </w:t>
      </w:r>
      <w:r>
        <w:t>major</w:t>
      </w:r>
      <w:r>
        <w:rPr>
          <w:spacing w:val="-5"/>
        </w:rPr>
        <w:t xml:space="preserve"> </w:t>
      </w:r>
      <w:r>
        <w:t>airline</w:t>
      </w:r>
      <w:r>
        <w:rPr>
          <w:spacing w:val="-4"/>
        </w:rPr>
        <w:t xml:space="preserve"> </w:t>
      </w:r>
      <w:r>
        <w:t>in</w:t>
      </w:r>
      <w:r>
        <w:rPr>
          <w:spacing w:val="-5"/>
        </w:rPr>
        <w:t xml:space="preserve"> </w:t>
      </w:r>
      <w:r>
        <w:t>response</w:t>
      </w:r>
      <w:r>
        <w:rPr>
          <w:spacing w:val="-5"/>
        </w:rPr>
        <w:t xml:space="preserve"> </w:t>
      </w:r>
      <w:r>
        <w:t>to</w:t>
      </w:r>
      <w:r>
        <w:rPr>
          <w:spacing w:val="-4"/>
        </w:rPr>
        <w:t xml:space="preserve"> </w:t>
      </w:r>
      <w:r>
        <w:t>flights</w:t>
      </w:r>
      <w:r>
        <w:rPr>
          <w:spacing w:val="-5"/>
        </w:rPr>
        <w:t xml:space="preserve"> </w:t>
      </w:r>
      <w:r>
        <w:t>introduced</w:t>
      </w:r>
      <w:r>
        <w:rPr>
          <w:spacing w:val="-5"/>
        </w:rPr>
        <w:t xml:space="preserve"> </w:t>
      </w:r>
      <w:r>
        <w:t>at</w:t>
      </w:r>
      <w:r>
        <w:rPr>
          <w:spacing w:val="-5"/>
        </w:rPr>
        <w:t xml:space="preserve"> </w:t>
      </w:r>
      <w:r>
        <w:t>its</w:t>
      </w:r>
      <w:r>
        <w:rPr>
          <w:spacing w:val="-5"/>
        </w:rPr>
        <w:t xml:space="preserve"> </w:t>
      </w:r>
      <w:r>
        <w:t>hub</w:t>
      </w:r>
      <w:r>
        <w:rPr>
          <w:spacing w:val="-5"/>
        </w:rPr>
        <w:t xml:space="preserve"> </w:t>
      </w:r>
      <w:r>
        <w:t>airport.</w:t>
      </w:r>
    </w:p>
    <w:p w:rsidR="00970BC3" w:rsidRDefault="00970BC3">
      <w:pPr>
        <w:pStyle w:val="BodyText"/>
        <w:spacing w:before="10"/>
        <w:rPr>
          <w:sz w:val="14"/>
        </w:rPr>
      </w:pPr>
    </w:p>
    <w:p w:rsidR="00970BC3" w:rsidRDefault="00847541">
      <w:pPr>
        <w:pStyle w:val="BodyText"/>
        <w:spacing w:before="1" w:line="232" w:lineRule="auto"/>
        <w:ind w:left="1440" w:right="1176" w:firstLine="288"/>
        <w:jc w:val="both"/>
      </w:pPr>
      <w:r>
        <w:rPr>
          <w:b/>
          <w:sz w:val="22"/>
        </w:rPr>
        <w:t>JetBlue</w:t>
      </w:r>
      <w:r>
        <w:rPr>
          <w:position w:val="6"/>
          <w:sz w:val="14"/>
        </w:rPr>
        <w:t xml:space="preserve">26 </w:t>
      </w:r>
      <w:r>
        <w:t xml:space="preserve">Among the handful of successful Southwest copycats was Morris Air, run from 1984 until 1993 by David </w:t>
      </w:r>
      <w:proofErr w:type="spellStart"/>
      <w:r>
        <w:t>Neeleman</w:t>
      </w:r>
      <w:proofErr w:type="spellEnd"/>
      <w:r>
        <w:t xml:space="preserve">. Indeed, Morris Air was so successful that Southwest bought the airline in 1993, in its first and only acquisition.      </w:t>
      </w:r>
      <w:r>
        <w:rPr>
          <w:spacing w:val="29"/>
        </w:rPr>
        <w:t xml:space="preserve"> </w:t>
      </w:r>
      <w:r>
        <w:t xml:space="preserve">In 1999, right after his </w:t>
      </w:r>
      <w:proofErr w:type="spellStart"/>
      <w:r>
        <w:t>noncompete</w:t>
      </w:r>
      <w:proofErr w:type="spellEnd"/>
      <w:r>
        <w:t xml:space="preserve"> agreement with</w:t>
      </w:r>
    </w:p>
    <w:p w:rsidR="00970BC3" w:rsidRDefault="00970BC3">
      <w:pPr>
        <w:pStyle w:val="BodyText"/>
      </w:pPr>
    </w:p>
    <w:p w:rsidR="00970BC3" w:rsidRDefault="009853B8">
      <w:pPr>
        <w:pStyle w:val="BodyText"/>
        <w:spacing w:before="12"/>
        <w:rPr>
          <w:sz w:val="29"/>
        </w:rPr>
      </w:pPr>
      <w:r>
        <w:pict>
          <v:line id="_x0000_s1100" style="position:absolute;z-index:251649024;mso-wrap-distance-left:0;mso-wrap-distance-right:0;mso-position-horizontal-relative:page" from="88.5pt,20.85pt" to="541.5pt,20.85pt" strokeweight=".48pt">
            <w10:wrap type="topAndBottom" anchorx="page"/>
          </v:line>
        </w:pict>
      </w:r>
    </w:p>
    <w:p w:rsidR="00970BC3" w:rsidRDefault="00847541">
      <w:pPr>
        <w:spacing w:line="202" w:lineRule="exact"/>
        <w:ind w:right="1177"/>
        <w:jc w:val="right"/>
        <w:rPr>
          <w:rFonts w:ascii="Arial"/>
          <w:b/>
          <w:sz w:val="18"/>
        </w:rPr>
      </w:pPr>
      <w:r>
        <w:rPr>
          <w:rFonts w:ascii="Arial"/>
          <w:b/>
          <w:w w:val="99"/>
          <w:sz w:val="18"/>
        </w:rPr>
        <w:t>5</w:t>
      </w:r>
    </w:p>
    <w:p w:rsidR="00970BC3" w:rsidRDefault="00970BC3">
      <w:pPr>
        <w:spacing w:line="202" w:lineRule="exact"/>
        <w:jc w:val="right"/>
        <w:rPr>
          <w:rFonts w:ascii="Arial"/>
          <w:sz w:val="18"/>
        </w:rPr>
        <w:sectPr w:rsidR="00970BC3">
          <w:pgSz w:w="12240" w:h="15840"/>
          <w:pgMar w:top="540" w:right="260" w:bottom="680" w:left="360" w:header="233" w:footer="487" w:gutter="0"/>
          <w:cols w:space="720"/>
        </w:sectPr>
      </w:pPr>
    </w:p>
    <w:p w:rsidR="00970BC3" w:rsidRDefault="00970BC3">
      <w:pPr>
        <w:pStyle w:val="BodyText"/>
        <w:rPr>
          <w:rFonts w:ascii="Arial"/>
          <w:b/>
        </w:rPr>
      </w:pPr>
    </w:p>
    <w:p w:rsidR="00970BC3" w:rsidRDefault="00970BC3">
      <w:pPr>
        <w:pStyle w:val="BodyText"/>
        <w:rPr>
          <w:rFonts w:ascii="Arial"/>
          <w:b/>
          <w:sz w:val="18"/>
        </w:rPr>
      </w:pPr>
    </w:p>
    <w:p w:rsidR="00970BC3" w:rsidRDefault="00847541">
      <w:pPr>
        <w:tabs>
          <w:tab w:val="left" w:pos="6506"/>
        </w:tabs>
        <w:ind w:left="1080"/>
        <w:rPr>
          <w:b/>
          <w:sz w:val="16"/>
        </w:rPr>
      </w:pPr>
      <w:r>
        <w:rPr>
          <w:b/>
          <w:sz w:val="16"/>
        </w:rPr>
        <w:t>704-403</w:t>
      </w:r>
      <w:r>
        <w:rPr>
          <w:b/>
          <w:sz w:val="16"/>
        </w:rPr>
        <w:tab/>
        <w:t>Delta Air Lines (A): The Low-Cost Carrier</w:t>
      </w:r>
      <w:r>
        <w:rPr>
          <w:b/>
          <w:spacing w:val="-23"/>
          <w:sz w:val="16"/>
        </w:rPr>
        <w:t xml:space="preserve"> </w:t>
      </w:r>
      <w:r>
        <w:rPr>
          <w:b/>
          <w:sz w:val="16"/>
        </w:rPr>
        <w:t>Threat</w:t>
      </w:r>
    </w:p>
    <w:p w:rsidR="00970BC3" w:rsidRDefault="00970BC3">
      <w:pPr>
        <w:pStyle w:val="BodyText"/>
        <w:rPr>
          <w:b/>
        </w:rPr>
      </w:pPr>
    </w:p>
    <w:p w:rsidR="00970BC3" w:rsidRDefault="00970BC3">
      <w:pPr>
        <w:pStyle w:val="BodyText"/>
        <w:rPr>
          <w:b/>
        </w:rPr>
      </w:pPr>
    </w:p>
    <w:p w:rsidR="00970BC3" w:rsidRDefault="00970BC3">
      <w:pPr>
        <w:pStyle w:val="BodyText"/>
        <w:spacing w:before="11"/>
        <w:rPr>
          <w:b/>
        </w:rPr>
      </w:pPr>
    </w:p>
    <w:p w:rsidR="00970BC3" w:rsidRDefault="00847541">
      <w:pPr>
        <w:pStyle w:val="BodyText"/>
        <w:spacing w:before="55" w:line="248" w:lineRule="exact"/>
        <w:ind w:left="1080" w:right="1294"/>
      </w:pPr>
      <w:r>
        <w:t xml:space="preserve">Southwest expired, </w:t>
      </w:r>
      <w:proofErr w:type="spellStart"/>
      <w:r>
        <w:t>Neeleman</w:t>
      </w:r>
      <w:proofErr w:type="spellEnd"/>
      <w:r>
        <w:t xml:space="preserve"> founded JetBlue. </w:t>
      </w:r>
      <w:proofErr w:type="spellStart"/>
      <w:r>
        <w:t>Neeleman’s</w:t>
      </w:r>
      <w:proofErr w:type="spellEnd"/>
      <w:r>
        <w:t xml:space="preserve"> goal for JetBlue was to “bring humanity back to air travel”</w:t>
      </w:r>
      <w:r>
        <w:rPr>
          <w:position w:val="6"/>
          <w:sz w:val="14"/>
        </w:rPr>
        <w:t xml:space="preserve">27 </w:t>
      </w:r>
      <w:r>
        <w:t>with a combination of low costs, new technology, and a strong brand.</w:t>
      </w:r>
    </w:p>
    <w:p w:rsidR="00970BC3" w:rsidRDefault="00970BC3">
      <w:pPr>
        <w:pStyle w:val="BodyText"/>
        <w:spacing w:before="11"/>
        <w:rPr>
          <w:sz w:val="14"/>
        </w:rPr>
      </w:pPr>
    </w:p>
    <w:p w:rsidR="00970BC3" w:rsidRDefault="00847541">
      <w:pPr>
        <w:pStyle w:val="BodyText"/>
        <w:spacing w:line="232" w:lineRule="auto"/>
        <w:ind w:left="1080" w:right="1536" w:firstLine="288"/>
        <w:jc w:val="both"/>
      </w:pPr>
      <w:r>
        <w:t>With $130 million in venture capital funding, JetBlue was the most highly capitalized start-up in airline history. The capital enabled JetBlue to buy, not lease, a fleet of new Airbus A320 jets. The company flew 23 aircraft by March 2002 and was scheduled to take delivery of another 11 jets by the end of the year.</w:t>
      </w:r>
      <w:r>
        <w:rPr>
          <w:position w:val="6"/>
          <w:sz w:val="14"/>
        </w:rPr>
        <w:t xml:space="preserve">28 </w:t>
      </w:r>
      <w:r>
        <w:t>The fleet flew point to point, primarily from New York City to Florida, to out-state New York, and to California—an average flight distance of 985 miles. The carrier focused on airports that were less traveled but not obscure. In New York City, for instance, it served John F. Kennedy Airport, not the busier LaGuardia Airport. (Southwest, in contrast, served New York via a more distant airport in Islip, Long Island.)</w:t>
      </w:r>
    </w:p>
    <w:p w:rsidR="00970BC3" w:rsidRDefault="00970BC3">
      <w:pPr>
        <w:pStyle w:val="BodyText"/>
        <w:spacing w:before="7"/>
        <w:rPr>
          <w:sz w:val="14"/>
        </w:rPr>
      </w:pPr>
    </w:p>
    <w:p w:rsidR="00970BC3" w:rsidRDefault="00847541">
      <w:pPr>
        <w:pStyle w:val="BodyText"/>
        <w:spacing w:line="232" w:lineRule="auto"/>
        <w:ind w:left="1079" w:right="1534" w:firstLine="288"/>
        <w:jc w:val="both"/>
      </w:pPr>
      <w:r>
        <w:t xml:space="preserve">Customers were encouraged to interact with JetBlue via the Internet, and indeed over 60% of seats were booked online. Fare structures were simple, and all tickets were electronic, not paper. Once on board, each passenger took an assigned, leather, coach-class seat equipped with a personal video monitor. Through </w:t>
      </w:r>
      <w:proofErr w:type="spellStart"/>
      <w:r>
        <w:t>LiveTV</w:t>
      </w:r>
      <w:proofErr w:type="spellEnd"/>
      <w:r>
        <w:t xml:space="preserve"> LLC, a provider of in-flight entertainment systems, JetBlue offered 24 channels of live television to each monitor. It was estimated that the television service added $1 </w:t>
      </w:r>
      <w:proofErr w:type="gramStart"/>
      <w:r>
        <w:t>to  the</w:t>
      </w:r>
      <w:proofErr w:type="gramEnd"/>
      <w:r>
        <w:t xml:space="preserve"> cost associated with each passenger.</w:t>
      </w:r>
      <w:r>
        <w:rPr>
          <w:position w:val="6"/>
          <w:sz w:val="14"/>
        </w:rPr>
        <w:t xml:space="preserve">29 </w:t>
      </w:r>
      <w:r>
        <w:t xml:space="preserve">Airplane Yoga cards in the seat pocket instructed travelers on in-flight stretching exercises and warned that “a flight attendant may ask you if you need something. Tell them that we all need inner peace.” Meals were not served, but blue potato chips were available. </w:t>
      </w:r>
      <w:proofErr w:type="spellStart"/>
      <w:r>
        <w:t>Neeleman</w:t>
      </w:r>
      <w:proofErr w:type="spellEnd"/>
      <w:r>
        <w:t xml:space="preserve"> himself made a habit of flying the service often and plying passengers for suggestions.</w:t>
      </w:r>
    </w:p>
    <w:p w:rsidR="00970BC3" w:rsidRDefault="00970BC3">
      <w:pPr>
        <w:pStyle w:val="BodyText"/>
        <w:spacing w:before="7"/>
        <w:rPr>
          <w:sz w:val="14"/>
        </w:rPr>
      </w:pPr>
    </w:p>
    <w:p w:rsidR="00970BC3" w:rsidRDefault="00847541">
      <w:pPr>
        <w:pStyle w:val="BodyText"/>
        <w:spacing w:line="232" w:lineRule="auto"/>
        <w:ind w:left="1079" w:right="1535" w:firstLine="288"/>
        <w:jc w:val="both"/>
      </w:pPr>
      <w:r>
        <w:t xml:space="preserve">Employees—all nonunion and many from outside the airline industry—maintained a high </w:t>
      </w:r>
      <w:proofErr w:type="gramStart"/>
      <w:r>
        <w:rPr>
          <w:i/>
        </w:rPr>
        <w:t>esprit  de</w:t>
      </w:r>
      <w:proofErr w:type="gramEnd"/>
      <w:r>
        <w:rPr>
          <w:i/>
        </w:rPr>
        <w:t xml:space="preserve"> corps</w:t>
      </w:r>
      <w:r>
        <w:t>. JetBlue operated with very few work rules, expecting flexibility among employees, and it offered corresponding flexibility in its employment packages. One-year contracts were designed for college students who wanted a stint of travel, for instance, and job-sharing packages were created for people who wanted more time at home. Top management called all employees “crew members” and all supervisors “coaches.” Basketball hoops on some tarmacs gave ground crews an opportunity to practice their jump shots while awaiting arriving</w:t>
      </w:r>
      <w:r>
        <w:rPr>
          <w:spacing w:val="-18"/>
        </w:rPr>
        <w:t xml:space="preserve"> </w:t>
      </w:r>
      <w:r>
        <w:t>flights.</w:t>
      </w:r>
    </w:p>
    <w:p w:rsidR="00970BC3" w:rsidRDefault="00970BC3">
      <w:pPr>
        <w:pStyle w:val="BodyText"/>
        <w:spacing w:before="9"/>
        <w:rPr>
          <w:sz w:val="14"/>
        </w:rPr>
      </w:pPr>
    </w:p>
    <w:p w:rsidR="00970BC3" w:rsidRDefault="00847541">
      <w:pPr>
        <w:pStyle w:val="BodyText"/>
        <w:spacing w:line="232" w:lineRule="auto"/>
        <w:ind w:left="1080" w:right="1536" w:firstLine="288"/>
        <w:jc w:val="both"/>
      </w:pPr>
      <w:r>
        <w:t>JetBlue strove to become the world’s first paperless airline.</w:t>
      </w:r>
      <w:r>
        <w:rPr>
          <w:position w:val="6"/>
          <w:sz w:val="14"/>
        </w:rPr>
        <w:t xml:space="preserve">30 </w:t>
      </w:r>
      <w:r>
        <w:t xml:space="preserve">Each pilot carried a laptop computer with operations manuals and software for flight planning, which allowed the pilot to perform pre- flight checks and submit flight-related “paperwork” very quickly without support personnel. Pilots also used their laptops to e-mail suggestions to headquarters. Maintenance records for JetBlue’s modern A320 jets were computerized. The use of new technology extended </w:t>
      </w:r>
      <w:proofErr w:type="gramStart"/>
      <w:r>
        <w:t>to  reservation</w:t>
      </w:r>
      <w:proofErr w:type="gramEnd"/>
      <w:r>
        <w:t xml:space="preserve">  operations. Reservation agents used Internet connections to work from home, not in a central call center. Each agent worked at least 20 hours per week at the industry-standard hourly pay scale but could earn a higher hourly rate by coming online as needed to help handle surges in call</w:t>
      </w:r>
      <w:r>
        <w:rPr>
          <w:spacing w:val="-30"/>
        </w:rPr>
        <w:t xml:space="preserve"> </w:t>
      </w:r>
      <w:r>
        <w:t>volume.</w:t>
      </w:r>
    </w:p>
    <w:p w:rsidR="00970BC3" w:rsidRDefault="00847541">
      <w:pPr>
        <w:pStyle w:val="BodyText"/>
        <w:spacing w:before="179" w:line="235" w:lineRule="auto"/>
        <w:ind w:left="1079" w:right="1535" w:firstLine="288"/>
        <w:jc w:val="both"/>
        <w:rPr>
          <w:sz w:val="14"/>
        </w:rPr>
      </w:pPr>
      <w:r>
        <w:t>In its three years of service, JetBlue had built a “cheap chic” image. “JetBlue has made it all right  to fly on a low-cost airline,” explained Michael Roach, an industry analyst and cofounder of America West Airlines.</w:t>
      </w:r>
      <w:r>
        <w:rPr>
          <w:position w:val="6"/>
          <w:sz w:val="14"/>
        </w:rPr>
        <w:t xml:space="preserve">31 </w:t>
      </w:r>
      <w:r>
        <w:t>Delta’s President and Chief Operating Officer Fred Reid described the target customers of the leading LCCs: “Southwest competes with the couch, the car, and the bus for their customers—people who might otherwise not travel. JetBlue, on the other hand, makes low-</w:t>
      </w:r>
      <w:proofErr w:type="gramStart"/>
      <w:r>
        <w:t>fare  flying</w:t>
      </w:r>
      <w:proofErr w:type="gramEnd"/>
      <w:r>
        <w:t xml:space="preserve"> attractive to bankers, brokers, fashion models, and finance officers—people who have to travel, so they attach social significance to the</w:t>
      </w:r>
      <w:r>
        <w:rPr>
          <w:spacing w:val="-36"/>
        </w:rPr>
        <w:t xml:space="preserve"> </w:t>
      </w:r>
      <w:r>
        <w:t>experience.”</w:t>
      </w:r>
      <w:r>
        <w:rPr>
          <w:position w:val="6"/>
          <w:sz w:val="14"/>
        </w:rPr>
        <w:t>32</w:t>
      </w:r>
    </w:p>
    <w:p w:rsidR="00970BC3" w:rsidRDefault="00847541">
      <w:pPr>
        <w:pStyle w:val="BodyText"/>
        <w:spacing w:before="179" w:line="235" w:lineRule="auto"/>
        <w:ind w:left="1079" w:right="1536" w:firstLine="288"/>
        <w:jc w:val="both"/>
      </w:pPr>
      <w:r>
        <w:t>With its initial public offering pending in April 2002, JetBlue was considered by industry analysts to be “the biggest threat to industry price stability since Southwest.”</w:t>
      </w:r>
      <w:r>
        <w:rPr>
          <w:position w:val="6"/>
          <w:sz w:val="14"/>
        </w:rPr>
        <w:t xml:space="preserve">33 </w:t>
      </w:r>
      <w:r>
        <w:t>JetBlue’s 2001 CASM of 6.7¢ was very low, and its load factor of 77% was far above the industry average. Moreover, the carrier was able to take a higher proportion of premium fares on some city pairs (</w:t>
      </w:r>
      <w:r>
        <w:rPr>
          <w:b/>
        </w:rPr>
        <w:t>Exhibit 5</w:t>
      </w:r>
      <w:r>
        <w:t>).</w:t>
      </w:r>
    </w:p>
    <w:p w:rsidR="00970BC3" w:rsidRDefault="009853B8">
      <w:pPr>
        <w:pStyle w:val="BodyText"/>
        <w:spacing w:before="6"/>
        <w:rPr>
          <w:sz w:val="23"/>
        </w:rPr>
      </w:pPr>
      <w:r>
        <w:pict>
          <v:line id="_x0000_s1099" style="position:absolute;z-index:251650048;mso-wrap-distance-left:0;mso-wrap-distance-right:0;mso-position-horizontal-relative:page" from="70.5pt,16.8pt" to="523.5pt,16.8pt" strokeweight=".48pt">
            <w10:wrap type="topAndBottom" anchorx="page"/>
          </v:line>
        </w:pict>
      </w:r>
    </w:p>
    <w:p w:rsidR="00970BC3" w:rsidRDefault="00847541">
      <w:pPr>
        <w:spacing w:line="202" w:lineRule="exact"/>
        <w:ind w:left="1080"/>
        <w:rPr>
          <w:rFonts w:ascii="Arial"/>
          <w:b/>
          <w:sz w:val="18"/>
        </w:rPr>
      </w:pPr>
      <w:r>
        <w:rPr>
          <w:rFonts w:ascii="Arial"/>
          <w:b/>
          <w:w w:val="99"/>
          <w:sz w:val="18"/>
        </w:rPr>
        <w:t>6</w:t>
      </w:r>
    </w:p>
    <w:p w:rsidR="00970BC3" w:rsidRDefault="00970BC3">
      <w:pPr>
        <w:spacing w:line="202" w:lineRule="exact"/>
        <w:rPr>
          <w:rFonts w:ascii="Arial"/>
          <w:sz w:val="18"/>
        </w:rPr>
        <w:sectPr w:rsidR="00970BC3">
          <w:pgSz w:w="12240" w:h="15840"/>
          <w:pgMar w:top="540" w:right="260" w:bottom="680" w:left="360" w:header="233" w:footer="487" w:gutter="0"/>
          <w:cols w:space="720"/>
        </w:sectPr>
      </w:pPr>
    </w:p>
    <w:p w:rsidR="00970BC3" w:rsidRDefault="00970BC3">
      <w:pPr>
        <w:pStyle w:val="BodyText"/>
        <w:rPr>
          <w:rFonts w:ascii="Arial"/>
          <w:b/>
        </w:rPr>
      </w:pPr>
    </w:p>
    <w:p w:rsidR="00970BC3" w:rsidRDefault="00847541">
      <w:pPr>
        <w:tabs>
          <w:tab w:val="right" w:pos="10439"/>
        </w:tabs>
        <w:spacing w:before="207"/>
        <w:ind w:left="1440"/>
        <w:rPr>
          <w:b/>
          <w:sz w:val="16"/>
        </w:rPr>
      </w:pPr>
      <w:r>
        <w:rPr>
          <w:b/>
          <w:sz w:val="16"/>
        </w:rPr>
        <w:t>Delta Air Lines (A): The Low-Cost</w:t>
      </w:r>
      <w:r>
        <w:rPr>
          <w:b/>
          <w:spacing w:val="-4"/>
          <w:sz w:val="16"/>
        </w:rPr>
        <w:t xml:space="preserve"> </w:t>
      </w:r>
      <w:r>
        <w:rPr>
          <w:b/>
          <w:sz w:val="16"/>
        </w:rPr>
        <w:t>Carrier</w:t>
      </w:r>
      <w:r>
        <w:rPr>
          <w:b/>
          <w:spacing w:val="-2"/>
          <w:sz w:val="16"/>
        </w:rPr>
        <w:t xml:space="preserve"> </w:t>
      </w:r>
      <w:r>
        <w:rPr>
          <w:b/>
          <w:sz w:val="16"/>
        </w:rPr>
        <w:t>Threat</w:t>
      </w:r>
      <w:r>
        <w:rPr>
          <w:b/>
          <w:sz w:val="16"/>
        </w:rPr>
        <w:tab/>
        <w:t>704-403</w:t>
      </w:r>
    </w:p>
    <w:p w:rsidR="00970BC3" w:rsidRDefault="00970BC3">
      <w:pPr>
        <w:pStyle w:val="BodyText"/>
        <w:rPr>
          <w:b/>
        </w:rPr>
      </w:pPr>
    </w:p>
    <w:p w:rsidR="00970BC3" w:rsidRDefault="00970BC3">
      <w:pPr>
        <w:pStyle w:val="BodyText"/>
        <w:rPr>
          <w:b/>
        </w:rPr>
      </w:pPr>
    </w:p>
    <w:p w:rsidR="00970BC3" w:rsidRDefault="00970BC3">
      <w:pPr>
        <w:pStyle w:val="BodyText"/>
        <w:spacing w:before="7"/>
        <w:rPr>
          <w:b/>
          <w:sz w:val="26"/>
        </w:rPr>
      </w:pPr>
    </w:p>
    <w:p w:rsidR="00970BC3" w:rsidRDefault="00847541">
      <w:pPr>
        <w:pStyle w:val="BodyText"/>
        <w:spacing w:before="1" w:line="235" w:lineRule="auto"/>
        <w:ind w:left="1440" w:right="1176" w:firstLine="288"/>
        <w:jc w:val="both"/>
        <w:rPr>
          <w:sz w:val="14"/>
        </w:rPr>
      </w:pPr>
      <w:r>
        <w:rPr>
          <w:b/>
          <w:sz w:val="22"/>
        </w:rPr>
        <w:t xml:space="preserve">Low-cost subsidiaries of legacy carriers </w:t>
      </w:r>
      <w:r>
        <w:t>LCCs enjoyed large cost advantages over legacy carriers (</w:t>
      </w:r>
      <w:r>
        <w:rPr>
          <w:b/>
        </w:rPr>
        <w:t>Exhibit 6</w:t>
      </w:r>
      <w:r>
        <w:t>). Of the 30,000 pairs of cities linked by legacy, hub-and-spoke carriers, 5% had enough traffic to support the type of point-to-point service offered by LCCs. That 5% of city-pairs accounted for 73% of all passengers.</w:t>
      </w:r>
      <w:r>
        <w:rPr>
          <w:position w:val="6"/>
          <w:sz w:val="14"/>
        </w:rPr>
        <w:t>34</w:t>
      </w:r>
    </w:p>
    <w:p w:rsidR="00970BC3" w:rsidRDefault="00970BC3">
      <w:pPr>
        <w:pStyle w:val="BodyText"/>
        <w:spacing w:before="6"/>
        <w:rPr>
          <w:sz w:val="14"/>
        </w:rPr>
      </w:pPr>
    </w:p>
    <w:p w:rsidR="00970BC3" w:rsidRDefault="00847541">
      <w:pPr>
        <w:pStyle w:val="BodyText"/>
        <w:spacing w:line="232" w:lineRule="auto"/>
        <w:ind w:left="1439" w:right="1176" w:firstLine="288"/>
        <w:jc w:val="both"/>
        <w:rPr>
          <w:sz w:val="14"/>
        </w:rPr>
      </w:pPr>
      <w:r>
        <w:t xml:space="preserve">Several legacy airlines responded to the LCC threat during the 1990s by establishing low-cost subsidiaries of their own. </w:t>
      </w:r>
      <w:proofErr w:type="spellStart"/>
      <w:r>
        <w:t>CALite</w:t>
      </w:r>
      <w:proofErr w:type="spellEnd"/>
      <w:r>
        <w:t xml:space="preserve">, a stripped-down, no-frills service established by Continental Airlines in 1993, was the first such response to Southwest. Continental attempted to schedule passengers on a mix of </w:t>
      </w:r>
      <w:proofErr w:type="spellStart"/>
      <w:r>
        <w:t>CALite</w:t>
      </w:r>
      <w:proofErr w:type="spellEnd"/>
      <w:r>
        <w:t xml:space="preserve"> and mainline flights, which complicated logistics and confused passengers. It also caused many passengers to go an entire day without meals since </w:t>
      </w:r>
      <w:proofErr w:type="spellStart"/>
      <w:r>
        <w:t>CALite</w:t>
      </w:r>
      <w:proofErr w:type="spellEnd"/>
      <w:r>
        <w:t xml:space="preserve"> served only peanuts and mainline Continental served meals only at “appropriate times.” </w:t>
      </w:r>
      <w:proofErr w:type="spellStart"/>
      <w:r>
        <w:t>CALite</w:t>
      </w:r>
      <w:proofErr w:type="spellEnd"/>
      <w:r>
        <w:t xml:space="preserve"> was shuttered within two years after incurring hundreds of millions in losses. Passengers had such poor associations with </w:t>
      </w:r>
      <w:proofErr w:type="spellStart"/>
      <w:r>
        <w:t>CALite</w:t>
      </w:r>
      <w:proofErr w:type="spellEnd"/>
      <w:r>
        <w:t xml:space="preserve"> that Continental discontinued the use of peanuts on all flights, citing their “negative connotations.”</w:t>
      </w:r>
      <w:r>
        <w:rPr>
          <w:position w:val="6"/>
          <w:sz w:val="14"/>
        </w:rPr>
        <w:t>35</w:t>
      </w:r>
    </w:p>
    <w:p w:rsidR="00970BC3" w:rsidRDefault="00847541">
      <w:pPr>
        <w:pStyle w:val="BodyText"/>
        <w:spacing w:before="178" w:line="235" w:lineRule="auto"/>
        <w:ind w:left="1439" w:right="1176" w:firstLine="288"/>
        <w:jc w:val="both"/>
        <w:rPr>
          <w:sz w:val="14"/>
        </w:rPr>
      </w:pPr>
      <w:r>
        <w:t xml:space="preserve">Undeterred by the failure of </w:t>
      </w:r>
      <w:proofErr w:type="spellStart"/>
      <w:r>
        <w:t>CALite</w:t>
      </w:r>
      <w:proofErr w:type="spellEnd"/>
      <w:r>
        <w:t xml:space="preserve">, several other airlines attempted to launch low-cost subsidiaries. Shuttle by United began service in California in 1994 in an attempt to slow Southwest’s expansion along the West Coast. Shuttle’s low costs were transient, however, as initial labor concessions were lost in subsequent negotiations and corporate authorities reduced the carrier’s independence. “Shuttle by United and United </w:t>
      </w:r>
      <w:proofErr w:type="spellStart"/>
      <w:r>
        <w:t>mainline’s</w:t>
      </w:r>
      <w:proofErr w:type="spellEnd"/>
      <w:r>
        <w:t xml:space="preserve"> scheduling and pricing were operated by the same individual,” said industry analyst Michael Roach. “Shuttle was essentially managed out of </w:t>
      </w:r>
      <w:proofErr w:type="gramStart"/>
      <w:r>
        <w:t>United</w:t>
      </w:r>
      <w:proofErr w:type="gramEnd"/>
      <w:r>
        <w:t xml:space="preserve"> headquarters in Chicago, and they were saddled with the same bureaucracy as United.”</w:t>
      </w:r>
      <w:r>
        <w:rPr>
          <w:position w:val="6"/>
          <w:sz w:val="14"/>
        </w:rPr>
        <w:t xml:space="preserve">36 </w:t>
      </w:r>
      <w:r>
        <w:t xml:space="preserve">Labor unions were hesitant to help Shuttle cut its costs. In the words of Greg </w:t>
      </w:r>
      <w:proofErr w:type="spellStart"/>
      <w:r>
        <w:t>Davidovitch</w:t>
      </w:r>
      <w:proofErr w:type="spellEnd"/>
      <w:r>
        <w:t>, president of United’s Association of Flight Attendants, “Why would, or why should, current employees give  up thousands of jobs and other cuts to fund the startup of a new carrier that will only benefit corporate</w:t>
      </w:r>
      <w:r>
        <w:rPr>
          <w:spacing w:val="-4"/>
        </w:rPr>
        <w:t xml:space="preserve"> </w:t>
      </w:r>
      <w:r>
        <w:t>executives</w:t>
      </w:r>
      <w:r>
        <w:rPr>
          <w:spacing w:val="-5"/>
        </w:rPr>
        <w:t xml:space="preserve"> </w:t>
      </w:r>
      <w:r>
        <w:t>and</w:t>
      </w:r>
      <w:r>
        <w:rPr>
          <w:spacing w:val="-5"/>
        </w:rPr>
        <w:t xml:space="preserve"> </w:t>
      </w:r>
      <w:r>
        <w:t>others</w:t>
      </w:r>
      <w:r>
        <w:rPr>
          <w:spacing w:val="-4"/>
        </w:rPr>
        <w:t xml:space="preserve"> </w:t>
      </w:r>
      <w:r>
        <w:t>while</w:t>
      </w:r>
      <w:r>
        <w:rPr>
          <w:spacing w:val="-5"/>
        </w:rPr>
        <w:t xml:space="preserve"> </w:t>
      </w:r>
      <w:r>
        <w:t>it</w:t>
      </w:r>
      <w:r>
        <w:rPr>
          <w:spacing w:val="-5"/>
        </w:rPr>
        <w:t xml:space="preserve"> </w:t>
      </w:r>
      <w:r>
        <w:t>competes</w:t>
      </w:r>
      <w:r>
        <w:rPr>
          <w:spacing w:val="-4"/>
        </w:rPr>
        <w:t xml:space="preserve"> </w:t>
      </w:r>
      <w:r>
        <w:t>with</w:t>
      </w:r>
      <w:r>
        <w:rPr>
          <w:spacing w:val="-4"/>
        </w:rPr>
        <w:t xml:space="preserve"> </w:t>
      </w:r>
      <w:r>
        <w:t>us</w:t>
      </w:r>
      <w:r>
        <w:rPr>
          <w:spacing w:val="-4"/>
        </w:rPr>
        <w:t xml:space="preserve"> </w:t>
      </w:r>
      <w:r>
        <w:t>and</w:t>
      </w:r>
      <w:r>
        <w:rPr>
          <w:spacing w:val="-5"/>
        </w:rPr>
        <w:t xml:space="preserve"> </w:t>
      </w:r>
      <w:r>
        <w:t>drags</w:t>
      </w:r>
      <w:r>
        <w:rPr>
          <w:spacing w:val="-4"/>
        </w:rPr>
        <w:t xml:space="preserve"> </w:t>
      </w:r>
      <w:r>
        <w:t>us</w:t>
      </w:r>
      <w:r>
        <w:rPr>
          <w:spacing w:val="-4"/>
        </w:rPr>
        <w:t xml:space="preserve"> </w:t>
      </w:r>
      <w:r>
        <w:t>down</w:t>
      </w:r>
      <w:r>
        <w:rPr>
          <w:spacing w:val="-5"/>
        </w:rPr>
        <w:t xml:space="preserve"> </w:t>
      </w:r>
      <w:r>
        <w:t>even</w:t>
      </w:r>
      <w:r>
        <w:rPr>
          <w:spacing w:val="-4"/>
        </w:rPr>
        <w:t xml:space="preserve"> </w:t>
      </w:r>
      <w:r>
        <w:t>further?”</w:t>
      </w:r>
      <w:r>
        <w:rPr>
          <w:position w:val="6"/>
          <w:sz w:val="14"/>
        </w:rPr>
        <w:t>37</w:t>
      </w:r>
    </w:p>
    <w:p w:rsidR="00970BC3" w:rsidRDefault="00847541">
      <w:pPr>
        <w:pStyle w:val="BodyText"/>
        <w:spacing w:before="177" w:line="235" w:lineRule="auto"/>
        <w:ind w:left="1439" w:right="1175" w:firstLine="288"/>
        <w:jc w:val="both"/>
        <w:rPr>
          <w:sz w:val="14"/>
        </w:rPr>
      </w:pPr>
      <w:r>
        <w:t xml:space="preserve">Taking a page from United, US Airways launched </w:t>
      </w:r>
      <w:proofErr w:type="spellStart"/>
      <w:r>
        <w:t>MetroJet</w:t>
      </w:r>
      <w:proofErr w:type="spellEnd"/>
      <w:r>
        <w:t xml:space="preserve">, a low-cost subsidiary focused on Northeast-to-Florida routes, in 1998. Saddled with 69% higher costs than Southwest, </w:t>
      </w:r>
      <w:proofErr w:type="spellStart"/>
      <w:r>
        <w:t>MetroJet</w:t>
      </w:r>
      <w:proofErr w:type="spellEnd"/>
      <w:r>
        <w:t xml:space="preserve"> received significant wage concessions from its pilots and hoped to offset the remaining cost differential with the strength of US Airways’ frequent-flyer program.</w:t>
      </w:r>
      <w:r>
        <w:rPr>
          <w:position w:val="6"/>
          <w:sz w:val="14"/>
        </w:rPr>
        <w:t xml:space="preserve">38 </w:t>
      </w:r>
      <w:r>
        <w:t xml:space="preserve">Before </w:t>
      </w:r>
      <w:proofErr w:type="spellStart"/>
      <w:r>
        <w:t>MetroJet</w:t>
      </w:r>
      <w:proofErr w:type="spellEnd"/>
      <w:r>
        <w:t xml:space="preserve"> even began operation, critics were doubtful of its ability to succeed. During a conference call of airline CEOs, while waiting for people to join the call, one chief executive asked </w:t>
      </w:r>
      <w:proofErr w:type="gramStart"/>
      <w:r>
        <w:t>Southwest’s</w:t>
      </w:r>
      <w:proofErr w:type="gramEnd"/>
      <w:r>
        <w:t xml:space="preserve"> Herb Kelleher to tell a joke to pass the time. His one-word reply: “</w:t>
      </w:r>
      <w:proofErr w:type="spellStart"/>
      <w:r>
        <w:t>MetroJet</w:t>
      </w:r>
      <w:proofErr w:type="spellEnd"/>
      <w:r>
        <w:t>.”</w:t>
      </w:r>
      <w:r>
        <w:rPr>
          <w:position w:val="6"/>
          <w:sz w:val="14"/>
        </w:rPr>
        <w:t>39</w:t>
      </w:r>
    </w:p>
    <w:p w:rsidR="00970BC3" w:rsidRDefault="00847541">
      <w:pPr>
        <w:pStyle w:val="BodyText"/>
        <w:spacing w:before="177" w:line="235" w:lineRule="auto"/>
        <w:ind w:left="1439" w:right="1175" w:firstLine="288"/>
        <w:jc w:val="both"/>
        <w:rPr>
          <w:sz w:val="14"/>
        </w:rPr>
      </w:pPr>
      <w:r>
        <w:t xml:space="preserve">By 2002, nearly all of the low-cost subsidiaries had been shuttered. “Subsidiaries don’t work because they’re not truly low cost, and the parent hides the true expense in its financials,” stated Alan </w:t>
      </w:r>
      <w:proofErr w:type="spellStart"/>
      <w:r>
        <w:t>Sbarra</w:t>
      </w:r>
      <w:proofErr w:type="spellEnd"/>
      <w:r>
        <w:t xml:space="preserve"> of Unisys Transportation Consultants.</w:t>
      </w:r>
      <w:r>
        <w:rPr>
          <w:position w:val="6"/>
          <w:sz w:val="14"/>
        </w:rPr>
        <w:t xml:space="preserve">40 </w:t>
      </w:r>
      <w:r>
        <w:t xml:space="preserve">Notwithstanding previous failures, airlines continued to consider new low-cost subsidiaries. “If you’re on a burning platform, you dance around, but </w:t>
      </w:r>
      <w:proofErr w:type="gramStart"/>
      <w:r>
        <w:t>does  it</w:t>
      </w:r>
      <w:proofErr w:type="gramEnd"/>
      <w:r>
        <w:t xml:space="preserve"> really put out the fire?” asked Stan Pace, a partner at Bain &amp; Company with airline expertise. “Still, dancing around looks better than standing</w:t>
      </w:r>
      <w:r>
        <w:rPr>
          <w:spacing w:val="-15"/>
        </w:rPr>
        <w:t xml:space="preserve"> </w:t>
      </w:r>
      <w:r>
        <w:t>still.”</w:t>
      </w:r>
      <w:r>
        <w:rPr>
          <w:position w:val="6"/>
          <w:sz w:val="14"/>
        </w:rPr>
        <w:t>41</w:t>
      </w:r>
    </w:p>
    <w:p w:rsidR="00970BC3" w:rsidRDefault="00970BC3">
      <w:pPr>
        <w:pStyle w:val="BodyText"/>
      </w:pPr>
    </w:p>
    <w:p w:rsidR="00970BC3" w:rsidRDefault="00970BC3">
      <w:pPr>
        <w:pStyle w:val="BodyText"/>
        <w:spacing w:before="1"/>
        <w:rPr>
          <w:sz w:val="23"/>
        </w:rPr>
      </w:pPr>
    </w:p>
    <w:p w:rsidR="00970BC3" w:rsidRDefault="00847541">
      <w:pPr>
        <w:pStyle w:val="Heading1"/>
      </w:pPr>
      <w:r>
        <w:t>Delta Air Lines</w:t>
      </w:r>
    </w:p>
    <w:p w:rsidR="00970BC3" w:rsidRDefault="00847541">
      <w:pPr>
        <w:pStyle w:val="BodyText"/>
        <w:spacing w:before="180" w:line="232" w:lineRule="auto"/>
        <w:ind w:left="1440" w:right="1176" w:firstLine="288"/>
        <w:jc w:val="both"/>
      </w:pPr>
      <w:r>
        <w:t xml:space="preserve">Delta’s roots could be traced back to what was, in 1925, the world’s largest privately owned </w:t>
      </w:r>
      <w:proofErr w:type="gramStart"/>
      <w:r>
        <w:t>fleet  of</w:t>
      </w:r>
      <w:proofErr w:type="gramEnd"/>
      <w:r>
        <w:t xml:space="preserve"> aircraft, Huff </w:t>
      </w:r>
      <w:proofErr w:type="spellStart"/>
      <w:r>
        <w:t>Daland</w:t>
      </w:r>
      <w:proofErr w:type="spellEnd"/>
      <w:r>
        <w:t xml:space="preserve"> Dusters’ 18 crop-dusting planes. C.E. </w:t>
      </w:r>
      <w:proofErr w:type="spellStart"/>
      <w:r>
        <w:t>Woolman</w:t>
      </w:r>
      <w:proofErr w:type="spellEnd"/>
      <w:r>
        <w:t xml:space="preserve">, the principal founder of Delta Air Lines, led a movement in 1928 to buy Huff </w:t>
      </w:r>
      <w:proofErr w:type="spellStart"/>
      <w:r>
        <w:t>Daland</w:t>
      </w:r>
      <w:proofErr w:type="spellEnd"/>
      <w:r>
        <w:t xml:space="preserve">, rename it Delta Air Service, and begin passenger service in 1929. Delta operated primarily within the Southeast until its merger with Northeast Airlines in 1972, which gave it access to routes from New York and New England to Florida.   </w:t>
      </w:r>
      <w:proofErr w:type="gramStart"/>
      <w:r>
        <w:t>After  its</w:t>
      </w:r>
      <w:proofErr w:type="gramEnd"/>
      <w:r>
        <w:t xml:space="preserve">  merger with  Western  Airlines  in 1987,  Delta became  the  third-largest</w:t>
      </w:r>
      <w:r>
        <w:rPr>
          <w:spacing w:val="41"/>
        </w:rPr>
        <w:t xml:space="preserve"> </w:t>
      </w:r>
      <w:r>
        <w:t>domestic</w:t>
      </w:r>
    </w:p>
    <w:p w:rsidR="00970BC3" w:rsidRDefault="009853B8">
      <w:pPr>
        <w:pStyle w:val="BodyText"/>
        <w:spacing w:before="1"/>
        <w:rPr>
          <w:sz w:val="26"/>
        </w:rPr>
      </w:pPr>
      <w:r>
        <w:pict>
          <v:line id="_x0000_s1098" style="position:absolute;z-index:251651072;mso-wrap-distance-left:0;mso-wrap-distance-right:0;mso-position-horizontal-relative:page" from="88.5pt,18.45pt" to="541.5pt,18.45pt" strokeweight=".48pt">
            <w10:wrap type="topAndBottom" anchorx="page"/>
          </v:line>
        </w:pict>
      </w:r>
    </w:p>
    <w:p w:rsidR="00970BC3" w:rsidRDefault="00847541">
      <w:pPr>
        <w:spacing w:line="202" w:lineRule="exact"/>
        <w:ind w:right="1177"/>
        <w:jc w:val="right"/>
        <w:rPr>
          <w:rFonts w:ascii="Arial"/>
          <w:b/>
          <w:sz w:val="18"/>
        </w:rPr>
      </w:pPr>
      <w:r>
        <w:rPr>
          <w:rFonts w:ascii="Arial"/>
          <w:b/>
          <w:w w:val="99"/>
          <w:sz w:val="18"/>
        </w:rPr>
        <w:t>7</w:t>
      </w:r>
    </w:p>
    <w:p w:rsidR="00970BC3" w:rsidRDefault="00970BC3">
      <w:pPr>
        <w:spacing w:line="202" w:lineRule="exact"/>
        <w:jc w:val="right"/>
        <w:rPr>
          <w:rFonts w:ascii="Arial"/>
          <w:sz w:val="18"/>
        </w:rPr>
        <w:sectPr w:rsidR="00970BC3">
          <w:pgSz w:w="12240" w:h="15840"/>
          <w:pgMar w:top="540" w:right="260" w:bottom="680" w:left="360" w:header="233" w:footer="487" w:gutter="0"/>
          <w:cols w:space="720"/>
        </w:sectPr>
      </w:pPr>
    </w:p>
    <w:p w:rsidR="00970BC3" w:rsidRDefault="00970BC3">
      <w:pPr>
        <w:pStyle w:val="BodyText"/>
        <w:rPr>
          <w:rFonts w:ascii="Arial"/>
          <w:b/>
        </w:rPr>
      </w:pPr>
    </w:p>
    <w:p w:rsidR="00970BC3" w:rsidRDefault="00970BC3">
      <w:pPr>
        <w:pStyle w:val="BodyText"/>
        <w:rPr>
          <w:rFonts w:ascii="Arial"/>
          <w:b/>
          <w:sz w:val="18"/>
        </w:rPr>
      </w:pPr>
    </w:p>
    <w:p w:rsidR="00970BC3" w:rsidRDefault="00847541">
      <w:pPr>
        <w:tabs>
          <w:tab w:val="left" w:pos="6506"/>
        </w:tabs>
        <w:ind w:left="1080"/>
        <w:rPr>
          <w:b/>
          <w:sz w:val="16"/>
        </w:rPr>
      </w:pPr>
      <w:r>
        <w:rPr>
          <w:b/>
          <w:sz w:val="16"/>
        </w:rPr>
        <w:t>704-403</w:t>
      </w:r>
      <w:r>
        <w:rPr>
          <w:b/>
          <w:sz w:val="16"/>
        </w:rPr>
        <w:tab/>
        <w:t>Delta Air Lines (A): The Low-Cost Carrier</w:t>
      </w:r>
      <w:r>
        <w:rPr>
          <w:b/>
          <w:spacing w:val="-23"/>
          <w:sz w:val="16"/>
        </w:rPr>
        <w:t xml:space="preserve"> </w:t>
      </w:r>
      <w:r>
        <w:rPr>
          <w:b/>
          <w:sz w:val="16"/>
        </w:rPr>
        <w:t>Threat</w:t>
      </w:r>
    </w:p>
    <w:p w:rsidR="00970BC3" w:rsidRDefault="00970BC3">
      <w:pPr>
        <w:pStyle w:val="BodyText"/>
        <w:rPr>
          <w:b/>
        </w:rPr>
      </w:pPr>
    </w:p>
    <w:p w:rsidR="00970BC3" w:rsidRDefault="00970BC3">
      <w:pPr>
        <w:pStyle w:val="BodyText"/>
        <w:rPr>
          <w:b/>
        </w:rPr>
      </w:pPr>
    </w:p>
    <w:p w:rsidR="00970BC3" w:rsidRDefault="00970BC3">
      <w:pPr>
        <w:pStyle w:val="BodyText"/>
        <w:spacing w:before="11"/>
        <w:rPr>
          <w:b/>
        </w:rPr>
      </w:pPr>
    </w:p>
    <w:p w:rsidR="00970BC3" w:rsidRDefault="00847541">
      <w:pPr>
        <w:pStyle w:val="BodyText"/>
        <w:spacing w:before="67" w:line="232" w:lineRule="auto"/>
        <w:ind w:left="1080" w:right="1535"/>
        <w:jc w:val="both"/>
      </w:pPr>
      <w:proofErr w:type="gramStart"/>
      <w:r>
        <w:t>passenger</w:t>
      </w:r>
      <w:proofErr w:type="gramEnd"/>
      <w:r>
        <w:t xml:space="preserve"> carrier as measured by operating revenue. The acquisition of transatlantic routes from failing Pan Am in 1991 gave Delta global reach. In 2002, Delta was the third-largest passenger carrier in the world in terms of revenue and the second-largest in terms of passengers flown. The carrier enplaned over 100 million passengers annually, primarily through its hubs in Atlanta, Cincinnati, Dallas, and Salt Lake City. After deregulation, Delta was the most profitable—or least unprofitable— of the Big Three legacy carriers (American, United, and Delta). Delta had avoided bankruptcy in the wake of September 11 but incurred an operating loss of $1.6 billion in 2001 (</w:t>
      </w:r>
      <w:r>
        <w:rPr>
          <w:b/>
        </w:rPr>
        <w:t>Exhibit 7</w:t>
      </w:r>
      <w:r>
        <w:t>).</w:t>
      </w:r>
    </w:p>
    <w:p w:rsidR="00970BC3" w:rsidRDefault="00970BC3">
      <w:pPr>
        <w:pStyle w:val="BodyText"/>
        <w:spacing w:before="7"/>
        <w:rPr>
          <w:sz w:val="14"/>
        </w:rPr>
      </w:pPr>
    </w:p>
    <w:p w:rsidR="00970BC3" w:rsidRDefault="00847541">
      <w:pPr>
        <w:pStyle w:val="BodyText"/>
        <w:spacing w:line="232" w:lineRule="auto"/>
        <w:ind w:left="1080" w:right="1534" w:firstLine="288"/>
        <w:jc w:val="both"/>
      </w:pPr>
      <w:r>
        <w:t xml:space="preserve">Of Delta’s more than 75,000 employees, among the major work groups only the pilots were unionized. Compensation and benefits at Delta, among pilots and non-pilots alike, were generally near the top of the industry. Though work rules for non-pilots existed, they were less restrictive than at other legacy carriers, which gave Delta a significant productivity advantage among flight attendants and ground crew. Delta’s managers emphasized to employees that it was </w:t>
      </w:r>
      <w:proofErr w:type="gramStart"/>
      <w:r>
        <w:t>this  productivity</w:t>
      </w:r>
      <w:proofErr w:type="gramEnd"/>
      <w:r>
        <w:t xml:space="preserve"> advantage that enabled the company to offer generous pay and benefit packages. Nonetheless, there were occasional efforts at union organizing. A claim filed with the National Mediation Board by the Association of Flight Attendants (AFA), which aimed to organize Delta’s flight attendants, charged Delta with “harassment, intimidation, surveillance . . . that amounts to the most expensive and largest illegal anti-union campaign in history.”</w:t>
      </w:r>
      <w:r>
        <w:rPr>
          <w:position w:val="6"/>
          <w:sz w:val="14"/>
        </w:rPr>
        <w:t xml:space="preserve">42 </w:t>
      </w:r>
      <w:r>
        <w:t>The board rejected the AFA claim.</w:t>
      </w:r>
    </w:p>
    <w:p w:rsidR="00970BC3" w:rsidRDefault="00847541">
      <w:pPr>
        <w:pStyle w:val="BodyText"/>
        <w:spacing w:before="179" w:line="235" w:lineRule="auto"/>
        <w:ind w:left="1079" w:right="1535" w:firstLine="288"/>
        <w:jc w:val="both"/>
      </w:pPr>
      <w:r>
        <w:t>Historically, Delta had great strength in the Southeast of the United States. Florida markets alone accounted for 30% of Delta’s revenues.</w:t>
      </w:r>
      <w:r>
        <w:rPr>
          <w:position w:val="6"/>
          <w:sz w:val="14"/>
        </w:rPr>
        <w:t xml:space="preserve">43 </w:t>
      </w:r>
      <w:proofErr w:type="gramStart"/>
      <w:r>
        <w:t>The</w:t>
      </w:r>
      <w:proofErr w:type="gramEnd"/>
      <w:r>
        <w:t xml:space="preserve"> carrier’s hub operations in Atlanta made Hartsfield International Airport the busiest airport in the world. Among older Southerners, it was often said, “When you die, you may go to one destination or you may go to the other. Either way, you have to fly Delta through Hartsfield.” Delta’s other hubs were not considered as strong and, indeed, were “</w:t>
      </w:r>
      <w:proofErr w:type="spellStart"/>
      <w:r>
        <w:t>overgauged</w:t>
      </w:r>
      <w:proofErr w:type="spellEnd"/>
      <w:r>
        <w:t xml:space="preserve">” in some cases. That is, they were served by overly large Boeing 757s. A 757 </w:t>
      </w:r>
      <w:proofErr w:type="gramStart"/>
      <w:r>
        <w:t>carried  70</w:t>
      </w:r>
      <w:proofErr w:type="gramEnd"/>
      <w:r>
        <w:t>% more seats than a 737 but cost roughly 30% more to fly.</w:t>
      </w:r>
      <w:r>
        <w:rPr>
          <w:position w:val="6"/>
          <w:sz w:val="14"/>
        </w:rPr>
        <w:t xml:space="preserve">44 </w:t>
      </w:r>
      <w:r>
        <w:t>Hence it was cheaper per passenger to fly a set of passengers on a 757 than to fly them on a 737 if the set was sufficiently large, but cheaper  to fly them on a 737 if the set was small enough to fit onto the 737. Low demand into some smaller hubs meant that certain Delta 757s were flying with very low load</w:t>
      </w:r>
      <w:r>
        <w:rPr>
          <w:spacing w:val="-23"/>
        </w:rPr>
        <w:t xml:space="preserve"> </w:t>
      </w:r>
      <w:r>
        <w:t>factors.</w:t>
      </w:r>
    </w:p>
    <w:p w:rsidR="00970BC3" w:rsidRDefault="00847541">
      <w:pPr>
        <w:pStyle w:val="BodyText"/>
        <w:spacing w:before="179" w:line="232" w:lineRule="auto"/>
        <w:ind w:left="1079" w:right="1535" w:firstLine="288"/>
        <w:jc w:val="both"/>
      </w:pPr>
      <w:r>
        <w:t>By 2002, Delta faced three types of competitive threat to its market position: mainline hub-and- spoke carriers had been systematically dropping fares, regional airlines were eating away at Delta’s traffic in midsized markets, and LCCs had made significant inroads into Delta’s Florida market (</w:t>
      </w:r>
      <w:r>
        <w:rPr>
          <w:b/>
        </w:rPr>
        <w:t>Exhibit 8</w:t>
      </w:r>
      <w:r>
        <w:t>).</w:t>
      </w:r>
      <w:r>
        <w:rPr>
          <w:position w:val="6"/>
          <w:sz w:val="14"/>
        </w:rPr>
        <w:t xml:space="preserve">45 </w:t>
      </w:r>
      <w:r>
        <w:t>Delta’s management team had grappled with the LCC issue for some time, and the company’s board placed the issue on the list of 2002 Corporate Initiatives, a set of hot-button topics for the coming year. By January 2002, management had determined that systematic cost cutting within Delta mainline could combat hub-and-spoke competition, and Delta’s industry-leading position in regional jets could adequately defend its share in midsized markets. However, Delta’s major LCC response to date—an intended low-cost subsidiary named Delta Express—had not proven an adequate deterrent and was, in fact, being replaced by mainline aircraft.</w:t>
      </w:r>
    </w:p>
    <w:p w:rsidR="00970BC3" w:rsidRDefault="00970BC3">
      <w:pPr>
        <w:pStyle w:val="BodyText"/>
      </w:pPr>
    </w:p>
    <w:p w:rsidR="00970BC3" w:rsidRDefault="00847541">
      <w:pPr>
        <w:spacing w:before="132"/>
        <w:ind w:left="1080"/>
        <w:jc w:val="both"/>
        <w:rPr>
          <w:i/>
          <w:sz w:val="24"/>
        </w:rPr>
      </w:pPr>
      <w:r>
        <w:rPr>
          <w:i/>
          <w:sz w:val="24"/>
        </w:rPr>
        <w:t>Delta Express</w:t>
      </w:r>
    </w:p>
    <w:p w:rsidR="00970BC3" w:rsidRDefault="00847541">
      <w:pPr>
        <w:pStyle w:val="BodyText"/>
        <w:spacing w:before="175" w:line="235" w:lineRule="auto"/>
        <w:ind w:left="1080" w:right="1534" w:firstLine="288"/>
        <w:jc w:val="both"/>
      </w:pPr>
      <w:r>
        <w:t>In January of 1996, Southwest had entered the Florida market, and by October of the same year, Delta had launched Delta Express, a low-fare subsidiary that served Florida leisure markets from non-hub airports in the Midwest and Northeast. Delta’s 1997 annual report announced Express as an effort to “build on Delta’s leading position in Florida” and stated that Express would “allow Delta to compete effectively with the large number of low-cost carriers serving Florida, and to capture a leading share of the rapid growth in leisure traffic.”</w:t>
      </w:r>
      <w:proofErr w:type="gramStart"/>
      <w:r>
        <w:rPr>
          <w:position w:val="6"/>
          <w:sz w:val="14"/>
        </w:rPr>
        <w:t xml:space="preserve">46  </w:t>
      </w:r>
      <w:r>
        <w:t>To</w:t>
      </w:r>
      <w:proofErr w:type="gramEnd"/>
      <w:r>
        <w:t xml:space="preserve"> avoid internal competition, Delta   removed</w:t>
      </w:r>
    </w:p>
    <w:p w:rsidR="00970BC3" w:rsidRDefault="00970BC3">
      <w:pPr>
        <w:pStyle w:val="BodyText"/>
      </w:pPr>
    </w:p>
    <w:p w:rsidR="00970BC3" w:rsidRDefault="009853B8">
      <w:pPr>
        <w:pStyle w:val="BodyText"/>
        <w:spacing w:before="4"/>
        <w:rPr>
          <w:sz w:val="18"/>
        </w:rPr>
      </w:pPr>
      <w:r>
        <w:pict>
          <v:line id="_x0000_s1097" style="position:absolute;z-index:251652096;mso-wrap-distance-left:0;mso-wrap-distance-right:0;mso-position-horizontal-relative:page" from="70.5pt,13.6pt" to="523.5pt,13.6pt" strokeweight=".48pt">
            <w10:wrap type="topAndBottom" anchorx="page"/>
          </v:line>
        </w:pict>
      </w:r>
    </w:p>
    <w:p w:rsidR="00970BC3" w:rsidRDefault="00847541">
      <w:pPr>
        <w:spacing w:line="202" w:lineRule="exact"/>
        <w:ind w:left="1080"/>
        <w:rPr>
          <w:rFonts w:ascii="Arial"/>
          <w:b/>
          <w:sz w:val="18"/>
        </w:rPr>
      </w:pPr>
      <w:r>
        <w:rPr>
          <w:rFonts w:ascii="Arial"/>
          <w:b/>
          <w:w w:val="99"/>
          <w:sz w:val="18"/>
        </w:rPr>
        <w:t>8</w:t>
      </w:r>
    </w:p>
    <w:p w:rsidR="00970BC3" w:rsidRDefault="00970BC3">
      <w:pPr>
        <w:spacing w:line="202" w:lineRule="exact"/>
        <w:rPr>
          <w:rFonts w:ascii="Arial"/>
          <w:sz w:val="18"/>
        </w:rPr>
        <w:sectPr w:rsidR="00970BC3">
          <w:pgSz w:w="12240" w:h="15840"/>
          <w:pgMar w:top="540" w:right="260" w:bottom="680" w:left="360" w:header="233" w:footer="487" w:gutter="0"/>
          <w:cols w:space="720"/>
        </w:sectPr>
      </w:pPr>
    </w:p>
    <w:p w:rsidR="00970BC3" w:rsidRDefault="00970BC3">
      <w:pPr>
        <w:pStyle w:val="BodyText"/>
        <w:rPr>
          <w:rFonts w:ascii="Arial"/>
          <w:b/>
        </w:rPr>
      </w:pPr>
    </w:p>
    <w:p w:rsidR="00970BC3" w:rsidRDefault="00847541">
      <w:pPr>
        <w:tabs>
          <w:tab w:val="right" w:pos="10439"/>
        </w:tabs>
        <w:spacing w:before="207"/>
        <w:ind w:left="1440"/>
        <w:rPr>
          <w:b/>
          <w:sz w:val="16"/>
        </w:rPr>
      </w:pPr>
      <w:r>
        <w:rPr>
          <w:b/>
          <w:sz w:val="16"/>
        </w:rPr>
        <w:t>Delta Air Lines (A): The Low-Cost</w:t>
      </w:r>
      <w:r>
        <w:rPr>
          <w:b/>
          <w:spacing w:val="-4"/>
          <w:sz w:val="16"/>
        </w:rPr>
        <w:t xml:space="preserve"> </w:t>
      </w:r>
      <w:r>
        <w:rPr>
          <w:b/>
          <w:sz w:val="16"/>
        </w:rPr>
        <w:t>Carrier</w:t>
      </w:r>
      <w:r>
        <w:rPr>
          <w:b/>
          <w:spacing w:val="-2"/>
          <w:sz w:val="16"/>
        </w:rPr>
        <w:t xml:space="preserve"> </w:t>
      </w:r>
      <w:r>
        <w:rPr>
          <w:b/>
          <w:sz w:val="16"/>
        </w:rPr>
        <w:t>Threat</w:t>
      </w:r>
      <w:r>
        <w:rPr>
          <w:b/>
          <w:sz w:val="16"/>
        </w:rPr>
        <w:tab/>
        <w:t>704-403</w:t>
      </w:r>
    </w:p>
    <w:p w:rsidR="00970BC3" w:rsidRDefault="00970BC3">
      <w:pPr>
        <w:pStyle w:val="BodyText"/>
        <w:rPr>
          <w:b/>
        </w:rPr>
      </w:pPr>
    </w:p>
    <w:p w:rsidR="00970BC3" w:rsidRDefault="00970BC3">
      <w:pPr>
        <w:pStyle w:val="BodyText"/>
        <w:rPr>
          <w:b/>
        </w:rPr>
      </w:pPr>
    </w:p>
    <w:p w:rsidR="00970BC3" w:rsidRDefault="00970BC3">
      <w:pPr>
        <w:pStyle w:val="BodyText"/>
        <w:spacing w:before="11"/>
        <w:rPr>
          <w:b/>
          <w:sz w:val="25"/>
        </w:rPr>
      </w:pPr>
    </w:p>
    <w:p w:rsidR="00970BC3" w:rsidRDefault="00847541">
      <w:pPr>
        <w:pStyle w:val="BodyText"/>
        <w:spacing w:line="242" w:lineRule="exact"/>
        <w:ind w:left="1440" w:right="1175"/>
      </w:pPr>
      <w:proofErr w:type="gramStart"/>
      <w:r>
        <w:t>all</w:t>
      </w:r>
      <w:proofErr w:type="gramEnd"/>
      <w:r>
        <w:t xml:space="preserve"> mainline flights on the Florida routes that were served by Express. Express, in turn, would not fly into Delta’s Atlanta hub.</w:t>
      </w:r>
    </w:p>
    <w:p w:rsidR="00970BC3" w:rsidRDefault="00970BC3">
      <w:pPr>
        <w:pStyle w:val="BodyText"/>
        <w:rPr>
          <w:sz w:val="15"/>
        </w:rPr>
      </w:pPr>
    </w:p>
    <w:p w:rsidR="00970BC3" w:rsidRDefault="00847541">
      <w:pPr>
        <w:pStyle w:val="BodyText"/>
        <w:spacing w:line="232" w:lineRule="auto"/>
        <w:ind w:left="1439" w:right="1175" w:firstLine="288"/>
        <w:jc w:val="both"/>
      </w:pPr>
      <w:r>
        <w:t>Delta Express flights were distinguished by separate gates, flight attendants in casual attire, and specially painted aircraft.</w:t>
      </w:r>
      <w:r>
        <w:rPr>
          <w:position w:val="6"/>
          <w:sz w:val="14"/>
        </w:rPr>
        <w:t xml:space="preserve">47 </w:t>
      </w:r>
      <w:proofErr w:type="gramStart"/>
      <w:r>
        <w:t>As</w:t>
      </w:r>
      <w:proofErr w:type="gramEnd"/>
      <w:r>
        <w:t xml:space="preserve"> aircraft were repurposed for Express in 1996, they were given a maintenance overhaul. The overhaul was expensed immediately, giving </w:t>
      </w:r>
      <w:proofErr w:type="gramStart"/>
      <w:r>
        <w:t>Express</w:t>
      </w:r>
      <w:proofErr w:type="gramEnd"/>
      <w:r>
        <w:t xml:space="preserve"> low apparent maintenance costs for several future years. Express operated older Boeing 737-200s, each with 119 coach seats, and it served only light snacks. Express’s major sources of cost savings were lower labor rates and higher aircraft utilization. Significant concessions were obtained through negotiations with the pilot’s union, resulting in a 32% pay cut. Aside from distinct labor arrangements and some separate marketing, Delta Express was operated as an integral part of mainline Delta. All decisions concerning routing, flight frequency, and pricing were made centrally, and maintenance, pilots, flight attendants, and ground services were shared.</w:t>
      </w:r>
    </w:p>
    <w:p w:rsidR="00970BC3" w:rsidRDefault="00847541">
      <w:pPr>
        <w:pStyle w:val="BodyText"/>
        <w:spacing w:before="179" w:line="235" w:lineRule="auto"/>
        <w:ind w:left="1439" w:right="1176" w:firstLine="288"/>
        <w:jc w:val="both"/>
        <w:rPr>
          <w:sz w:val="14"/>
        </w:rPr>
      </w:pPr>
      <w:r>
        <w:t>Initially, Delta Express achieved its intended economics. By 2002, however, its profitability had deteriorated considerably.  Delta negotiated with all of its pilots, mainline and Express, at once, and  in negotiations between 1996 and 2000, the union fought a hard battle—a “jihad” in the words of  COO Fred Reid—to erase the pay differential between the two operations. By 2000, the differential was essentially gone. In addition, JetBlue had established new standards for service for the Florida customer. Though Delta Express was the only low-fare subsidiary to survive after September 11</w:t>
      </w:r>
      <w:proofErr w:type="gramStart"/>
      <w:r>
        <w:t>,  CEO</w:t>
      </w:r>
      <w:proofErr w:type="gramEnd"/>
      <w:r>
        <w:t xml:space="preserve"> Leo Mullin felt “it was a bit of a delusion to say it was a low-cost carrier.”</w:t>
      </w:r>
      <w:r>
        <w:rPr>
          <w:position w:val="6"/>
          <w:sz w:val="14"/>
        </w:rPr>
        <w:t xml:space="preserve">48 </w:t>
      </w:r>
      <w:r>
        <w:t xml:space="preserve">On the other hand, some Delta executives believed that Express had fulfilled much of its mission. “Delta Express was a decent success,” said </w:t>
      </w:r>
      <w:proofErr w:type="spellStart"/>
      <w:r>
        <w:t>Subodh</w:t>
      </w:r>
      <w:proofErr w:type="spellEnd"/>
      <w:r>
        <w:t xml:space="preserve"> </w:t>
      </w:r>
      <w:proofErr w:type="spellStart"/>
      <w:r>
        <w:t>Karnik</w:t>
      </w:r>
      <w:proofErr w:type="spellEnd"/>
      <w:r>
        <w:t xml:space="preserve">, senior vice president of network and revenue management, “because it enabled us to compete in the late-1990s—with competitive costs and a product that, </w:t>
      </w:r>
      <w:proofErr w:type="gramStart"/>
      <w:r>
        <w:t>at  that</w:t>
      </w:r>
      <w:proofErr w:type="gramEnd"/>
      <w:r>
        <w:rPr>
          <w:spacing w:val="-4"/>
        </w:rPr>
        <w:t xml:space="preserve"> </w:t>
      </w:r>
      <w:r>
        <w:t>time,</w:t>
      </w:r>
      <w:r>
        <w:rPr>
          <w:spacing w:val="-4"/>
        </w:rPr>
        <w:t xml:space="preserve"> </w:t>
      </w:r>
      <w:r>
        <w:t>had</w:t>
      </w:r>
      <w:r>
        <w:rPr>
          <w:spacing w:val="-4"/>
        </w:rPr>
        <w:t xml:space="preserve"> </w:t>
      </w:r>
      <w:r>
        <w:t>not</w:t>
      </w:r>
      <w:r>
        <w:rPr>
          <w:spacing w:val="-4"/>
        </w:rPr>
        <w:t xml:space="preserve"> </w:t>
      </w:r>
      <w:r>
        <w:t>been</w:t>
      </w:r>
      <w:r>
        <w:rPr>
          <w:spacing w:val="-4"/>
        </w:rPr>
        <w:t xml:space="preserve"> </w:t>
      </w:r>
      <w:r>
        <w:t>eclipsed</w:t>
      </w:r>
      <w:r>
        <w:rPr>
          <w:spacing w:val="-4"/>
        </w:rPr>
        <w:t xml:space="preserve"> </w:t>
      </w:r>
      <w:r>
        <w:t>by</w:t>
      </w:r>
      <w:r>
        <w:rPr>
          <w:spacing w:val="-4"/>
        </w:rPr>
        <w:t xml:space="preserve"> </w:t>
      </w:r>
      <w:r>
        <w:t>others</w:t>
      </w:r>
      <w:r>
        <w:rPr>
          <w:spacing w:val="-4"/>
        </w:rPr>
        <w:t xml:space="preserve"> </w:t>
      </w:r>
      <w:r>
        <w:t>such</w:t>
      </w:r>
      <w:r>
        <w:rPr>
          <w:spacing w:val="-5"/>
        </w:rPr>
        <w:t xml:space="preserve"> </w:t>
      </w:r>
      <w:r>
        <w:t>as</w:t>
      </w:r>
      <w:r>
        <w:rPr>
          <w:spacing w:val="-5"/>
        </w:rPr>
        <w:t xml:space="preserve"> </w:t>
      </w:r>
      <w:r>
        <w:t>JetBlue.”</w:t>
      </w:r>
      <w:r>
        <w:rPr>
          <w:position w:val="6"/>
          <w:sz w:val="14"/>
        </w:rPr>
        <w:t>49</w:t>
      </w:r>
    </w:p>
    <w:p w:rsidR="00970BC3" w:rsidRDefault="00970BC3">
      <w:pPr>
        <w:pStyle w:val="BodyText"/>
      </w:pPr>
    </w:p>
    <w:p w:rsidR="00970BC3" w:rsidRDefault="00970BC3">
      <w:pPr>
        <w:pStyle w:val="BodyText"/>
        <w:spacing w:before="1"/>
        <w:rPr>
          <w:sz w:val="23"/>
        </w:rPr>
      </w:pPr>
    </w:p>
    <w:p w:rsidR="00970BC3" w:rsidRDefault="00847541">
      <w:pPr>
        <w:pStyle w:val="Heading1"/>
      </w:pPr>
      <w:r>
        <w:t>The Mandate</w:t>
      </w:r>
    </w:p>
    <w:p w:rsidR="00970BC3" w:rsidRDefault="00847541">
      <w:pPr>
        <w:pStyle w:val="BodyText"/>
        <w:spacing w:before="180" w:line="232" w:lineRule="auto"/>
        <w:ind w:left="1440" w:right="1176" w:firstLine="287"/>
        <w:jc w:val="both"/>
      </w:pPr>
      <w:r>
        <w:t xml:space="preserve">The “low-cost environment” appeared only to be intensifying as the cross-functional task force convened in Delta’s headquarters. JetBlue, for instance, flew on routes that provided 6.5% of Delta’s revenue, and the team knew that that figure might rise substantially in the future. Leading the task force were </w:t>
      </w:r>
      <w:proofErr w:type="spellStart"/>
      <w:r>
        <w:t>Balloun</w:t>
      </w:r>
      <w:proofErr w:type="spellEnd"/>
      <w:r>
        <w:t xml:space="preserve"> of corporate strategic planning, </w:t>
      </w:r>
      <w:proofErr w:type="spellStart"/>
      <w:r>
        <w:t>Karnik</w:t>
      </w:r>
      <w:proofErr w:type="spellEnd"/>
      <w:r>
        <w:t xml:space="preserve"> of network and revenue management, and Jim Whitehurst, senior vice president and treasurer. A steering committee consisted of </w:t>
      </w:r>
      <w:proofErr w:type="gramStart"/>
      <w:r>
        <w:t>Chief  Financial</w:t>
      </w:r>
      <w:proofErr w:type="gramEnd"/>
      <w:r>
        <w:t xml:space="preserve"> Officer Michelle Burns, Chief Marketing Officer Vicki </w:t>
      </w:r>
      <w:proofErr w:type="spellStart"/>
      <w:r>
        <w:t>Escarra</w:t>
      </w:r>
      <w:proofErr w:type="spellEnd"/>
      <w:r>
        <w:t xml:space="preserve">, and COO Reid. The </w:t>
      </w:r>
      <w:proofErr w:type="gramStart"/>
      <w:r>
        <w:t>task  force</w:t>
      </w:r>
      <w:proofErr w:type="gramEnd"/>
      <w:r>
        <w:t xml:space="preserve"> itself included a roughly equal mix of Delta personnel and McKinsey</w:t>
      </w:r>
      <w:r>
        <w:rPr>
          <w:spacing w:val="-27"/>
        </w:rPr>
        <w:t xml:space="preserve"> </w:t>
      </w:r>
      <w:r>
        <w:t>consultants.</w:t>
      </w:r>
    </w:p>
    <w:p w:rsidR="00970BC3" w:rsidRDefault="00970BC3">
      <w:pPr>
        <w:pStyle w:val="BodyText"/>
        <w:spacing w:before="7"/>
        <w:rPr>
          <w:sz w:val="14"/>
        </w:rPr>
      </w:pPr>
    </w:p>
    <w:p w:rsidR="00970BC3" w:rsidRDefault="00847541">
      <w:pPr>
        <w:pStyle w:val="BodyText"/>
        <w:spacing w:line="232" w:lineRule="auto"/>
        <w:ind w:left="1440" w:right="1174" w:firstLine="288"/>
        <w:jc w:val="both"/>
      </w:pPr>
      <w:r>
        <w:t>Tasked with formulating Delta’s response to low-cost competition, the team had a full array of options available to it. Continuation of the status quo would pit mainline Delta, Delta Express, and Delta’s fleet of regional jets against the LCCs. Delta Express might be modified in some manner or, at the opposite extreme, reintegrated with the primary Delta brand. Delta might also launch a new low- cost subsidiary. Doing so would likely require tens of millions of dollars of up-</w:t>
      </w:r>
      <w:proofErr w:type="gramStart"/>
      <w:r>
        <w:t>front  investment</w:t>
      </w:r>
      <w:proofErr w:type="gramEnd"/>
      <w:r>
        <w:t>.  Delta could bear this burden, but the move would have to be explained carefully to shareholders and industry analysts, who had watched the dramatic failure of other low-cost subsidiaries. Delta’s board of directors eagerly awaited the task force’s recommendation.</w:t>
      </w:r>
    </w:p>
    <w:p w:rsidR="00970BC3" w:rsidRDefault="00970BC3">
      <w:pPr>
        <w:pStyle w:val="BodyText"/>
      </w:pPr>
    </w:p>
    <w:p w:rsidR="00970BC3" w:rsidRDefault="00970BC3">
      <w:pPr>
        <w:pStyle w:val="BodyText"/>
      </w:pPr>
    </w:p>
    <w:p w:rsidR="00970BC3" w:rsidRDefault="00970BC3">
      <w:pPr>
        <w:pStyle w:val="BodyText"/>
      </w:pPr>
    </w:p>
    <w:p w:rsidR="00970BC3" w:rsidRDefault="00970BC3">
      <w:pPr>
        <w:pStyle w:val="BodyText"/>
      </w:pPr>
    </w:p>
    <w:p w:rsidR="00970BC3" w:rsidRDefault="00970BC3">
      <w:pPr>
        <w:pStyle w:val="BodyText"/>
      </w:pPr>
    </w:p>
    <w:p w:rsidR="00970BC3" w:rsidRDefault="00970BC3">
      <w:pPr>
        <w:pStyle w:val="BodyText"/>
      </w:pPr>
    </w:p>
    <w:p w:rsidR="00970BC3" w:rsidRDefault="009853B8">
      <w:pPr>
        <w:pStyle w:val="BodyText"/>
        <w:spacing w:before="4"/>
        <w:rPr>
          <w:sz w:val="21"/>
        </w:rPr>
      </w:pPr>
      <w:r>
        <w:pict>
          <v:line id="_x0000_s1096" style="position:absolute;z-index:251653120;mso-wrap-distance-left:0;mso-wrap-distance-right:0;mso-position-horizontal-relative:page" from="88.5pt,15.45pt" to="541.5pt,15.45pt" strokeweight=".48pt">
            <w10:wrap type="topAndBottom" anchorx="page"/>
          </v:line>
        </w:pict>
      </w:r>
    </w:p>
    <w:p w:rsidR="00970BC3" w:rsidRDefault="00847541">
      <w:pPr>
        <w:spacing w:line="202" w:lineRule="exact"/>
        <w:ind w:right="1177"/>
        <w:jc w:val="right"/>
        <w:rPr>
          <w:rFonts w:ascii="Arial"/>
          <w:b/>
          <w:sz w:val="18"/>
        </w:rPr>
      </w:pPr>
      <w:r>
        <w:rPr>
          <w:rFonts w:ascii="Arial"/>
          <w:b/>
          <w:w w:val="99"/>
          <w:sz w:val="18"/>
        </w:rPr>
        <w:t>9</w:t>
      </w:r>
    </w:p>
    <w:p w:rsidR="00970BC3" w:rsidRDefault="00970BC3">
      <w:pPr>
        <w:spacing w:line="202" w:lineRule="exact"/>
        <w:jc w:val="right"/>
        <w:rPr>
          <w:rFonts w:ascii="Arial"/>
          <w:sz w:val="18"/>
        </w:rPr>
        <w:sectPr w:rsidR="00970BC3">
          <w:pgSz w:w="12240" w:h="15840"/>
          <w:pgMar w:top="540" w:right="260" w:bottom="680" w:left="360" w:header="233" w:footer="487" w:gutter="0"/>
          <w:cols w:space="720"/>
        </w:sectPr>
      </w:pPr>
    </w:p>
    <w:p w:rsidR="00970BC3" w:rsidRDefault="00970BC3">
      <w:pPr>
        <w:pStyle w:val="BodyText"/>
        <w:rPr>
          <w:rFonts w:ascii="Arial"/>
          <w:b/>
        </w:rPr>
      </w:pPr>
    </w:p>
    <w:p w:rsidR="00970BC3" w:rsidRDefault="00970BC3">
      <w:pPr>
        <w:pStyle w:val="BodyText"/>
        <w:rPr>
          <w:rFonts w:ascii="Arial"/>
          <w:b/>
          <w:sz w:val="18"/>
        </w:rPr>
      </w:pPr>
    </w:p>
    <w:p w:rsidR="00970BC3" w:rsidRDefault="00847541">
      <w:pPr>
        <w:tabs>
          <w:tab w:val="left" w:pos="6506"/>
        </w:tabs>
        <w:ind w:left="1080"/>
        <w:rPr>
          <w:b/>
          <w:sz w:val="16"/>
        </w:rPr>
      </w:pPr>
      <w:r>
        <w:rPr>
          <w:b/>
          <w:sz w:val="16"/>
        </w:rPr>
        <w:t>704-403</w:t>
      </w:r>
      <w:r>
        <w:rPr>
          <w:b/>
          <w:sz w:val="16"/>
        </w:rPr>
        <w:tab/>
        <w:t>Delta Air Lines (A): The Low-Cost Carrier</w:t>
      </w:r>
      <w:r>
        <w:rPr>
          <w:b/>
          <w:spacing w:val="-23"/>
          <w:sz w:val="16"/>
        </w:rPr>
        <w:t xml:space="preserve"> </w:t>
      </w:r>
      <w:r>
        <w:rPr>
          <w:b/>
          <w:sz w:val="16"/>
        </w:rPr>
        <w:t>Threat</w:t>
      </w:r>
    </w:p>
    <w:p w:rsidR="00970BC3" w:rsidRDefault="00970BC3">
      <w:pPr>
        <w:pStyle w:val="BodyText"/>
        <w:rPr>
          <w:b/>
        </w:rPr>
      </w:pPr>
    </w:p>
    <w:p w:rsidR="00970BC3" w:rsidRDefault="00970BC3">
      <w:pPr>
        <w:pStyle w:val="BodyText"/>
        <w:rPr>
          <w:b/>
        </w:rPr>
      </w:pPr>
    </w:p>
    <w:p w:rsidR="00970BC3" w:rsidRDefault="00970BC3">
      <w:pPr>
        <w:pStyle w:val="BodyText"/>
        <w:spacing w:before="9"/>
        <w:rPr>
          <w:b/>
        </w:rPr>
      </w:pPr>
    </w:p>
    <w:p w:rsidR="00970BC3" w:rsidRDefault="00847541">
      <w:pPr>
        <w:tabs>
          <w:tab w:val="left" w:pos="2135"/>
        </w:tabs>
        <w:spacing w:before="64"/>
        <w:ind w:left="1080"/>
        <w:rPr>
          <w:sz w:val="20"/>
        </w:rPr>
      </w:pPr>
      <w:r>
        <w:rPr>
          <w:b/>
          <w:sz w:val="20"/>
        </w:rPr>
        <w:t>Exhibit</w:t>
      </w:r>
      <w:r>
        <w:rPr>
          <w:b/>
          <w:spacing w:val="-2"/>
          <w:sz w:val="20"/>
        </w:rPr>
        <w:t xml:space="preserve"> </w:t>
      </w:r>
      <w:r>
        <w:rPr>
          <w:b/>
          <w:sz w:val="20"/>
        </w:rPr>
        <w:t>1</w:t>
      </w:r>
      <w:r>
        <w:rPr>
          <w:b/>
          <w:sz w:val="20"/>
        </w:rPr>
        <w:tab/>
      </w:r>
      <w:r>
        <w:rPr>
          <w:sz w:val="20"/>
        </w:rPr>
        <w:t>U.S. Airline Industry</w:t>
      </w:r>
      <w:r>
        <w:rPr>
          <w:spacing w:val="-24"/>
          <w:sz w:val="20"/>
        </w:rPr>
        <w:t xml:space="preserve"> </w:t>
      </w:r>
      <w:r>
        <w:rPr>
          <w:sz w:val="20"/>
        </w:rPr>
        <w:t>Performance</w:t>
      </w:r>
    </w:p>
    <w:p w:rsidR="00970BC3" w:rsidRDefault="00970BC3">
      <w:pPr>
        <w:pStyle w:val="BodyText"/>
        <w:spacing w:before="12"/>
        <w:rPr>
          <w:sz w:val="19"/>
        </w:rPr>
      </w:pPr>
    </w:p>
    <w:tbl>
      <w:tblPr>
        <w:tblW w:w="0" w:type="auto"/>
        <w:tblInd w:w="10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9"/>
        <w:gridCol w:w="1920"/>
        <w:gridCol w:w="1652"/>
        <w:gridCol w:w="1852"/>
        <w:gridCol w:w="1024"/>
        <w:gridCol w:w="1351"/>
      </w:tblGrid>
      <w:tr w:rsidR="00970BC3">
        <w:trPr>
          <w:trHeight w:hRule="exact" w:val="575"/>
        </w:trPr>
        <w:tc>
          <w:tcPr>
            <w:tcW w:w="949" w:type="dxa"/>
            <w:tcBorders>
              <w:left w:val="nil"/>
              <w:right w:val="nil"/>
            </w:tcBorders>
          </w:tcPr>
          <w:p w:rsidR="00970BC3" w:rsidRDefault="00970BC3">
            <w:pPr>
              <w:pStyle w:val="TableParagraph"/>
              <w:spacing w:line="240" w:lineRule="auto"/>
              <w:rPr>
                <w:rFonts w:ascii="Book Antiqua"/>
                <w:sz w:val="18"/>
              </w:rPr>
            </w:pPr>
          </w:p>
          <w:p w:rsidR="00970BC3" w:rsidRDefault="00847541">
            <w:pPr>
              <w:pStyle w:val="TableParagraph"/>
              <w:spacing w:before="124" w:line="240" w:lineRule="auto"/>
              <w:ind w:left="100"/>
              <w:rPr>
                <w:rFonts w:ascii="Book Antiqua"/>
                <w:b/>
                <w:sz w:val="18"/>
              </w:rPr>
            </w:pPr>
            <w:r>
              <w:rPr>
                <w:rFonts w:ascii="Book Antiqua"/>
                <w:b/>
                <w:sz w:val="18"/>
              </w:rPr>
              <w:t>Year</w:t>
            </w:r>
          </w:p>
        </w:tc>
        <w:tc>
          <w:tcPr>
            <w:tcW w:w="1920" w:type="dxa"/>
            <w:tcBorders>
              <w:left w:val="nil"/>
              <w:right w:val="nil"/>
            </w:tcBorders>
          </w:tcPr>
          <w:p w:rsidR="00970BC3" w:rsidRDefault="00847541">
            <w:pPr>
              <w:pStyle w:val="TableParagraph"/>
              <w:spacing w:before="121" w:line="220" w:lineRule="exact"/>
              <w:ind w:left="370" w:right="185" w:firstLine="252"/>
              <w:rPr>
                <w:rFonts w:ascii="Book Antiqua"/>
                <w:b/>
                <w:sz w:val="14"/>
              </w:rPr>
            </w:pPr>
            <w:r>
              <w:rPr>
                <w:rFonts w:ascii="Book Antiqua"/>
                <w:b/>
                <w:sz w:val="18"/>
              </w:rPr>
              <w:t>Operating Revenues ($</w:t>
            </w:r>
            <w:proofErr w:type="spellStart"/>
            <w:r>
              <w:rPr>
                <w:rFonts w:ascii="Book Antiqua"/>
                <w:b/>
                <w:sz w:val="18"/>
              </w:rPr>
              <w:t>bn</w:t>
            </w:r>
            <w:proofErr w:type="spellEnd"/>
            <w:r>
              <w:rPr>
                <w:rFonts w:ascii="Book Antiqua"/>
                <w:b/>
                <w:sz w:val="18"/>
              </w:rPr>
              <w:t>)</w:t>
            </w:r>
            <w:r>
              <w:rPr>
                <w:rFonts w:ascii="Book Antiqua"/>
                <w:b/>
                <w:position w:val="6"/>
                <w:sz w:val="14"/>
              </w:rPr>
              <w:t>a</w:t>
            </w:r>
          </w:p>
        </w:tc>
        <w:tc>
          <w:tcPr>
            <w:tcW w:w="1652" w:type="dxa"/>
            <w:tcBorders>
              <w:left w:val="nil"/>
              <w:right w:val="nil"/>
            </w:tcBorders>
          </w:tcPr>
          <w:p w:rsidR="00970BC3" w:rsidRDefault="00847541">
            <w:pPr>
              <w:pStyle w:val="TableParagraph"/>
              <w:spacing w:before="128" w:line="242" w:lineRule="auto"/>
              <w:ind w:left="205" w:right="152" w:firstLine="226"/>
              <w:rPr>
                <w:rFonts w:ascii="Book Antiqua"/>
                <w:b/>
                <w:sz w:val="18"/>
              </w:rPr>
            </w:pPr>
            <w:r>
              <w:rPr>
                <w:rFonts w:ascii="Book Antiqua"/>
                <w:b/>
                <w:sz w:val="18"/>
              </w:rPr>
              <w:t>Passenger Revenues ($</w:t>
            </w:r>
            <w:proofErr w:type="spellStart"/>
            <w:r>
              <w:rPr>
                <w:rFonts w:ascii="Book Antiqua"/>
                <w:b/>
                <w:sz w:val="18"/>
              </w:rPr>
              <w:t>bn</w:t>
            </w:r>
            <w:proofErr w:type="spellEnd"/>
            <w:r>
              <w:rPr>
                <w:rFonts w:ascii="Book Antiqua"/>
                <w:b/>
                <w:sz w:val="18"/>
              </w:rPr>
              <w:t>)</w:t>
            </w:r>
          </w:p>
        </w:tc>
        <w:tc>
          <w:tcPr>
            <w:tcW w:w="1852" w:type="dxa"/>
            <w:tcBorders>
              <w:left w:val="nil"/>
              <w:right w:val="nil"/>
            </w:tcBorders>
          </w:tcPr>
          <w:p w:rsidR="00970BC3" w:rsidRDefault="00847541">
            <w:pPr>
              <w:pStyle w:val="TableParagraph"/>
              <w:spacing w:before="128" w:line="242" w:lineRule="auto"/>
              <w:ind w:left="171" w:right="173" w:firstLine="325"/>
              <w:rPr>
                <w:rFonts w:ascii="Book Antiqua"/>
                <w:b/>
                <w:sz w:val="18"/>
              </w:rPr>
            </w:pPr>
            <w:r>
              <w:rPr>
                <w:rFonts w:ascii="Book Antiqua"/>
                <w:b/>
                <w:sz w:val="18"/>
              </w:rPr>
              <w:t>Operating Profit/(Loss) ($</w:t>
            </w:r>
            <w:proofErr w:type="spellStart"/>
            <w:r>
              <w:rPr>
                <w:rFonts w:ascii="Book Antiqua"/>
                <w:b/>
                <w:sz w:val="18"/>
              </w:rPr>
              <w:t>bn</w:t>
            </w:r>
            <w:proofErr w:type="spellEnd"/>
            <w:r>
              <w:rPr>
                <w:rFonts w:ascii="Book Antiqua"/>
                <w:b/>
                <w:sz w:val="18"/>
              </w:rPr>
              <w:t>)</w:t>
            </w:r>
          </w:p>
        </w:tc>
        <w:tc>
          <w:tcPr>
            <w:tcW w:w="1024" w:type="dxa"/>
            <w:tcBorders>
              <w:left w:val="nil"/>
              <w:right w:val="nil"/>
            </w:tcBorders>
          </w:tcPr>
          <w:p w:rsidR="00970BC3" w:rsidRDefault="00847541">
            <w:pPr>
              <w:pStyle w:val="TableParagraph"/>
              <w:spacing w:before="121" w:line="220" w:lineRule="exact"/>
              <w:ind w:left="192" w:right="202" w:firstLine="85"/>
              <w:rPr>
                <w:rFonts w:ascii="Book Antiqua"/>
                <w:b/>
                <w:sz w:val="14"/>
              </w:rPr>
            </w:pPr>
            <w:r>
              <w:rPr>
                <w:rFonts w:ascii="Book Antiqua"/>
                <w:b/>
                <w:sz w:val="18"/>
              </w:rPr>
              <w:t>Yield (cents)</w:t>
            </w:r>
            <w:r>
              <w:rPr>
                <w:rFonts w:ascii="Book Antiqua"/>
                <w:b/>
                <w:position w:val="6"/>
                <w:sz w:val="14"/>
              </w:rPr>
              <w:t>a</w:t>
            </w:r>
          </w:p>
        </w:tc>
        <w:tc>
          <w:tcPr>
            <w:tcW w:w="1351" w:type="dxa"/>
            <w:tcBorders>
              <w:left w:val="nil"/>
              <w:right w:val="nil"/>
            </w:tcBorders>
          </w:tcPr>
          <w:p w:rsidR="00970BC3" w:rsidRDefault="00847541">
            <w:pPr>
              <w:pStyle w:val="TableParagraph"/>
              <w:spacing w:before="121" w:line="220" w:lineRule="exact"/>
              <w:ind w:left="522" w:right="156" w:hanging="303"/>
              <w:rPr>
                <w:rFonts w:ascii="Book Antiqua"/>
                <w:b/>
                <w:sz w:val="14"/>
              </w:rPr>
            </w:pPr>
            <w:r>
              <w:rPr>
                <w:rFonts w:ascii="Book Antiqua"/>
                <w:b/>
                <w:sz w:val="18"/>
              </w:rPr>
              <w:t>Load Factor (%)</w:t>
            </w:r>
            <w:r>
              <w:rPr>
                <w:rFonts w:ascii="Book Antiqua"/>
                <w:b/>
                <w:position w:val="6"/>
                <w:sz w:val="14"/>
              </w:rPr>
              <w:t>a</w:t>
            </w:r>
          </w:p>
        </w:tc>
      </w:tr>
      <w:tr w:rsidR="00970BC3">
        <w:trPr>
          <w:trHeight w:hRule="exact" w:val="459"/>
        </w:trPr>
        <w:tc>
          <w:tcPr>
            <w:tcW w:w="949" w:type="dxa"/>
            <w:tcBorders>
              <w:left w:val="nil"/>
              <w:bottom w:val="nil"/>
              <w:right w:val="nil"/>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left="100"/>
              <w:rPr>
                <w:sz w:val="18"/>
              </w:rPr>
            </w:pPr>
            <w:r>
              <w:rPr>
                <w:sz w:val="18"/>
              </w:rPr>
              <w:t>1978</w:t>
            </w:r>
          </w:p>
        </w:tc>
        <w:tc>
          <w:tcPr>
            <w:tcW w:w="1920" w:type="dxa"/>
            <w:tcBorders>
              <w:left w:val="nil"/>
              <w:bottom w:val="nil"/>
              <w:right w:val="nil"/>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left="732" w:right="596"/>
              <w:jc w:val="center"/>
              <w:rPr>
                <w:sz w:val="18"/>
              </w:rPr>
            </w:pPr>
            <w:r>
              <w:rPr>
                <w:sz w:val="18"/>
              </w:rPr>
              <w:t>22.9</w:t>
            </w:r>
          </w:p>
        </w:tc>
        <w:tc>
          <w:tcPr>
            <w:tcW w:w="1652" w:type="dxa"/>
            <w:tcBorders>
              <w:left w:val="nil"/>
              <w:bottom w:val="nil"/>
              <w:right w:val="nil"/>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left="640" w:right="620"/>
              <w:jc w:val="center"/>
              <w:rPr>
                <w:sz w:val="18"/>
              </w:rPr>
            </w:pPr>
            <w:r>
              <w:rPr>
                <w:sz w:val="18"/>
              </w:rPr>
              <w:t>18.8</w:t>
            </w:r>
          </w:p>
        </w:tc>
        <w:tc>
          <w:tcPr>
            <w:tcW w:w="1852" w:type="dxa"/>
            <w:tcBorders>
              <w:left w:val="nil"/>
              <w:bottom w:val="nil"/>
              <w:right w:val="nil"/>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right="756"/>
              <w:jc w:val="right"/>
              <w:rPr>
                <w:sz w:val="18"/>
              </w:rPr>
            </w:pPr>
            <w:r>
              <w:rPr>
                <w:sz w:val="18"/>
              </w:rPr>
              <w:t>1.4</w:t>
            </w:r>
          </w:p>
        </w:tc>
        <w:tc>
          <w:tcPr>
            <w:tcW w:w="1024" w:type="dxa"/>
            <w:tcBorders>
              <w:left w:val="nil"/>
              <w:bottom w:val="nil"/>
              <w:right w:val="nil"/>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right="350"/>
              <w:jc w:val="right"/>
              <w:rPr>
                <w:sz w:val="18"/>
              </w:rPr>
            </w:pPr>
            <w:r>
              <w:rPr>
                <w:sz w:val="18"/>
              </w:rPr>
              <w:t>8.49</w:t>
            </w:r>
          </w:p>
        </w:tc>
        <w:tc>
          <w:tcPr>
            <w:tcW w:w="1351" w:type="dxa"/>
            <w:tcBorders>
              <w:left w:val="nil"/>
              <w:bottom w:val="nil"/>
              <w:right w:val="nil"/>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left="450" w:right="156"/>
              <w:rPr>
                <w:sz w:val="18"/>
              </w:rPr>
            </w:pPr>
            <w:r>
              <w:rPr>
                <w:sz w:val="18"/>
              </w:rPr>
              <w:t>61.5</w:t>
            </w:r>
          </w:p>
        </w:tc>
      </w:tr>
      <w:tr w:rsidR="00970BC3">
        <w:trPr>
          <w:trHeight w:hRule="exact" w:val="220"/>
        </w:trPr>
        <w:tc>
          <w:tcPr>
            <w:tcW w:w="949" w:type="dxa"/>
            <w:tcBorders>
              <w:top w:val="nil"/>
              <w:left w:val="nil"/>
              <w:bottom w:val="nil"/>
              <w:right w:val="nil"/>
            </w:tcBorders>
          </w:tcPr>
          <w:p w:rsidR="00970BC3" w:rsidRDefault="00847541">
            <w:pPr>
              <w:pStyle w:val="TableParagraph"/>
              <w:ind w:left="100"/>
              <w:rPr>
                <w:sz w:val="18"/>
              </w:rPr>
            </w:pPr>
            <w:r>
              <w:rPr>
                <w:sz w:val="18"/>
              </w:rPr>
              <w:t>1979</w:t>
            </w:r>
          </w:p>
        </w:tc>
        <w:tc>
          <w:tcPr>
            <w:tcW w:w="1920" w:type="dxa"/>
            <w:tcBorders>
              <w:top w:val="nil"/>
              <w:left w:val="nil"/>
              <w:bottom w:val="nil"/>
              <w:right w:val="nil"/>
            </w:tcBorders>
          </w:tcPr>
          <w:p w:rsidR="00970BC3" w:rsidRDefault="00847541">
            <w:pPr>
              <w:pStyle w:val="TableParagraph"/>
              <w:ind w:left="732" w:right="596"/>
              <w:jc w:val="center"/>
              <w:rPr>
                <w:sz w:val="18"/>
              </w:rPr>
            </w:pPr>
            <w:r>
              <w:rPr>
                <w:sz w:val="18"/>
              </w:rPr>
              <w:t>27.2</w:t>
            </w:r>
          </w:p>
        </w:tc>
        <w:tc>
          <w:tcPr>
            <w:tcW w:w="1652" w:type="dxa"/>
            <w:tcBorders>
              <w:top w:val="nil"/>
              <w:left w:val="nil"/>
              <w:bottom w:val="nil"/>
              <w:right w:val="nil"/>
            </w:tcBorders>
          </w:tcPr>
          <w:p w:rsidR="00970BC3" w:rsidRDefault="00847541">
            <w:pPr>
              <w:pStyle w:val="TableParagraph"/>
              <w:ind w:left="640" w:right="620"/>
              <w:jc w:val="center"/>
              <w:rPr>
                <w:sz w:val="18"/>
              </w:rPr>
            </w:pPr>
            <w:r>
              <w:rPr>
                <w:sz w:val="18"/>
              </w:rPr>
              <w:t>22.8</w:t>
            </w:r>
          </w:p>
        </w:tc>
        <w:tc>
          <w:tcPr>
            <w:tcW w:w="1852" w:type="dxa"/>
            <w:tcBorders>
              <w:top w:val="nil"/>
              <w:left w:val="nil"/>
              <w:bottom w:val="nil"/>
              <w:right w:val="nil"/>
            </w:tcBorders>
          </w:tcPr>
          <w:p w:rsidR="00970BC3" w:rsidRDefault="00847541">
            <w:pPr>
              <w:pStyle w:val="TableParagraph"/>
              <w:ind w:right="756"/>
              <w:jc w:val="right"/>
              <w:rPr>
                <w:sz w:val="18"/>
              </w:rPr>
            </w:pPr>
            <w:r>
              <w:rPr>
                <w:sz w:val="18"/>
              </w:rPr>
              <w:t>0.2</w:t>
            </w:r>
          </w:p>
        </w:tc>
        <w:tc>
          <w:tcPr>
            <w:tcW w:w="1024" w:type="dxa"/>
            <w:tcBorders>
              <w:top w:val="nil"/>
              <w:left w:val="nil"/>
              <w:bottom w:val="nil"/>
              <w:right w:val="nil"/>
            </w:tcBorders>
          </w:tcPr>
          <w:p w:rsidR="00970BC3" w:rsidRDefault="00847541">
            <w:pPr>
              <w:pStyle w:val="TableParagraph"/>
              <w:ind w:right="350"/>
              <w:jc w:val="right"/>
              <w:rPr>
                <w:sz w:val="18"/>
              </w:rPr>
            </w:pPr>
            <w:r>
              <w:rPr>
                <w:sz w:val="18"/>
              </w:rPr>
              <w:t>8.96</w:t>
            </w:r>
          </w:p>
        </w:tc>
        <w:tc>
          <w:tcPr>
            <w:tcW w:w="1351" w:type="dxa"/>
            <w:tcBorders>
              <w:top w:val="nil"/>
              <w:left w:val="nil"/>
              <w:bottom w:val="nil"/>
              <w:right w:val="nil"/>
            </w:tcBorders>
          </w:tcPr>
          <w:p w:rsidR="00970BC3" w:rsidRDefault="00847541">
            <w:pPr>
              <w:pStyle w:val="TableParagraph"/>
              <w:ind w:left="450" w:right="156"/>
              <w:rPr>
                <w:sz w:val="18"/>
              </w:rPr>
            </w:pPr>
            <w:r>
              <w:rPr>
                <w:sz w:val="18"/>
              </w:rPr>
              <w:t>63.0</w:t>
            </w:r>
          </w:p>
        </w:tc>
      </w:tr>
      <w:tr w:rsidR="00970BC3">
        <w:trPr>
          <w:trHeight w:hRule="exact" w:val="220"/>
        </w:trPr>
        <w:tc>
          <w:tcPr>
            <w:tcW w:w="949" w:type="dxa"/>
            <w:tcBorders>
              <w:top w:val="nil"/>
              <w:left w:val="nil"/>
              <w:bottom w:val="nil"/>
              <w:right w:val="nil"/>
            </w:tcBorders>
          </w:tcPr>
          <w:p w:rsidR="00970BC3" w:rsidRDefault="00847541">
            <w:pPr>
              <w:pStyle w:val="TableParagraph"/>
              <w:ind w:left="100"/>
              <w:rPr>
                <w:sz w:val="18"/>
              </w:rPr>
            </w:pPr>
            <w:r>
              <w:rPr>
                <w:sz w:val="18"/>
              </w:rPr>
              <w:t>1980</w:t>
            </w:r>
          </w:p>
        </w:tc>
        <w:tc>
          <w:tcPr>
            <w:tcW w:w="1920" w:type="dxa"/>
            <w:tcBorders>
              <w:top w:val="nil"/>
              <w:left w:val="nil"/>
              <w:bottom w:val="nil"/>
              <w:right w:val="nil"/>
            </w:tcBorders>
          </w:tcPr>
          <w:p w:rsidR="00970BC3" w:rsidRDefault="00847541">
            <w:pPr>
              <w:pStyle w:val="TableParagraph"/>
              <w:ind w:left="732" w:right="595"/>
              <w:jc w:val="center"/>
              <w:rPr>
                <w:sz w:val="18"/>
              </w:rPr>
            </w:pPr>
            <w:r>
              <w:rPr>
                <w:sz w:val="18"/>
              </w:rPr>
              <w:t>33.8</w:t>
            </w:r>
          </w:p>
        </w:tc>
        <w:tc>
          <w:tcPr>
            <w:tcW w:w="1652" w:type="dxa"/>
            <w:tcBorders>
              <w:top w:val="nil"/>
              <w:left w:val="nil"/>
              <w:bottom w:val="nil"/>
              <w:right w:val="nil"/>
            </w:tcBorders>
          </w:tcPr>
          <w:p w:rsidR="00970BC3" w:rsidRDefault="00847541">
            <w:pPr>
              <w:pStyle w:val="TableParagraph"/>
              <w:ind w:left="640" w:right="619"/>
              <w:jc w:val="center"/>
              <w:rPr>
                <w:sz w:val="18"/>
              </w:rPr>
            </w:pPr>
            <w:r>
              <w:rPr>
                <w:sz w:val="18"/>
              </w:rPr>
              <w:t>28.0</w:t>
            </w:r>
          </w:p>
        </w:tc>
        <w:tc>
          <w:tcPr>
            <w:tcW w:w="1852" w:type="dxa"/>
            <w:tcBorders>
              <w:top w:val="nil"/>
              <w:left w:val="nil"/>
              <w:bottom w:val="nil"/>
              <w:right w:val="nil"/>
            </w:tcBorders>
          </w:tcPr>
          <w:p w:rsidR="00970BC3" w:rsidRDefault="00847541">
            <w:pPr>
              <w:pStyle w:val="TableParagraph"/>
              <w:ind w:right="696"/>
              <w:jc w:val="right"/>
              <w:rPr>
                <w:sz w:val="18"/>
              </w:rPr>
            </w:pPr>
            <w:r>
              <w:rPr>
                <w:sz w:val="18"/>
              </w:rPr>
              <w:t>(0.2)</w:t>
            </w:r>
          </w:p>
        </w:tc>
        <w:tc>
          <w:tcPr>
            <w:tcW w:w="1024" w:type="dxa"/>
            <w:tcBorders>
              <w:top w:val="nil"/>
              <w:left w:val="nil"/>
              <w:bottom w:val="nil"/>
              <w:right w:val="nil"/>
            </w:tcBorders>
          </w:tcPr>
          <w:p w:rsidR="00970BC3" w:rsidRDefault="00847541">
            <w:pPr>
              <w:pStyle w:val="TableParagraph"/>
              <w:ind w:right="350"/>
              <w:jc w:val="right"/>
              <w:rPr>
                <w:sz w:val="18"/>
              </w:rPr>
            </w:pPr>
            <w:r>
              <w:rPr>
                <w:sz w:val="18"/>
              </w:rPr>
              <w:t>11.49</w:t>
            </w:r>
          </w:p>
        </w:tc>
        <w:tc>
          <w:tcPr>
            <w:tcW w:w="1351" w:type="dxa"/>
            <w:tcBorders>
              <w:top w:val="nil"/>
              <w:left w:val="nil"/>
              <w:bottom w:val="nil"/>
              <w:right w:val="nil"/>
            </w:tcBorders>
          </w:tcPr>
          <w:p w:rsidR="00970BC3" w:rsidRDefault="00847541">
            <w:pPr>
              <w:pStyle w:val="TableParagraph"/>
              <w:ind w:left="450" w:right="156"/>
              <w:rPr>
                <w:sz w:val="18"/>
              </w:rPr>
            </w:pPr>
            <w:r>
              <w:rPr>
                <w:sz w:val="18"/>
              </w:rPr>
              <w:t>59.0</w:t>
            </w:r>
          </w:p>
        </w:tc>
      </w:tr>
      <w:tr w:rsidR="00970BC3">
        <w:trPr>
          <w:trHeight w:hRule="exact" w:val="220"/>
        </w:trPr>
        <w:tc>
          <w:tcPr>
            <w:tcW w:w="949" w:type="dxa"/>
            <w:tcBorders>
              <w:top w:val="nil"/>
              <w:left w:val="nil"/>
              <w:bottom w:val="nil"/>
              <w:right w:val="nil"/>
            </w:tcBorders>
          </w:tcPr>
          <w:p w:rsidR="00970BC3" w:rsidRDefault="00847541">
            <w:pPr>
              <w:pStyle w:val="TableParagraph"/>
              <w:spacing w:line="204" w:lineRule="exact"/>
              <w:ind w:left="100"/>
              <w:rPr>
                <w:sz w:val="18"/>
              </w:rPr>
            </w:pPr>
            <w:r>
              <w:rPr>
                <w:sz w:val="18"/>
              </w:rPr>
              <w:t>1981</w:t>
            </w:r>
          </w:p>
        </w:tc>
        <w:tc>
          <w:tcPr>
            <w:tcW w:w="1920" w:type="dxa"/>
            <w:tcBorders>
              <w:top w:val="nil"/>
              <w:left w:val="nil"/>
              <w:bottom w:val="nil"/>
              <w:right w:val="nil"/>
            </w:tcBorders>
          </w:tcPr>
          <w:p w:rsidR="00970BC3" w:rsidRDefault="00847541">
            <w:pPr>
              <w:pStyle w:val="TableParagraph"/>
              <w:spacing w:line="204" w:lineRule="exact"/>
              <w:ind w:left="732" w:right="595"/>
              <w:jc w:val="center"/>
              <w:rPr>
                <w:sz w:val="18"/>
              </w:rPr>
            </w:pPr>
            <w:r>
              <w:rPr>
                <w:sz w:val="18"/>
              </w:rPr>
              <w:t>36.7</w:t>
            </w:r>
          </w:p>
        </w:tc>
        <w:tc>
          <w:tcPr>
            <w:tcW w:w="1652" w:type="dxa"/>
            <w:tcBorders>
              <w:top w:val="nil"/>
              <w:left w:val="nil"/>
              <w:bottom w:val="nil"/>
              <w:right w:val="nil"/>
            </w:tcBorders>
          </w:tcPr>
          <w:p w:rsidR="00970BC3" w:rsidRDefault="00847541">
            <w:pPr>
              <w:pStyle w:val="TableParagraph"/>
              <w:spacing w:line="204" w:lineRule="exact"/>
              <w:ind w:left="640" w:right="619"/>
              <w:jc w:val="center"/>
              <w:rPr>
                <w:sz w:val="18"/>
              </w:rPr>
            </w:pPr>
            <w:r>
              <w:rPr>
                <w:sz w:val="18"/>
              </w:rPr>
              <w:t>30.7</w:t>
            </w:r>
          </w:p>
        </w:tc>
        <w:tc>
          <w:tcPr>
            <w:tcW w:w="1852" w:type="dxa"/>
            <w:tcBorders>
              <w:top w:val="nil"/>
              <w:left w:val="nil"/>
              <w:bottom w:val="nil"/>
              <w:right w:val="nil"/>
            </w:tcBorders>
          </w:tcPr>
          <w:p w:rsidR="00970BC3" w:rsidRDefault="00847541">
            <w:pPr>
              <w:pStyle w:val="TableParagraph"/>
              <w:spacing w:line="204" w:lineRule="exact"/>
              <w:ind w:right="696"/>
              <w:jc w:val="right"/>
              <w:rPr>
                <w:sz w:val="18"/>
              </w:rPr>
            </w:pPr>
            <w:r>
              <w:rPr>
                <w:sz w:val="18"/>
              </w:rPr>
              <w:t>(0.5)</w:t>
            </w:r>
          </w:p>
        </w:tc>
        <w:tc>
          <w:tcPr>
            <w:tcW w:w="1024" w:type="dxa"/>
            <w:tcBorders>
              <w:top w:val="nil"/>
              <w:left w:val="nil"/>
              <w:bottom w:val="nil"/>
              <w:right w:val="nil"/>
            </w:tcBorders>
          </w:tcPr>
          <w:p w:rsidR="00970BC3" w:rsidRDefault="00847541">
            <w:pPr>
              <w:pStyle w:val="TableParagraph"/>
              <w:spacing w:line="204" w:lineRule="exact"/>
              <w:ind w:right="350"/>
              <w:jc w:val="right"/>
              <w:rPr>
                <w:sz w:val="18"/>
              </w:rPr>
            </w:pPr>
            <w:r>
              <w:rPr>
                <w:sz w:val="18"/>
              </w:rPr>
              <w:t>12.74</w:t>
            </w:r>
          </w:p>
        </w:tc>
        <w:tc>
          <w:tcPr>
            <w:tcW w:w="1351" w:type="dxa"/>
            <w:tcBorders>
              <w:top w:val="nil"/>
              <w:left w:val="nil"/>
              <w:bottom w:val="nil"/>
              <w:right w:val="nil"/>
            </w:tcBorders>
          </w:tcPr>
          <w:p w:rsidR="00970BC3" w:rsidRDefault="00847541">
            <w:pPr>
              <w:pStyle w:val="TableParagraph"/>
              <w:spacing w:line="204" w:lineRule="exact"/>
              <w:ind w:left="450" w:right="156"/>
              <w:rPr>
                <w:sz w:val="18"/>
              </w:rPr>
            </w:pPr>
            <w:r>
              <w:rPr>
                <w:sz w:val="18"/>
              </w:rPr>
              <w:t>58.6</w:t>
            </w:r>
          </w:p>
        </w:tc>
      </w:tr>
      <w:tr w:rsidR="00970BC3">
        <w:trPr>
          <w:trHeight w:hRule="exact" w:val="220"/>
        </w:trPr>
        <w:tc>
          <w:tcPr>
            <w:tcW w:w="949" w:type="dxa"/>
            <w:tcBorders>
              <w:top w:val="nil"/>
              <w:left w:val="nil"/>
              <w:bottom w:val="nil"/>
              <w:right w:val="nil"/>
            </w:tcBorders>
          </w:tcPr>
          <w:p w:rsidR="00970BC3" w:rsidRDefault="00847541">
            <w:pPr>
              <w:pStyle w:val="TableParagraph"/>
              <w:ind w:left="100"/>
              <w:rPr>
                <w:sz w:val="18"/>
              </w:rPr>
            </w:pPr>
            <w:r>
              <w:rPr>
                <w:sz w:val="18"/>
              </w:rPr>
              <w:t>1982</w:t>
            </w:r>
          </w:p>
        </w:tc>
        <w:tc>
          <w:tcPr>
            <w:tcW w:w="1920" w:type="dxa"/>
            <w:tcBorders>
              <w:top w:val="nil"/>
              <w:left w:val="nil"/>
              <w:bottom w:val="nil"/>
              <w:right w:val="nil"/>
            </w:tcBorders>
          </w:tcPr>
          <w:p w:rsidR="00970BC3" w:rsidRDefault="00847541">
            <w:pPr>
              <w:pStyle w:val="TableParagraph"/>
              <w:ind w:left="732" w:right="595"/>
              <w:jc w:val="center"/>
              <w:rPr>
                <w:sz w:val="18"/>
              </w:rPr>
            </w:pPr>
            <w:r>
              <w:rPr>
                <w:sz w:val="18"/>
              </w:rPr>
              <w:t>36.4</w:t>
            </w:r>
          </w:p>
        </w:tc>
        <w:tc>
          <w:tcPr>
            <w:tcW w:w="1652" w:type="dxa"/>
            <w:tcBorders>
              <w:top w:val="nil"/>
              <w:left w:val="nil"/>
              <w:bottom w:val="nil"/>
              <w:right w:val="nil"/>
            </w:tcBorders>
          </w:tcPr>
          <w:p w:rsidR="00970BC3" w:rsidRDefault="00847541">
            <w:pPr>
              <w:pStyle w:val="TableParagraph"/>
              <w:ind w:left="640" w:right="619"/>
              <w:jc w:val="center"/>
              <w:rPr>
                <w:sz w:val="18"/>
              </w:rPr>
            </w:pPr>
            <w:r>
              <w:rPr>
                <w:sz w:val="18"/>
              </w:rPr>
              <w:t>30.6</w:t>
            </w:r>
          </w:p>
        </w:tc>
        <w:tc>
          <w:tcPr>
            <w:tcW w:w="1852" w:type="dxa"/>
            <w:tcBorders>
              <w:top w:val="nil"/>
              <w:left w:val="nil"/>
              <w:bottom w:val="nil"/>
              <w:right w:val="nil"/>
            </w:tcBorders>
          </w:tcPr>
          <w:p w:rsidR="00970BC3" w:rsidRDefault="00847541">
            <w:pPr>
              <w:pStyle w:val="TableParagraph"/>
              <w:ind w:right="696"/>
              <w:jc w:val="right"/>
              <w:rPr>
                <w:sz w:val="18"/>
              </w:rPr>
            </w:pPr>
            <w:r>
              <w:rPr>
                <w:sz w:val="18"/>
              </w:rPr>
              <w:t>(0.7)</w:t>
            </w:r>
          </w:p>
        </w:tc>
        <w:tc>
          <w:tcPr>
            <w:tcW w:w="1024" w:type="dxa"/>
            <w:tcBorders>
              <w:top w:val="nil"/>
              <w:left w:val="nil"/>
              <w:bottom w:val="nil"/>
              <w:right w:val="nil"/>
            </w:tcBorders>
          </w:tcPr>
          <w:p w:rsidR="00970BC3" w:rsidRDefault="00847541">
            <w:pPr>
              <w:pStyle w:val="TableParagraph"/>
              <w:ind w:right="350"/>
              <w:jc w:val="right"/>
              <w:rPr>
                <w:sz w:val="18"/>
              </w:rPr>
            </w:pPr>
            <w:r>
              <w:rPr>
                <w:sz w:val="18"/>
              </w:rPr>
              <w:t>12.02</w:t>
            </w:r>
          </w:p>
        </w:tc>
        <w:tc>
          <w:tcPr>
            <w:tcW w:w="1351" w:type="dxa"/>
            <w:tcBorders>
              <w:top w:val="nil"/>
              <w:left w:val="nil"/>
              <w:bottom w:val="nil"/>
              <w:right w:val="nil"/>
            </w:tcBorders>
          </w:tcPr>
          <w:p w:rsidR="00970BC3" w:rsidRDefault="00847541">
            <w:pPr>
              <w:pStyle w:val="TableParagraph"/>
              <w:ind w:left="450" w:right="156"/>
              <w:rPr>
                <w:sz w:val="18"/>
              </w:rPr>
            </w:pPr>
            <w:r>
              <w:rPr>
                <w:sz w:val="18"/>
              </w:rPr>
              <w:t>59.0</w:t>
            </w:r>
          </w:p>
        </w:tc>
      </w:tr>
      <w:tr w:rsidR="00970BC3">
        <w:trPr>
          <w:trHeight w:hRule="exact" w:val="220"/>
        </w:trPr>
        <w:tc>
          <w:tcPr>
            <w:tcW w:w="949" w:type="dxa"/>
            <w:tcBorders>
              <w:top w:val="nil"/>
              <w:left w:val="nil"/>
              <w:bottom w:val="nil"/>
              <w:right w:val="nil"/>
            </w:tcBorders>
          </w:tcPr>
          <w:p w:rsidR="00970BC3" w:rsidRDefault="00847541">
            <w:pPr>
              <w:pStyle w:val="TableParagraph"/>
              <w:ind w:left="100"/>
              <w:rPr>
                <w:sz w:val="18"/>
              </w:rPr>
            </w:pPr>
            <w:r>
              <w:rPr>
                <w:sz w:val="18"/>
              </w:rPr>
              <w:t>1983</w:t>
            </w:r>
          </w:p>
        </w:tc>
        <w:tc>
          <w:tcPr>
            <w:tcW w:w="1920" w:type="dxa"/>
            <w:tcBorders>
              <w:top w:val="nil"/>
              <w:left w:val="nil"/>
              <w:bottom w:val="nil"/>
              <w:right w:val="nil"/>
            </w:tcBorders>
          </w:tcPr>
          <w:p w:rsidR="00970BC3" w:rsidRDefault="00847541">
            <w:pPr>
              <w:pStyle w:val="TableParagraph"/>
              <w:ind w:left="732" w:right="596"/>
              <w:jc w:val="center"/>
              <w:rPr>
                <w:sz w:val="18"/>
              </w:rPr>
            </w:pPr>
            <w:r>
              <w:rPr>
                <w:sz w:val="18"/>
              </w:rPr>
              <w:t>39.0</w:t>
            </w:r>
          </w:p>
        </w:tc>
        <w:tc>
          <w:tcPr>
            <w:tcW w:w="1652" w:type="dxa"/>
            <w:tcBorders>
              <w:top w:val="nil"/>
              <w:left w:val="nil"/>
              <w:bottom w:val="nil"/>
              <w:right w:val="nil"/>
            </w:tcBorders>
          </w:tcPr>
          <w:p w:rsidR="00970BC3" w:rsidRDefault="00847541">
            <w:pPr>
              <w:pStyle w:val="TableParagraph"/>
              <w:ind w:left="640" w:right="620"/>
              <w:jc w:val="center"/>
              <w:rPr>
                <w:sz w:val="18"/>
              </w:rPr>
            </w:pPr>
            <w:r>
              <w:rPr>
                <w:sz w:val="18"/>
              </w:rPr>
              <w:t>32.7</w:t>
            </w:r>
          </w:p>
        </w:tc>
        <w:tc>
          <w:tcPr>
            <w:tcW w:w="1852" w:type="dxa"/>
            <w:tcBorders>
              <w:top w:val="nil"/>
              <w:left w:val="nil"/>
              <w:bottom w:val="nil"/>
              <w:right w:val="nil"/>
            </w:tcBorders>
          </w:tcPr>
          <w:p w:rsidR="00970BC3" w:rsidRDefault="00847541">
            <w:pPr>
              <w:pStyle w:val="TableParagraph"/>
              <w:ind w:right="756"/>
              <w:jc w:val="right"/>
              <w:rPr>
                <w:sz w:val="18"/>
              </w:rPr>
            </w:pPr>
            <w:r>
              <w:rPr>
                <w:sz w:val="18"/>
              </w:rPr>
              <w:t>0.3</w:t>
            </w:r>
          </w:p>
        </w:tc>
        <w:tc>
          <w:tcPr>
            <w:tcW w:w="1024" w:type="dxa"/>
            <w:tcBorders>
              <w:top w:val="nil"/>
              <w:left w:val="nil"/>
              <w:bottom w:val="nil"/>
              <w:right w:val="nil"/>
            </w:tcBorders>
          </w:tcPr>
          <w:p w:rsidR="00970BC3" w:rsidRDefault="00847541">
            <w:pPr>
              <w:pStyle w:val="TableParagraph"/>
              <w:ind w:right="350"/>
              <w:jc w:val="right"/>
              <w:rPr>
                <w:sz w:val="18"/>
              </w:rPr>
            </w:pPr>
            <w:r>
              <w:rPr>
                <w:sz w:val="18"/>
              </w:rPr>
              <w:t>12.05</w:t>
            </w:r>
          </w:p>
        </w:tc>
        <w:tc>
          <w:tcPr>
            <w:tcW w:w="1351" w:type="dxa"/>
            <w:tcBorders>
              <w:top w:val="nil"/>
              <w:left w:val="nil"/>
              <w:bottom w:val="nil"/>
              <w:right w:val="nil"/>
            </w:tcBorders>
          </w:tcPr>
          <w:p w:rsidR="00970BC3" w:rsidRDefault="00847541">
            <w:pPr>
              <w:pStyle w:val="TableParagraph"/>
              <w:ind w:left="450" w:right="156"/>
              <w:rPr>
                <w:sz w:val="18"/>
              </w:rPr>
            </w:pPr>
            <w:r>
              <w:rPr>
                <w:sz w:val="18"/>
              </w:rPr>
              <w:t>60.7</w:t>
            </w:r>
          </w:p>
        </w:tc>
      </w:tr>
      <w:tr w:rsidR="00970BC3">
        <w:trPr>
          <w:trHeight w:hRule="exact" w:val="220"/>
        </w:trPr>
        <w:tc>
          <w:tcPr>
            <w:tcW w:w="949" w:type="dxa"/>
            <w:tcBorders>
              <w:top w:val="nil"/>
              <w:left w:val="nil"/>
              <w:bottom w:val="nil"/>
              <w:right w:val="nil"/>
            </w:tcBorders>
          </w:tcPr>
          <w:p w:rsidR="00970BC3" w:rsidRDefault="00847541">
            <w:pPr>
              <w:pStyle w:val="TableParagraph"/>
              <w:spacing w:line="204" w:lineRule="exact"/>
              <w:ind w:left="100"/>
              <w:rPr>
                <w:sz w:val="18"/>
              </w:rPr>
            </w:pPr>
            <w:r>
              <w:rPr>
                <w:sz w:val="18"/>
              </w:rPr>
              <w:t>1984</w:t>
            </w:r>
          </w:p>
        </w:tc>
        <w:tc>
          <w:tcPr>
            <w:tcW w:w="1920" w:type="dxa"/>
            <w:tcBorders>
              <w:top w:val="nil"/>
              <w:left w:val="nil"/>
              <w:bottom w:val="nil"/>
              <w:right w:val="nil"/>
            </w:tcBorders>
          </w:tcPr>
          <w:p w:rsidR="00970BC3" w:rsidRDefault="00847541">
            <w:pPr>
              <w:pStyle w:val="TableParagraph"/>
              <w:spacing w:line="204" w:lineRule="exact"/>
              <w:ind w:left="732" w:right="596"/>
              <w:jc w:val="center"/>
              <w:rPr>
                <w:sz w:val="18"/>
              </w:rPr>
            </w:pPr>
            <w:r>
              <w:rPr>
                <w:sz w:val="18"/>
              </w:rPr>
              <w:t>43.8</w:t>
            </w:r>
          </w:p>
        </w:tc>
        <w:tc>
          <w:tcPr>
            <w:tcW w:w="1652" w:type="dxa"/>
            <w:tcBorders>
              <w:top w:val="nil"/>
              <w:left w:val="nil"/>
              <w:bottom w:val="nil"/>
              <w:right w:val="nil"/>
            </w:tcBorders>
          </w:tcPr>
          <w:p w:rsidR="00970BC3" w:rsidRDefault="00847541">
            <w:pPr>
              <w:pStyle w:val="TableParagraph"/>
              <w:spacing w:line="204" w:lineRule="exact"/>
              <w:ind w:left="640" w:right="620"/>
              <w:jc w:val="center"/>
              <w:rPr>
                <w:sz w:val="18"/>
              </w:rPr>
            </w:pPr>
            <w:r>
              <w:rPr>
                <w:sz w:val="18"/>
              </w:rPr>
              <w:t>36.9</w:t>
            </w:r>
          </w:p>
        </w:tc>
        <w:tc>
          <w:tcPr>
            <w:tcW w:w="1852" w:type="dxa"/>
            <w:tcBorders>
              <w:top w:val="nil"/>
              <w:left w:val="nil"/>
              <w:bottom w:val="nil"/>
              <w:right w:val="nil"/>
            </w:tcBorders>
          </w:tcPr>
          <w:p w:rsidR="00970BC3" w:rsidRDefault="00847541">
            <w:pPr>
              <w:pStyle w:val="TableParagraph"/>
              <w:spacing w:line="204" w:lineRule="exact"/>
              <w:ind w:right="756"/>
              <w:jc w:val="right"/>
              <w:rPr>
                <w:sz w:val="18"/>
              </w:rPr>
            </w:pPr>
            <w:r>
              <w:rPr>
                <w:sz w:val="18"/>
              </w:rPr>
              <w:t>2.2</w:t>
            </w:r>
          </w:p>
        </w:tc>
        <w:tc>
          <w:tcPr>
            <w:tcW w:w="1024" w:type="dxa"/>
            <w:tcBorders>
              <w:top w:val="nil"/>
              <w:left w:val="nil"/>
              <w:bottom w:val="nil"/>
              <w:right w:val="nil"/>
            </w:tcBorders>
          </w:tcPr>
          <w:p w:rsidR="00970BC3" w:rsidRDefault="00847541">
            <w:pPr>
              <w:pStyle w:val="TableParagraph"/>
              <w:spacing w:line="204" w:lineRule="exact"/>
              <w:ind w:right="350"/>
              <w:jc w:val="right"/>
              <w:rPr>
                <w:sz w:val="18"/>
              </w:rPr>
            </w:pPr>
            <w:r>
              <w:rPr>
                <w:sz w:val="18"/>
              </w:rPr>
              <w:t>12.80</w:t>
            </w:r>
          </w:p>
        </w:tc>
        <w:tc>
          <w:tcPr>
            <w:tcW w:w="1351" w:type="dxa"/>
            <w:tcBorders>
              <w:top w:val="nil"/>
              <w:left w:val="nil"/>
              <w:bottom w:val="nil"/>
              <w:right w:val="nil"/>
            </w:tcBorders>
          </w:tcPr>
          <w:p w:rsidR="00970BC3" w:rsidRDefault="00847541">
            <w:pPr>
              <w:pStyle w:val="TableParagraph"/>
              <w:spacing w:line="204" w:lineRule="exact"/>
              <w:ind w:left="450" w:right="156"/>
              <w:rPr>
                <w:sz w:val="18"/>
              </w:rPr>
            </w:pPr>
            <w:r>
              <w:rPr>
                <w:sz w:val="18"/>
              </w:rPr>
              <w:t>59.2</w:t>
            </w:r>
          </w:p>
        </w:tc>
      </w:tr>
      <w:tr w:rsidR="00970BC3">
        <w:trPr>
          <w:trHeight w:hRule="exact" w:val="220"/>
        </w:trPr>
        <w:tc>
          <w:tcPr>
            <w:tcW w:w="949" w:type="dxa"/>
            <w:tcBorders>
              <w:top w:val="nil"/>
              <w:left w:val="nil"/>
              <w:bottom w:val="nil"/>
              <w:right w:val="nil"/>
            </w:tcBorders>
          </w:tcPr>
          <w:p w:rsidR="00970BC3" w:rsidRDefault="00847541">
            <w:pPr>
              <w:pStyle w:val="TableParagraph"/>
              <w:ind w:left="100"/>
              <w:rPr>
                <w:sz w:val="18"/>
              </w:rPr>
            </w:pPr>
            <w:r>
              <w:rPr>
                <w:sz w:val="18"/>
              </w:rPr>
              <w:t>1985</w:t>
            </w:r>
          </w:p>
        </w:tc>
        <w:tc>
          <w:tcPr>
            <w:tcW w:w="1920" w:type="dxa"/>
            <w:tcBorders>
              <w:top w:val="nil"/>
              <w:left w:val="nil"/>
              <w:bottom w:val="nil"/>
              <w:right w:val="nil"/>
            </w:tcBorders>
          </w:tcPr>
          <w:p w:rsidR="00970BC3" w:rsidRDefault="00847541">
            <w:pPr>
              <w:pStyle w:val="TableParagraph"/>
              <w:ind w:left="732" w:right="596"/>
              <w:jc w:val="center"/>
              <w:rPr>
                <w:sz w:val="18"/>
              </w:rPr>
            </w:pPr>
            <w:r>
              <w:rPr>
                <w:sz w:val="18"/>
              </w:rPr>
              <w:t>46.7</w:t>
            </w:r>
          </w:p>
        </w:tc>
        <w:tc>
          <w:tcPr>
            <w:tcW w:w="1652" w:type="dxa"/>
            <w:tcBorders>
              <w:top w:val="nil"/>
              <w:left w:val="nil"/>
              <w:bottom w:val="nil"/>
              <w:right w:val="nil"/>
            </w:tcBorders>
          </w:tcPr>
          <w:p w:rsidR="00970BC3" w:rsidRDefault="00847541">
            <w:pPr>
              <w:pStyle w:val="TableParagraph"/>
              <w:ind w:left="640" w:right="620"/>
              <w:jc w:val="center"/>
              <w:rPr>
                <w:sz w:val="18"/>
              </w:rPr>
            </w:pPr>
            <w:r>
              <w:rPr>
                <w:sz w:val="18"/>
              </w:rPr>
              <w:t>39.2</w:t>
            </w:r>
          </w:p>
        </w:tc>
        <w:tc>
          <w:tcPr>
            <w:tcW w:w="1852" w:type="dxa"/>
            <w:tcBorders>
              <w:top w:val="nil"/>
              <w:left w:val="nil"/>
              <w:bottom w:val="nil"/>
              <w:right w:val="nil"/>
            </w:tcBorders>
          </w:tcPr>
          <w:p w:rsidR="00970BC3" w:rsidRDefault="00847541">
            <w:pPr>
              <w:pStyle w:val="TableParagraph"/>
              <w:ind w:right="756"/>
              <w:jc w:val="right"/>
              <w:rPr>
                <w:sz w:val="18"/>
              </w:rPr>
            </w:pPr>
            <w:r>
              <w:rPr>
                <w:sz w:val="18"/>
              </w:rPr>
              <w:t>1.4</w:t>
            </w:r>
          </w:p>
        </w:tc>
        <w:tc>
          <w:tcPr>
            <w:tcW w:w="1024" w:type="dxa"/>
            <w:tcBorders>
              <w:top w:val="nil"/>
              <w:left w:val="nil"/>
              <w:bottom w:val="nil"/>
              <w:right w:val="nil"/>
            </w:tcBorders>
          </w:tcPr>
          <w:p w:rsidR="00970BC3" w:rsidRDefault="00847541">
            <w:pPr>
              <w:pStyle w:val="TableParagraph"/>
              <w:ind w:right="350"/>
              <w:jc w:val="right"/>
              <w:rPr>
                <w:sz w:val="18"/>
              </w:rPr>
            </w:pPr>
            <w:r>
              <w:rPr>
                <w:sz w:val="18"/>
              </w:rPr>
              <w:t>12.21</w:t>
            </w:r>
          </w:p>
        </w:tc>
        <w:tc>
          <w:tcPr>
            <w:tcW w:w="1351" w:type="dxa"/>
            <w:tcBorders>
              <w:top w:val="nil"/>
              <w:left w:val="nil"/>
              <w:bottom w:val="nil"/>
              <w:right w:val="nil"/>
            </w:tcBorders>
          </w:tcPr>
          <w:p w:rsidR="00970BC3" w:rsidRDefault="00847541">
            <w:pPr>
              <w:pStyle w:val="TableParagraph"/>
              <w:ind w:left="450" w:right="156"/>
              <w:rPr>
                <w:sz w:val="18"/>
              </w:rPr>
            </w:pPr>
            <w:r>
              <w:rPr>
                <w:sz w:val="18"/>
              </w:rPr>
              <w:t>61.4</w:t>
            </w:r>
          </w:p>
        </w:tc>
      </w:tr>
      <w:tr w:rsidR="00970BC3">
        <w:trPr>
          <w:trHeight w:hRule="exact" w:val="220"/>
        </w:trPr>
        <w:tc>
          <w:tcPr>
            <w:tcW w:w="949" w:type="dxa"/>
            <w:tcBorders>
              <w:top w:val="nil"/>
              <w:left w:val="nil"/>
              <w:bottom w:val="nil"/>
              <w:right w:val="nil"/>
            </w:tcBorders>
          </w:tcPr>
          <w:p w:rsidR="00970BC3" w:rsidRDefault="00847541">
            <w:pPr>
              <w:pStyle w:val="TableParagraph"/>
              <w:ind w:left="100"/>
              <w:rPr>
                <w:sz w:val="18"/>
              </w:rPr>
            </w:pPr>
            <w:r>
              <w:rPr>
                <w:sz w:val="18"/>
              </w:rPr>
              <w:t>1986</w:t>
            </w:r>
          </w:p>
        </w:tc>
        <w:tc>
          <w:tcPr>
            <w:tcW w:w="1920" w:type="dxa"/>
            <w:tcBorders>
              <w:top w:val="nil"/>
              <w:left w:val="nil"/>
              <w:bottom w:val="nil"/>
              <w:right w:val="nil"/>
            </w:tcBorders>
          </w:tcPr>
          <w:p w:rsidR="00970BC3" w:rsidRDefault="00847541">
            <w:pPr>
              <w:pStyle w:val="TableParagraph"/>
              <w:ind w:left="732" w:right="596"/>
              <w:jc w:val="center"/>
              <w:rPr>
                <w:sz w:val="18"/>
              </w:rPr>
            </w:pPr>
            <w:r>
              <w:rPr>
                <w:sz w:val="18"/>
              </w:rPr>
              <w:t>50.5</w:t>
            </w:r>
          </w:p>
        </w:tc>
        <w:tc>
          <w:tcPr>
            <w:tcW w:w="1652" w:type="dxa"/>
            <w:tcBorders>
              <w:top w:val="nil"/>
              <w:left w:val="nil"/>
              <w:bottom w:val="nil"/>
              <w:right w:val="nil"/>
            </w:tcBorders>
          </w:tcPr>
          <w:p w:rsidR="00970BC3" w:rsidRDefault="00847541">
            <w:pPr>
              <w:pStyle w:val="TableParagraph"/>
              <w:ind w:left="640" w:right="620"/>
              <w:jc w:val="center"/>
              <w:rPr>
                <w:sz w:val="18"/>
              </w:rPr>
            </w:pPr>
            <w:r>
              <w:rPr>
                <w:sz w:val="18"/>
              </w:rPr>
              <w:t>40.1</w:t>
            </w:r>
          </w:p>
        </w:tc>
        <w:tc>
          <w:tcPr>
            <w:tcW w:w="1852" w:type="dxa"/>
            <w:tcBorders>
              <w:top w:val="nil"/>
              <w:left w:val="nil"/>
              <w:bottom w:val="nil"/>
              <w:right w:val="nil"/>
            </w:tcBorders>
          </w:tcPr>
          <w:p w:rsidR="00970BC3" w:rsidRDefault="00847541">
            <w:pPr>
              <w:pStyle w:val="TableParagraph"/>
              <w:ind w:right="756"/>
              <w:jc w:val="right"/>
              <w:rPr>
                <w:sz w:val="18"/>
              </w:rPr>
            </w:pPr>
            <w:r>
              <w:rPr>
                <w:sz w:val="18"/>
              </w:rPr>
              <w:t>1.3</w:t>
            </w:r>
          </w:p>
        </w:tc>
        <w:tc>
          <w:tcPr>
            <w:tcW w:w="1024" w:type="dxa"/>
            <w:tcBorders>
              <w:top w:val="nil"/>
              <w:left w:val="nil"/>
              <w:bottom w:val="nil"/>
              <w:right w:val="nil"/>
            </w:tcBorders>
          </w:tcPr>
          <w:p w:rsidR="00970BC3" w:rsidRDefault="00847541">
            <w:pPr>
              <w:pStyle w:val="TableParagraph"/>
              <w:ind w:right="350"/>
              <w:jc w:val="right"/>
              <w:rPr>
                <w:sz w:val="18"/>
              </w:rPr>
            </w:pPr>
            <w:r>
              <w:rPr>
                <w:sz w:val="18"/>
              </w:rPr>
              <w:t>11.08</w:t>
            </w:r>
          </w:p>
        </w:tc>
        <w:tc>
          <w:tcPr>
            <w:tcW w:w="1351" w:type="dxa"/>
            <w:tcBorders>
              <w:top w:val="nil"/>
              <w:left w:val="nil"/>
              <w:bottom w:val="nil"/>
              <w:right w:val="nil"/>
            </w:tcBorders>
          </w:tcPr>
          <w:p w:rsidR="00970BC3" w:rsidRDefault="00847541">
            <w:pPr>
              <w:pStyle w:val="TableParagraph"/>
              <w:ind w:left="450" w:right="156"/>
              <w:rPr>
                <w:sz w:val="18"/>
              </w:rPr>
            </w:pPr>
            <w:r>
              <w:rPr>
                <w:sz w:val="18"/>
              </w:rPr>
              <w:t>60.3</w:t>
            </w:r>
          </w:p>
        </w:tc>
      </w:tr>
      <w:tr w:rsidR="00970BC3">
        <w:trPr>
          <w:trHeight w:hRule="exact" w:val="220"/>
        </w:trPr>
        <w:tc>
          <w:tcPr>
            <w:tcW w:w="949" w:type="dxa"/>
            <w:tcBorders>
              <w:top w:val="nil"/>
              <w:left w:val="nil"/>
              <w:bottom w:val="nil"/>
              <w:right w:val="nil"/>
            </w:tcBorders>
          </w:tcPr>
          <w:p w:rsidR="00970BC3" w:rsidRDefault="00847541">
            <w:pPr>
              <w:pStyle w:val="TableParagraph"/>
              <w:spacing w:line="204" w:lineRule="exact"/>
              <w:ind w:left="100"/>
              <w:rPr>
                <w:sz w:val="18"/>
              </w:rPr>
            </w:pPr>
            <w:r>
              <w:rPr>
                <w:sz w:val="18"/>
              </w:rPr>
              <w:t>1987</w:t>
            </w:r>
          </w:p>
        </w:tc>
        <w:tc>
          <w:tcPr>
            <w:tcW w:w="1920" w:type="dxa"/>
            <w:tcBorders>
              <w:top w:val="nil"/>
              <w:left w:val="nil"/>
              <w:bottom w:val="nil"/>
              <w:right w:val="nil"/>
            </w:tcBorders>
          </w:tcPr>
          <w:p w:rsidR="00970BC3" w:rsidRDefault="00847541">
            <w:pPr>
              <w:pStyle w:val="TableParagraph"/>
              <w:spacing w:line="204" w:lineRule="exact"/>
              <w:ind w:left="732" w:right="596"/>
              <w:jc w:val="center"/>
              <w:rPr>
                <w:sz w:val="18"/>
              </w:rPr>
            </w:pPr>
            <w:r>
              <w:rPr>
                <w:sz w:val="18"/>
              </w:rPr>
              <w:t>57.0</w:t>
            </w:r>
          </w:p>
        </w:tc>
        <w:tc>
          <w:tcPr>
            <w:tcW w:w="1652" w:type="dxa"/>
            <w:tcBorders>
              <w:top w:val="nil"/>
              <w:left w:val="nil"/>
              <w:bottom w:val="nil"/>
              <w:right w:val="nil"/>
            </w:tcBorders>
          </w:tcPr>
          <w:p w:rsidR="00970BC3" w:rsidRDefault="00847541">
            <w:pPr>
              <w:pStyle w:val="TableParagraph"/>
              <w:spacing w:line="204" w:lineRule="exact"/>
              <w:ind w:left="640" w:right="620"/>
              <w:jc w:val="center"/>
              <w:rPr>
                <w:sz w:val="18"/>
              </w:rPr>
            </w:pPr>
            <w:r>
              <w:rPr>
                <w:sz w:val="18"/>
              </w:rPr>
              <w:t>44.9</w:t>
            </w:r>
          </w:p>
        </w:tc>
        <w:tc>
          <w:tcPr>
            <w:tcW w:w="1852" w:type="dxa"/>
            <w:tcBorders>
              <w:top w:val="nil"/>
              <w:left w:val="nil"/>
              <w:bottom w:val="nil"/>
              <w:right w:val="nil"/>
            </w:tcBorders>
          </w:tcPr>
          <w:p w:rsidR="00970BC3" w:rsidRDefault="00847541">
            <w:pPr>
              <w:pStyle w:val="TableParagraph"/>
              <w:spacing w:line="204" w:lineRule="exact"/>
              <w:ind w:right="756"/>
              <w:jc w:val="right"/>
              <w:rPr>
                <w:sz w:val="18"/>
              </w:rPr>
            </w:pPr>
            <w:r>
              <w:rPr>
                <w:sz w:val="18"/>
              </w:rPr>
              <w:t>2.5</w:t>
            </w:r>
          </w:p>
        </w:tc>
        <w:tc>
          <w:tcPr>
            <w:tcW w:w="1024" w:type="dxa"/>
            <w:tcBorders>
              <w:top w:val="nil"/>
              <w:left w:val="nil"/>
              <w:bottom w:val="nil"/>
              <w:right w:val="nil"/>
            </w:tcBorders>
          </w:tcPr>
          <w:p w:rsidR="00970BC3" w:rsidRDefault="00847541">
            <w:pPr>
              <w:pStyle w:val="TableParagraph"/>
              <w:spacing w:line="204" w:lineRule="exact"/>
              <w:ind w:right="350"/>
              <w:jc w:val="right"/>
              <w:rPr>
                <w:sz w:val="18"/>
              </w:rPr>
            </w:pPr>
            <w:r>
              <w:rPr>
                <w:sz w:val="18"/>
              </w:rPr>
              <w:t>11.45</w:t>
            </w:r>
          </w:p>
        </w:tc>
        <w:tc>
          <w:tcPr>
            <w:tcW w:w="1351" w:type="dxa"/>
            <w:tcBorders>
              <w:top w:val="nil"/>
              <w:left w:val="nil"/>
              <w:bottom w:val="nil"/>
              <w:right w:val="nil"/>
            </w:tcBorders>
          </w:tcPr>
          <w:p w:rsidR="00970BC3" w:rsidRDefault="00847541">
            <w:pPr>
              <w:pStyle w:val="TableParagraph"/>
              <w:spacing w:line="204" w:lineRule="exact"/>
              <w:ind w:left="450" w:right="156"/>
              <w:rPr>
                <w:sz w:val="18"/>
              </w:rPr>
            </w:pPr>
            <w:r>
              <w:rPr>
                <w:sz w:val="18"/>
              </w:rPr>
              <w:t>62.3</w:t>
            </w:r>
          </w:p>
        </w:tc>
      </w:tr>
      <w:tr w:rsidR="00970BC3">
        <w:trPr>
          <w:trHeight w:hRule="exact" w:val="220"/>
        </w:trPr>
        <w:tc>
          <w:tcPr>
            <w:tcW w:w="949" w:type="dxa"/>
            <w:tcBorders>
              <w:top w:val="nil"/>
              <w:left w:val="nil"/>
              <w:bottom w:val="nil"/>
              <w:right w:val="nil"/>
            </w:tcBorders>
          </w:tcPr>
          <w:p w:rsidR="00970BC3" w:rsidRDefault="00847541">
            <w:pPr>
              <w:pStyle w:val="TableParagraph"/>
              <w:ind w:left="100"/>
              <w:rPr>
                <w:sz w:val="18"/>
              </w:rPr>
            </w:pPr>
            <w:r>
              <w:rPr>
                <w:sz w:val="18"/>
              </w:rPr>
              <w:t>1988</w:t>
            </w:r>
          </w:p>
        </w:tc>
        <w:tc>
          <w:tcPr>
            <w:tcW w:w="1920" w:type="dxa"/>
            <w:tcBorders>
              <w:top w:val="nil"/>
              <w:left w:val="nil"/>
              <w:bottom w:val="nil"/>
              <w:right w:val="nil"/>
            </w:tcBorders>
          </w:tcPr>
          <w:p w:rsidR="00970BC3" w:rsidRDefault="00847541">
            <w:pPr>
              <w:pStyle w:val="TableParagraph"/>
              <w:ind w:left="732" w:right="596"/>
              <w:jc w:val="center"/>
              <w:rPr>
                <w:sz w:val="18"/>
              </w:rPr>
            </w:pPr>
            <w:r>
              <w:rPr>
                <w:sz w:val="18"/>
              </w:rPr>
              <w:t>63.7</w:t>
            </w:r>
          </w:p>
        </w:tc>
        <w:tc>
          <w:tcPr>
            <w:tcW w:w="1652" w:type="dxa"/>
            <w:tcBorders>
              <w:top w:val="nil"/>
              <w:left w:val="nil"/>
              <w:bottom w:val="nil"/>
              <w:right w:val="nil"/>
            </w:tcBorders>
          </w:tcPr>
          <w:p w:rsidR="00970BC3" w:rsidRDefault="00847541">
            <w:pPr>
              <w:pStyle w:val="TableParagraph"/>
              <w:ind w:left="640" w:right="620"/>
              <w:jc w:val="center"/>
              <w:rPr>
                <w:sz w:val="18"/>
              </w:rPr>
            </w:pPr>
            <w:r>
              <w:rPr>
                <w:sz w:val="18"/>
              </w:rPr>
              <w:t>50.3</w:t>
            </w:r>
          </w:p>
        </w:tc>
        <w:tc>
          <w:tcPr>
            <w:tcW w:w="1852" w:type="dxa"/>
            <w:tcBorders>
              <w:top w:val="nil"/>
              <w:left w:val="nil"/>
              <w:bottom w:val="nil"/>
              <w:right w:val="nil"/>
            </w:tcBorders>
          </w:tcPr>
          <w:p w:rsidR="00970BC3" w:rsidRDefault="00847541">
            <w:pPr>
              <w:pStyle w:val="TableParagraph"/>
              <w:ind w:right="756"/>
              <w:jc w:val="right"/>
              <w:rPr>
                <w:sz w:val="18"/>
              </w:rPr>
            </w:pPr>
            <w:r>
              <w:rPr>
                <w:sz w:val="18"/>
              </w:rPr>
              <w:t>3.4</w:t>
            </w:r>
          </w:p>
        </w:tc>
        <w:tc>
          <w:tcPr>
            <w:tcW w:w="1024" w:type="dxa"/>
            <w:tcBorders>
              <w:top w:val="nil"/>
              <w:left w:val="nil"/>
              <w:bottom w:val="nil"/>
              <w:right w:val="nil"/>
            </w:tcBorders>
          </w:tcPr>
          <w:p w:rsidR="00970BC3" w:rsidRDefault="00847541">
            <w:pPr>
              <w:pStyle w:val="TableParagraph"/>
              <w:ind w:right="350"/>
              <w:jc w:val="right"/>
              <w:rPr>
                <w:sz w:val="18"/>
              </w:rPr>
            </w:pPr>
            <w:r>
              <w:rPr>
                <w:sz w:val="18"/>
              </w:rPr>
              <w:t>12.31</w:t>
            </w:r>
          </w:p>
        </w:tc>
        <w:tc>
          <w:tcPr>
            <w:tcW w:w="1351" w:type="dxa"/>
            <w:tcBorders>
              <w:top w:val="nil"/>
              <w:left w:val="nil"/>
              <w:bottom w:val="nil"/>
              <w:right w:val="nil"/>
            </w:tcBorders>
          </w:tcPr>
          <w:p w:rsidR="00970BC3" w:rsidRDefault="00847541">
            <w:pPr>
              <w:pStyle w:val="TableParagraph"/>
              <w:ind w:left="450" w:right="156"/>
              <w:rPr>
                <w:sz w:val="18"/>
              </w:rPr>
            </w:pPr>
            <w:r>
              <w:rPr>
                <w:sz w:val="18"/>
              </w:rPr>
              <w:t>62.5</w:t>
            </w:r>
          </w:p>
        </w:tc>
      </w:tr>
      <w:tr w:rsidR="00970BC3">
        <w:trPr>
          <w:trHeight w:hRule="exact" w:val="220"/>
        </w:trPr>
        <w:tc>
          <w:tcPr>
            <w:tcW w:w="949" w:type="dxa"/>
            <w:tcBorders>
              <w:top w:val="nil"/>
              <w:left w:val="nil"/>
              <w:bottom w:val="nil"/>
              <w:right w:val="nil"/>
            </w:tcBorders>
          </w:tcPr>
          <w:p w:rsidR="00970BC3" w:rsidRDefault="00847541">
            <w:pPr>
              <w:pStyle w:val="TableParagraph"/>
              <w:ind w:left="100"/>
              <w:rPr>
                <w:sz w:val="18"/>
              </w:rPr>
            </w:pPr>
            <w:r>
              <w:rPr>
                <w:sz w:val="18"/>
              </w:rPr>
              <w:t>1989</w:t>
            </w:r>
          </w:p>
        </w:tc>
        <w:tc>
          <w:tcPr>
            <w:tcW w:w="1920" w:type="dxa"/>
            <w:tcBorders>
              <w:top w:val="nil"/>
              <w:left w:val="nil"/>
              <w:bottom w:val="nil"/>
              <w:right w:val="nil"/>
            </w:tcBorders>
          </w:tcPr>
          <w:p w:rsidR="00970BC3" w:rsidRDefault="00847541">
            <w:pPr>
              <w:pStyle w:val="TableParagraph"/>
              <w:ind w:left="732" w:right="596"/>
              <w:jc w:val="center"/>
              <w:rPr>
                <w:sz w:val="18"/>
              </w:rPr>
            </w:pPr>
            <w:r>
              <w:rPr>
                <w:sz w:val="18"/>
              </w:rPr>
              <w:t>69.3</w:t>
            </w:r>
          </w:p>
        </w:tc>
        <w:tc>
          <w:tcPr>
            <w:tcW w:w="1652" w:type="dxa"/>
            <w:tcBorders>
              <w:top w:val="nil"/>
              <w:left w:val="nil"/>
              <w:bottom w:val="nil"/>
              <w:right w:val="nil"/>
            </w:tcBorders>
          </w:tcPr>
          <w:p w:rsidR="00970BC3" w:rsidRDefault="00847541">
            <w:pPr>
              <w:pStyle w:val="TableParagraph"/>
              <w:ind w:left="640" w:right="620"/>
              <w:jc w:val="center"/>
              <w:rPr>
                <w:sz w:val="18"/>
              </w:rPr>
            </w:pPr>
            <w:r>
              <w:rPr>
                <w:sz w:val="18"/>
              </w:rPr>
              <w:t>53.8</w:t>
            </w:r>
          </w:p>
        </w:tc>
        <w:tc>
          <w:tcPr>
            <w:tcW w:w="1852" w:type="dxa"/>
            <w:tcBorders>
              <w:top w:val="nil"/>
              <w:left w:val="nil"/>
              <w:bottom w:val="nil"/>
              <w:right w:val="nil"/>
            </w:tcBorders>
          </w:tcPr>
          <w:p w:rsidR="00970BC3" w:rsidRDefault="00847541">
            <w:pPr>
              <w:pStyle w:val="TableParagraph"/>
              <w:ind w:right="756"/>
              <w:jc w:val="right"/>
              <w:rPr>
                <w:sz w:val="18"/>
              </w:rPr>
            </w:pPr>
            <w:r>
              <w:rPr>
                <w:sz w:val="18"/>
              </w:rPr>
              <w:t>1.8</w:t>
            </w:r>
          </w:p>
        </w:tc>
        <w:tc>
          <w:tcPr>
            <w:tcW w:w="1024" w:type="dxa"/>
            <w:tcBorders>
              <w:top w:val="nil"/>
              <w:left w:val="nil"/>
              <w:bottom w:val="nil"/>
              <w:right w:val="nil"/>
            </w:tcBorders>
          </w:tcPr>
          <w:p w:rsidR="00970BC3" w:rsidRDefault="00847541">
            <w:pPr>
              <w:pStyle w:val="TableParagraph"/>
              <w:ind w:right="350"/>
              <w:jc w:val="right"/>
              <w:rPr>
                <w:sz w:val="18"/>
              </w:rPr>
            </w:pPr>
            <w:r>
              <w:rPr>
                <w:sz w:val="18"/>
              </w:rPr>
              <w:t>13.08</w:t>
            </w:r>
          </w:p>
        </w:tc>
        <w:tc>
          <w:tcPr>
            <w:tcW w:w="1351" w:type="dxa"/>
            <w:tcBorders>
              <w:top w:val="nil"/>
              <w:left w:val="nil"/>
              <w:bottom w:val="nil"/>
              <w:right w:val="nil"/>
            </w:tcBorders>
          </w:tcPr>
          <w:p w:rsidR="00970BC3" w:rsidRDefault="00847541">
            <w:pPr>
              <w:pStyle w:val="TableParagraph"/>
              <w:ind w:left="450" w:right="156"/>
              <w:rPr>
                <w:sz w:val="18"/>
              </w:rPr>
            </w:pPr>
            <w:r>
              <w:rPr>
                <w:sz w:val="18"/>
              </w:rPr>
              <w:t>63.2</w:t>
            </w:r>
          </w:p>
        </w:tc>
      </w:tr>
      <w:tr w:rsidR="00970BC3">
        <w:trPr>
          <w:trHeight w:hRule="exact" w:val="220"/>
        </w:trPr>
        <w:tc>
          <w:tcPr>
            <w:tcW w:w="949" w:type="dxa"/>
            <w:tcBorders>
              <w:top w:val="nil"/>
              <w:left w:val="nil"/>
              <w:bottom w:val="nil"/>
              <w:right w:val="nil"/>
            </w:tcBorders>
          </w:tcPr>
          <w:p w:rsidR="00970BC3" w:rsidRDefault="00847541">
            <w:pPr>
              <w:pStyle w:val="TableParagraph"/>
              <w:spacing w:line="204" w:lineRule="exact"/>
              <w:ind w:left="100"/>
              <w:rPr>
                <w:sz w:val="18"/>
              </w:rPr>
            </w:pPr>
            <w:r>
              <w:rPr>
                <w:sz w:val="18"/>
              </w:rPr>
              <w:t>1990</w:t>
            </w:r>
          </w:p>
        </w:tc>
        <w:tc>
          <w:tcPr>
            <w:tcW w:w="1920" w:type="dxa"/>
            <w:tcBorders>
              <w:top w:val="nil"/>
              <w:left w:val="nil"/>
              <w:bottom w:val="nil"/>
              <w:right w:val="nil"/>
            </w:tcBorders>
          </w:tcPr>
          <w:p w:rsidR="00970BC3" w:rsidRDefault="00847541">
            <w:pPr>
              <w:pStyle w:val="TableParagraph"/>
              <w:spacing w:line="204" w:lineRule="exact"/>
              <w:ind w:left="732" w:right="595"/>
              <w:jc w:val="center"/>
              <w:rPr>
                <w:sz w:val="18"/>
              </w:rPr>
            </w:pPr>
            <w:r>
              <w:rPr>
                <w:sz w:val="18"/>
              </w:rPr>
              <w:t>76.1</w:t>
            </w:r>
          </w:p>
        </w:tc>
        <w:tc>
          <w:tcPr>
            <w:tcW w:w="1652" w:type="dxa"/>
            <w:tcBorders>
              <w:top w:val="nil"/>
              <w:left w:val="nil"/>
              <w:bottom w:val="nil"/>
              <w:right w:val="nil"/>
            </w:tcBorders>
          </w:tcPr>
          <w:p w:rsidR="00970BC3" w:rsidRDefault="00847541">
            <w:pPr>
              <w:pStyle w:val="TableParagraph"/>
              <w:spacing w:line="204" w:lineRule="exact"/>
              <w:ind w:left="640" w:right="619"/>
              <w:jc w:val="center"/>
              <w:rPr>
                <w:sz w:val="18"/>
              </w:rPr>
            </w:pPr>
            <w:r>
              <w:rPr>
                <w:sz w:val="18"/>
              </w:rPr>
              <w:t>58.5</w:t>
            </w:r>
          </w:p>
        </w:tc>
        <w:tc>
          <w:tcPr>
            <w:tcW w:w="1852" w:type="dxa"/>
            <w:tcBorders>
              <w:top w:val="nil"/>
              <w:left w:val="nil"/>
              <w:bottom w:val="nil"/>
              <w:right w:val="nil"/>
            </w:tcBorders>
          </w:tcPr>
          <w:p w:rsidR="00970BC3" w:rsidRDefault="00847541">
            <w:pPr>
              <w:pStyle w:val="TableParagraph"/>
              <w:spacing w:line="204" w:lineRule="exact"/>
              <w:ind w:right="696"/>
              <w:jc w:val="right"/>
              <w:rPr>
                <w:sz w:val="18"/>
              </w:rPr>
            </w:pPr>
            <w:r>
              <w:rPr>
                <w:sz w:val="18"/>
              </w:rPr>
              <w:t>(1.9)</w:t>
            </w:r>
          </w:p>
        </w:tc>
        <w:tc>
          <w:tcPr>
            <w:tcW w:w="1024" w:type="dxa"/>
            <w:tcBorders>
              <w:top w:val="nil"/>
              <w:left w:val="nil"/>
              <w:bottom w:val="nil"/>
              <w:right w:val="nil"/>
            </w:tcBorders>
          </w:tcPr>
          <w:p w:rsidR="00970BC3" w:rsidRDefault="00847541">
            <w:pPr>
              <w:pStyle w:val="TableParagraph"/>
              <w:spacing w:line="204" w:lineRule="exact"/>
              <w:ind w:right="350"/>
              <w:jc w:val="right"/>
              <w:rPr>
                <w:sz w:val="18"/>
              </w:rPr>
            </w:pPr>
            <w:r>
              <w:rPr>
                <w:sz w:val="18"/>
              </w:rPr>
              <w:t>13.43</w:t>
            </w:r>
          </w:p>
        </w:tc>
        <w:tc>
          <w:tcPr>
            <w:tcW w:w="1351" w:type="dxa"/>
            <w:tcBorders>
              <w:top w:val="nil"/>
              <w:left w:val="nil"/>
              <w:bottom w:val="nil"/>
              <w:right w:val="nil"/>
            </w:tcBorders>
          </w:tcPr>
          <w:p w:rsidR="00970BC3" w:rsidRDefault="00847541">
            <w:pPr>
              <w:pStyle w:val="TableParagraph"/>
              <w:spacing w:line="204" w:lineRule="exact"/>
              <w:ind w:left="450" w:right="156"/>
              <w:rPr>
                <w:sz w:val="18"/>
              </w:rPr>
            </w:pPr>
            <w:r>
              <w:rPr>
                <w:sz w:val="18"/>
              </w:rPr>
              <w:t>62.4</w:t>
            </w:r>
          </w:p>
        </w:tc>
      </w:tr>
      <w:tr w:rsidR="00970BC3">
        <w:trPr>
          <w:trHeight w:hRule="exact" w:val="220"/>
        </w:trPr>
        <w:tc>
          <w:tcPr>
            <w:tcW w:w="949" w:type="dxa"/>
            <w:tcBorders>
              <w:top w:val="nil"/>
              <w:left w:val="nil"/>
              <w:bottom w:val="nil"/>
              <w:right w:val="nil"/>
            </w:tcBorders>
          </w:tcPr>
          <w:p w:rsidR="00970BC3" w:rsidRDefault="00847541">
            <w:pPr>
              <w:pStyle w:val="TableParagraph"/>
              <w:ind w:left="100"/>
              <w:rPr>
                <w:sz w:val="18"/>
              </w:rPr>
            </w:pPr>
            <w:r>
              <w:rPr>
                <w:sz w:val="18"/>
              </w:rPr>
              <w:t>1991</w:t>
            </w:r>
          </w:p>
        </w:tc>
        <w:tc>
          <w:tcPr>
            <w:tcW w:w="1920" w:type="dxa"/>
            <w:tcBorders>
              <w:top w:val="nil"/>
              <w:left w:val="nil"/>
              <w:bottom w:val="nil"/>
              <w:right w:val="nil"/>
            </w:tcBorders>
          </w:tcPr>
          <w:p w:rsidR="00970BC3" w:rsidRDefault="00847541">
            <w:pPr>
              <w:pStyle w:val="TableParagraph"/>
              <w:ind w:left="732" w:right="595"/>
              <w:jc w:val="center"/>
              <w:rPr>
                <w:sz w:val="18"/>
              </w:rPr>
            </w:pPr>
            <w:r>
              <w:rPr>
                <w:sz w:val="18"/>
              </w:rPr>
              <w:t>75.2</w:t>
            </w:r>
          </w:p>
        </w:tc>
        <w:tc>
          <w:tcPr>
            <w:tcW w:w="1652" w:type="dxa"/>
            <w:tcBorders>
              <w:top w:val="nil"/>
              <w:left w:val="nil"/>
              <w:bottom w:val="nil"/>
              <w:right w:val="nil"/>
            </w:tcBorders>
          </w:tcPr>
          <w:p w:rsidR="00970BC3" w:rsidRDefault="00847541">
            <w:pPr>
              <w:pStyle w:val="TableParagraph"/>
              <w:ind w:left="640" w:right="619"/>
              <w:jc w:val="center"/>
              <w:rPr>
                <w:sz w:val="18"/>
              </w:rPr>
            </w:pPr>
            <w:r>
              <w:rPr>
                <w:sz w:val="18"/>
              </w:rPr>
              <w:t>57.1</w:t>
            </w:r>
          </w:p>
        </w:tc>
        <w:tc>
          <w:tcPr>
            <w:tcW w:w="1852" w:type="dxa"/>
            <w:tcBorders>
              <w:top w:val="nil"/>
              <w:left w:val="nil"/>
              <w:bottom w:val="nil"/>
              <w:right w:val="nil"/>
            </w:tcBorders>
          </w:tcPr>
          <w:p w:rsidR="00970BC3" w:rsidRDefault="00847541">
            <w:pPr>
              <w:pStyle w:val="TableParagraph"/>
              <w:ind w:right="696"/>
              <w:jc w:val="right"/>
              <w:rPr>
                <w:sz w:val="18"/>
              </w:rPr>
            </w:pPr>
            <w:r>
              <w:rPr>
                <w:sz w:val="18"/>
              </w:rPr>
              <w:t>(1.8)</w:t>
            </w:r>
          </w:p>
        </w:tc>
        <w:tc>
          <w:tcPr>
            <w:tcW w:w="1024" w:type="dxa"/>
            <w:tcBorders>
              <w:top w:val="nil"/>
              <w:left w:val="nil"/>
              <w:bottom w:val="nil"/>
              <w:right w:val="nil"/>
            </w:tcBorders>
          </w:tcPr>
          <w:p w:rsidR="00970BC3" w:rsidRDefault="00847541">
            <w:pPr>
              <w:pStyle w:val="TableParagraph"/>
              <w:ind w:right="350"/>
              <w:jc w:val="right"/>
              <w:rPr>
                <w:sz w:val="18"/>
              </w:rPr>
            </w:pPr>
            <w:r>
              <w:rPr>
                <w:sz w:val="18"/>
              </w:rPr>
              <w:t>13.24</w:t>
            </w:r>
          </w:p>
        </w:tc>
        <w:tc>
          <w:tcPr>
            <w:tcW w:w="1351" w:type="dxa"/>
            <w:tcBorders>
              <w:top w:val="nil"/>
              <w:left w:val="nil"/>
              <w:bottom w:val="nil"/>
              <w:right w:val="nil"/>
            </w:tcBorders>
          </w:tcPr>
          <w:p w:rsidR="00970BC3" w:rsidRDefault="00847541">
            <w:pPr>
              <w:pStyle w:val="TableParagraph"/>
              <w:ind w:left="450" w:right="156"/>
              <w:rPr>
                <w:sz w:val="18"/>
              </w:rPr>
            </w:pPr>
            <w:r>
              <w:rPr>
                <w:sz w:val="18"/>
              </w:rPr>
              <w:t>62.6</w:t>
            </w:r>
          </w:p>
        </w:tc>
      </w:tr>
      <w:tr w:rsidR="00970BC3">
        <w:trPr>
          <w:trHeight w:hRule="exact" w:val="220"/>
        </w:trPr>
        <w:tc>
          <w:tcPr>
            <w:tcW w:w="949" w:type="dxa"/>
            <w:tcBorders>
              <w:top w:val="nil"/>
              <w:left w:val="nil"/>
              <w:bottom w:val="nil"/>
              <w:right w:val="nil"/>
            </w:tcBorders>
          </w:tcPr>
          <w:p w:rsidR="00970BC3" w:rsidRDefault="00847541">
            <w:pPr>
              <w:pStyle w:val="TableParagraph"/>
              <w:ind w:left="100"/>
              <w:rPr>
                <w:sz w:val="18"/>
              </w:rPr>
            </w:pPr>
            <w:r>
              <w:rPr>
                <w:sz w:val="18"/>
              </w:rPr>
              <w:t>1992</w:t>
            </w:r>
          </w:p>
        </w:tc>
        <w:tc>
          <w:tcPr>
            <w:tcW w:w="1920" w:type="dxa"/>
            <w:tcBorders>
              <w:top w:val="nil"/>
              <w:left w:val="nil"/>
              <w:bottom w:val="nil"/>
              <w:right w:val="nil"/>
            </w:tcBorders>
          </w:tcPr>
          <w:p w:rsidR="00970BC3" w:rsidRDefault="00847541">
            <w:pPr>
              <w:pStyle w:val="TableParagraph"/>
              <w:ind w:left="732" w:right="595"/>
              <w:jc w:val="center"/>
              <w:rPr>
                <w:sz w:val="18"/>
              </w:rPr>
            </w:pPr>
            <w:r>
              <w:rPr>
                <w:sz w:val="18"/>
              </w:rPr>
              <w:t>78.4</w:t>
            </w:r>
          </w:p>
        </w:tc>
        <w:tc>
          <w:tcPr>
            <w:tcW w:w="1652" w:type="dxa"/>
            <w:tcBorders>
              <w:top w:val="nil"/>
              <w:left w:val="nil"/>
              <w:bottom w:val="nil"/>
              <w:right w:val="nil"/>
            </w:tcBorders>
          </w:tcPr>
          <w:p w:rsidR="00970BC3" w:rsidRDefault="00847541">
            <w:pPr>
              <w:pStyle w:val="TableParagraph"/>
              <w:ind w:left="640" w:right="619"/>
              <w:jc w:val="center"/>
              <w:rPr>
                <w:sz w:val="18"/>
              </w:rPr>
            </w:pPr>
            <w:r>
              <w:rPr>
                <w:sz w:val="18"/>
              </w:rPr>
              <w:t>59.8</w:t>
            </w:r>
          </w:p>
        </w:tc>
        <w:tc>
          <w:tcPr>
            <w:tcW w:w="1852" w:type="dxa"/>
            <w:tcBorders>
              <w:top w:val="nil"/>
              <w:left w:val="nil"/>
              <w:bottom w:val="nil"/>
              <w:right w:val="nil"/>
            </w:tcBorders>
          </w:tcPr>
          <w:p w:rsidR="00970BC3" w:rsidRDefault="00847541">
            <w:pPr>
              <w:pStyle w:val="TableParagraph"/>
              <w:ind w:right="696"/>
              <w:jc w:val="right"/>
              <w:rPr>
                <w:sz w:val="18"/>
              </w:rPr>
            </w:pPr>
            <w:r>
              <w:rPr>
                <w:sz w:val="18"/>
              </w:rPr>
              <w:t>(2.4)</w:t>
            </w:r>
          </w:p>
        </w:tc>
        <w:tc>
          <w:tcPr>
            <w:tcW w:w="1024" w:type="dxa"/>
            <w:tcBorders>
              <w:top w:val="nil"/>
              <w:left w:val="nil"/>
              <w:bottom w:val="nil"/>
              <w:right w:val="nil"/>
            </w:tcBorders>
          </w:tcPr>
          <w:p w:rsidR="00970BC3" w:rsidRDefault="00847541">
            <w:pPr>
              <w:pStyle w:val="TableParagraph"/>
              <w:ind w:right="350"/>
              <w:jc w:val="right"/>
              <w:rPr>
                <w:sz w:val="18"/>
              </w:rPr>
            </w:pPr>
            <w:r>
              <w:rPr>
                <w:sz w:val="18"/>
              </w:rPr>
              <w:t>12.85</w:t>
            </w:r>
          </w:p>
        </w:tc>
        <w:tc>
          <w:tcPr>
            <w:tcW w:w="1351" w:type="dxa"/>
            <w:tcBorders>
              <w:top w:val="nil"/>
              <w:left w:val="nil"/>
              <w:bottom w:val="nil"/>
              <w:right w:val="nil"/>
            </w:tcBorders>
          </w:tcPr>
          <w:p w:rsidR="00970BC3" w:rsidRDefault="00847541">
            <w:pPr>
              <w:pStyle w:val="TableParagraph"/>
              <w:ind w:left="450" w:right="156"/>
              <w:rPr>
                <w:sz w:val="18"/>
              </w:rPr>
            </w:pPr>
            <w:r>
              <w:rPr>
                <w:sz w:val="18"/>
              </w:rPr>
              <w:t>63.6</w:t>
            </w:r>
          </w:p>
        </w:tc>
      </w:tr>
      <w:tr w:rsidR="00970BC3">
        <w:trPr>
          <w:trHeight w:hRule="exact" w:val="220"/>
        </w:trPr>
        <w:tc>
          <w:tcPr>
            <w:tcW w:w="949" w:type="dxa"/>
            <w:tcBorders>
              <w:top w:val="nil"/>
              <w:left w:val="nil"/>
              <w:bottom w:val="nil"/>
              <w:right w:val="nil"/>
            </w:tcBorders>
          </w:tcPr>
          <w:p w:rsidR="00970BC3" w:rsidRDefault="00847541">
            <w:pPr>
              <w:pStyle w:val="TableParagraph"/>
              <w:spacing w:line="204" w:lineRule="exact"/>
              <w:ind w:left="100"/>
              <w:rPr>
                <w:sz w:val="18"/>
              </w:rPr>
            </w:pPr>
            <w:r>
              <w:rPr>
                <w:sz w:val="18"/>
              </w:rPr>
              <w:t>1993</w:t>
            </w:r>
          </w:p>
        </w:tc>
        <w:tc>
          <w:tcPr>
            <w:tcW w:w="1920" w:type="dxa"/>
            <w:tcBorders>
              <w:top w:val="nil"/>
              <w:left w:val="nil"/>
              <w:bottom w:val="nil"/>
              <w:right w:val="nil"/>
            </w:tcBorders>
          </w:tcPr>
          <w:p w:rsidR="00970BC3" w:rsidRDefault="00847541">
            <w:pPr>
              <w:pStyle w:val="TableParagraph"/>
              <w:spacing w:line="204" w:lineRule="exact"/>
              <w:ind w:left="732" w:right="596"/>
              <w:jc w:val="center"/>
              <w:rPr>
                <w:sz w:val="18"/>
              </w:rPr>
            </w:pPr>
            <w:r>
              <w:rPr>
                <w:sz w:val="18"/>
              </w:rPr>
              <w:t>85.3</w:t>
            </w:r>
          </w:p>
        </w:tc>
        <w:tc>
          <w:tcPr>
            <w:tcW w:w="1652" w:type="dxa"/>
            <w:tcBorders>
              <w:top w:val="nil"/>
              <w:left w:val="nil"/>
              <w:bottom w:val="nil"/>
              <w:right w:val="nil"/>
            </w:tcBorders>
          </w:tcPr>
          <w:p w:rsidR="00970BC3" w:rsidRDefault="00847541">
            <w:pPr>
              <w:pStyle w:val="TableParagraph"/>
              <w:spacing w:line="204" w:lineRule="exact"/>
              <w:ind w:left="640" w:right="620"/>
              <w:jc w:val="center"/>
              <w:rPr>
                <w:sz w:val="18"/>
              </w:rPr>
            </w:pPr>
            <w:r>
              <w:rPr>
                <w:sz w:val="18"/>
              </w:rPr>
              <w:t>64.3</w:t>
            </w:r>
          </w:p>
        </w:tc>
        <w:tc>
          <w:tcPr>
            <w:tcW w:w="1852" w:type="dxa"/>
            <w:tcBorders>
              <w:top w:val="nil"/>
              <w:left w:val="nil"/>
              <w:bottom w:val="nil"/>
              <w:right w:val="nil"/>
            </w:tcBorders>
          </w:tcPr>
          <w:p w:rsidR="00970BC3" w:rsidRDefault="00847541">
            <w:pPr>
              <w:pStyle w:val="TableParagraph"/>
              <w:spacing w:line="204" w:lineRule="exact"/>
              <w:ind w:right="756"/>
              <w:jc w:val="right"/>
              <w:rPr>
                <w:sz w:val="18"/>
              </w:rPr>
            </w:pPr>
            <w:r>
              <w:rPr>
                <w:sz w:val="18"/>
              </w:rPr>
              <w:t>1.4</w:t>
            </w:r>
          </w:p>
        </w:tc>
        <w:tc>
          <w:tcPr>
            <w:tcW w:w="1024" w:type="dxa"/>
            <w:tcBorders>
              <w:top w:val="nil"/>
              <w:left w:val="nil"/>
              <w:bottom w:val="nil"/>
              <w:right w:val="nil"/>
            </w:tcBorders>
          </w:tcPr>
          <w:p w:rsidR="00970BC3" w:rsidRDefault="00847541">
            <w:pPr>
              <w:pStyle w:val="TableParagraph"/>
              <w:spacing w:line="204" w:lineRule="exact"/>
              <w:ind w:right="350"/>
              <w:jc w:val="right"/>
              <w:rPr>
                <w:sz w:val="18"/>
              </w:rPr>
            </w:pPr>
            <w:r>
              <w:rPr>
                <w:sz w:val="18"/>
              </w:rPr>
              <w:t>13.74</w:t>
            </w:r>
          </w:p>
        </w:tc>
        <w:tc>
          <w:tcPr>
            <w:tcW w:w="1351" w:type="dxa"/>
            <w:tcBorders>
              <w:top w:val="nil"/>
              <w:left w:val="nil"/>
              <w:bottom w:val="nil"/>
              <w:right w:val="nil"/>
            </w:tcBorders>
          </w:tcPr>
          <w:p w:rsidR="00970BC3" w:rsidRDefault="00847541">
            <w:pPr>
              <w:pStyle w:val="TableParagraph"/>
              <w:spacing w:line="204" w:lineRule="exact"/>
              <w:ind w:left="450" w:right="156"/>
              <w:rPr>
                <w:sz w:val="18"/>
              </w:rPr>
            </w:pPr>
            <w:r>
              <w:rPr>
                <w:sz w:val="18"/>
              </w:rPr>
              <w:t>63.5</w:t>
            </w:r>
          </w:p>
        </w:tc>
      </w:tr>
      <w:tr w:rsidR="00970BC3">
        <w:trPr>
          <w:trHeight w:hRule="exact" w:val="220"/>
        </w:trPr>
        <w:tc>
          <w:tcPr>
            <w:tcW w:w="949" w:type="dxa"/>
            <w:tcBorders>
              <w:top w:val="nil"/>
              <w:left w:val="nil"/>
              <w:bottom w:val="nil"/>
              <w:right w:val="nil"/>
            </w:tcBorders>
          </w:tcPr>
          <w:p w:rsidR="00970BC3" w:rsidRDefault="00847541">
            <w:pPr>
              <w:pStyle w:val="TableParagraph"/>
              <w:ind w:left="100"/>
              <w:rPr>
                <w:sz w:val="18"/>
              </w:rPr>
            </w:pPr>
            <w:r>
              <w:rPr>
                <w:sz w:val="18"/>
              </w:rPr>
              <w:t>1994</w:t>
            </w:r>
          </w:p>
        </w:tc>
        <w:tc>
          <w:tcPr>
            <w:tcW w:w="1920" w:type="dxa"/>
            <w:tcBorders>
              <w:top w:val="nil"/>
              <w:left w:val="nil"/>
              <w:bottom w:val="nil"/>
              <w:right w:val="nil"/>
            </w:tcBorders>
          </w:tcPr>
          <w:p w:rsidR="00970BC3" w:rsidRDefault="00847541">
            <w:pPr>
              <w:pStyle w:val="TableParagraph"/>
              <w:ind w:left="732" w:right="596"/>
              <w:jc w:val="center"/>
              <w:rPr>
                <w:sz w:val="18"/>
              </w:rPr>
            </w:pPr>
            <w:r>
              <w:rPr>
                <w:sz w:val="18"/>
              </w:rPr>
              <w:t>89.0</w:t>
            </w:r>
          </w:p>
        </w:tc>
        <w:tc>
          <w:tcPr>
            <w:tcW w:w="1652" w:type="dxa"/>
            <w:tcBorders>
              <w:top w:val="nil"/>
              <w:left w:val="nil"/>
              <w:bottom w:val="nil"/>
              <w:right w:val="nil"/>
            </w:tcBorders>
          </w:tcPr>
          <w:p w:rsidR="00970BC3" w:rsidRDefault="00847541">
            <w:pPr>
              <w:pStyle w:val="TableParagraph"/>
              <w:ind w:left="640" w:right="620"/>
              <w:jc w:val="center"/>
              <w:rPr>
                <w:sz w:val="18"/>
              </w:rPr>
            </w:pPr>
            <w:r>
              <w:rPr>
                <w:sz w:val="18"/>
              </w:rPr>
              <w:t>65.7</w:t>
            </w:r>
          </w:p>
        </w:tc>
        <w:tc>
          <w:tcPr>
            <w:tcW w:w="1852" w:type="dxa"/>
            <w:tcBorders>
              <w:top w:val="nil"/>
              <w:left w:val="nil"/>
              <w:bottom w:val="nil"/>
              <w:right w:val="nil"/>
            </w:tcBorders>
          </w:tcPr>
          <w:p w:rsidR="00970BC3" w:rsidRDefault="00847541">
            <w:pPr>
              <w:pStyle w:val="TableParagraph"/>
              <w:ind w:right="756"/>
              <w:jc w:val="right"/>
              <w:rPr>
                <w:sz w:val="18"/>
              </w:rPr>
            </w:pPr>
            <w:r>
              <w:rPr>
                <w:sz w:val="18"/>
              </w:rPr>
              <w:t>2.7</w:t>
            </w:r>
          </w:p>
        </w:tc>
        <w:tc>
          <w:tcPr>
            <w:tcW w:w="1024" w:type="dxa"/>
            <w:tcBorders>
              <w:top w:val="nil"/>
              <w:left w:val="nil"/>
              <w:bottom w:val="nil"/>
              <w:right w:val="nil"/>
            </w:tcBorders>
          </w:tcPr>
          <w:p w:rsidR="00970BC3" w:rsidRDefault="00847541">
            <w:pPr>
              <w:pStyle w:val="TableParagraph"/>
              <w:ind w:right="350"/>
              <w:jc w:val="right"/>
              <w:rPr>
                <w:sz w:val="18"/>
              </w:rPr>
            </w:pPr>
            <w:r>
              <w:rPr>
                <w:sz w:val="18"/>
              </w:rPr>
              <w:t>13.12</w:t>
            </w:r>
          </w:p>
        </w:tc>
        <w:tc>
          <w:tcPr>
            <w:tcW w:w="1351" w:type="dxa"/>
            <w:tcBorders>
              <w:top w:val="nil"/>
              <w:left w:val="nil"/>
              <w:bottom w:val="nil"/>
              <w:right w:val="nil"/>
            </w:tcBorders>
          </w:tcPr>
          <w:p w:rsidR="00970BC3" w:rsidRDefault="00847541">
            <w:pPr>
              <w:pStyle w:val="TableParagraph"/>
              <w:ind w:left="450" w:right="156"/>
              <w:rPr>
                <w:sz w:val="18"/>
              </w:rPr>
            </w:pPr>
            <w:r>
              <w:rPr>
                <w:sz w:val="18"/>
              </w:rPr>
              <w:t>66.2</w:t>
            </w:r>
          </w:p>
        </w:tc>
      </w:tr>
      <w:tr w:rsidR="00970BC3">
        <w:trPr>
          <w:trHeight w:hRule="exact" w:val="220"/>
        </w:trPr>
        <w:tc>
          <w:tcPr>
            <w:tcW w:w="949" w:type="dxa"/>
            <w:tcBorders>
              <w:top w:val="nil"/>
              <w:left w:val="nil"/>
              <w:bottom w:val="nil"/>
              <w:right w:val="nil"/>
            </w:tcBorders>
          </w:tcPr>
          <w:p w:rsidR="00970BC3" w:rsidRDefault="00847541">
            <w:pPr>
              <w:pStyle w:val="TableParagraph"/>
              <w:ind w:left="100"/>
              <w:rPr>
                <w:sz w:val="18"/>
              </w:rPr>
            </w:pPr>
            <w:r>
              <w:rPr>
                <w:sz w:val="18"/>
              </w:rPr>
              <w:t>1995</w:t>
            </w:r>
          </w:p>
        </w:tc>
        <w:tc>
          <w:tcPr>
            <w:tcW w:w="1920" w:type="dxa"/>
            <w:tcBorders>
              <w:top w:val="nil"/>
              <w:left w:val="nil"/>
              <w:bottom w:val="nil"/>
              <w:right w:val="nil"/>
            </w:tcBorders>
          </w:tcPr>
          <w:p w:rsidR="00970BC3" w:rsidRDefault="00847541">
            <w:pPr>
              <w:pStyle w:val="TableParagraph"/>
              <w:ind w:left="732" w:right="596"/>
              <w:jc w:val="center"/>
              <w:rPr>
                <w:sz w:val="18"/>
              </w:rPr>
            </w:pPr>
            <w:r>
              <w:rPr>
                <w:sz w:val="18"/>
              </w:rPr>
              <w:t>95.1</w:t>
            </w:r>
          </w:p>
        </w:tc>
        <w:tc>
          <w:tcPr>
            <w:tcW w:w="1652" w:type="dxa"/>
            <w:tcBorders>
              <w:top w:val="nil"/>
              <w:left w:val="nil"/>
              <w:bottom w:val="nil"/>
              <w:right w:val="nil"/>
            </w:tcBorders>
          </w:tcPr>
          <w:p w:rsidR="00970BC3" w:rsidRDefault="00847541">
            <w:pPr>
              <w:pStyle w:val="TableParagraph"/>
              <w:ind w:left="640" w:right="620"/>
              <w:jc w:val="center"/>
              <w:rPr>
                <w:sz w:val="18"/>
              </w:rPr>
            </w:pPr>
            <w:r>
              <w:rPr>
                <w:sz w:val="18"/>
              </w:rPr>
              <w:t>69.8</w:t>
            </w:r>
          </w:p>
        </w:tc>
        <w:tc>
          <w:tcPr>
            <w:tcW w:w="1852" w:type="dxa"/>
            <w:tcBorders>
              <w:top w:val="nil"/>
              <w:left w:val="nil"/>
              <w:bottom w:val="nil"/>
              <w:right w:val="nil"/>
            </w:tcBorders>
          </w:tcPr>
          <w:p w:rsidR="00970BC3" w:rsidRDefault="00847541">
            <w:pPr>
              <w:pStyle w:val="TableParagraph"/>
              <w:ind w:right="756"/>
              <w:jc w:val="right"/>
              <w:rPr>
                <w:sz w:val="18"/>
              </w:rPr>
            </w:pPr>
            <w:r>
              <w:rPr>
                <w:sz w:val="18"/>
              </w:rPr>
              <w:t>5.9</w:t>
            </w:r>
          </w:p>
        </w:tc>
        <w:tc>
          <w:tcPr>
            <w:tcW w:w="1024" w:type="dxa"/>
            <w:tcBorders>
              <w:top w:val="nil"/>
              <w:left w:val="nil"/>
              <w:bottom w:val="nil"/>
              <w:right w:val="nil"/>
            </w:tcBorders>
          </w:tcPr>
          <w:p w:rsidR="00970BC3" w:rsidRDefault="00847541">
            <w:pPr>
              <w:pStyle w:val="TableParagraph"/>
              <w:ind w:right="350"/>
              <w:jc w:val="right"/>
              <w:rPr>
                <w:sz w:val="18"/>
              </w:rPr>
            </w:pPr>
            <w:r>
              <w:rPr>
                <w:sz w:val="18"/>
              </w:rPr>
              <w:t>13.52</w:t>
            </w:r>
          </w:p>
        </w:tc>
        <w:tc>
          <w:tcPr>
            <w:tcW w:w="1351" w:type="dxa"/>
            <w:tcBorders>
              <w:top w:val="nil"/>
              <w:left w:val="nil"/>
              <w:bottom w:val="nil"/>
              <w:right w:val="nil"/>
            </w:tcBorders>
          </w:tcPr>
          <w:p w:rsidR="00970BC3" w:rsidRDefault="00847541">
            <w:pPr>
              <w:pStyle w:val="TableParagraph"/>
              <w:ind w:left="450" w:right="156"/>
              <w:rPr>
                <w:sz w:val="18"/>
              </w:rPr>
            </w:pPr>
            <w:r>
              <w:rPr>
                <w:sz w:val="18"/>
              </w:rPr>
              <w:t>67.0</w:t>
            </w:r>
          </w:p>
        </w:tc>
      </w:tr>
      <w:tr w:rsidR="00970BC3">
        <w:trPr>
          <w:trHeight w:hRule="exact" w:val="220"/>
        </w:trPr>
        <w:tc>
          <w:tcPr>
            <w:tcW w:w="949" w:type="dxa"/>
            <w:tcBorders>
              <w:top w:val="nil"/>
              <w:left w:val="nil"/>
              <w:bottom w:val="nil"/>
              <w:right w:val="nil"/>
            </w:tcBorders>
          </w:tcPr>
          <w:p w:rsidR="00970BC3" w:rsidRDefault="00847541">
            <w:pPr>
              <w:pStyle w:val="TableParagraph"/>
              <w:spacing w:line="204" w:lineRule="exact"/>
              <w:ind w:left="100"/>
              <w:rPr>
                <w:sz w:val="18"/>
              </w:rPr>
            </w:pPr>
            <w:r>
              <w:rPr>
                <w:sz w:val="18"/>
              </w:rPr>
              <w:t>1996</w:t>
            </w:r>
          </w:p>
        </w:tc>
        <w:tc>
          <w:tcPr>
            <w:tcW w:w="1920" w:type="dxa"/>
            <w:tcBorders>
              <w:top w:val="nil"/>
              <w:left w:val="nil"/>
              <w:bottom w:val="nil"/>
              <w:right w:val="nil"/>
            </w:tcBorders>
          </w:tcPr>
          <w:p w:rsidR="00970BC3" w:rsidRDefault="00847541">
            <w:pPr>
              <w:pStyle w:val="TableParagraph"/>
              <w:spacing w:line="204" w:lineRule="exact"/>
              <w:ind w:left="732" w:right="695"/>
              <w:jc w:val="center"/>
              <w:rPr>
                <w:sz w:val="18"/>
              </w:rPr>
            </w:pPr>
            <w:r>
              <w:rPr>
                <w:sz w:val="18"/>
              </w:rPr>
              <w:t>102.4</w:t>
            </w:r>
          </w:p>
        </w:tc>
        <w:tc>
          <w:tcPr>
            <w:tcW w:w="1652" w:type="dxa"/>
            <w:tcBorders>
              <w:top w:val="nil"/>
              <w:left w:val="nil"/>
              <w:bottom w:val="nil"/>
              <w:right w:val="nil"/>
            </w:tcBorders>
          </w:tcPr>
          <w:p w:rsidR="00970BC3" w:rsidRDefault="00847541">
            <w:pPr>
              <w:pStyle w:val="TableParagraph"/>
              <w:spacing w:line="204" w:lineRule="exact"/>
              <w:ind w:left="640" w:right="620"/>
              <w:jc w:val="center"/>
              <w:rPr>
                <w:sz w:val="18"/>
              </w:rPr>
            </w:pPr>
            <w:r>
              <w:rPr>
                <w:sz w:val="18"/>
              </w:rPr>
              <w:t>75.5</w:t>
            </w:r>
          </w:p>
        </w:tc>
        <w:tc>
          <w:tcPr>
            <w:tcW w:w="1852" w:type="dxa"/>
            <w:tcBorders>
              <w:top w:val="nil"/>
              <w:left w:val="nil"/>
              <w:bottom w:val="nil"/>
              <w:right w:val="nil"/>
            </w:tcBorders>
          </w:tcPr>
          <w:p w:rsidR="00970BC3" w:rsidRDefault="00847541">
            <w:pPr>
              <w:pStyle w:val="TableParagraph"/>
              <w:spacing w:line="204" w:lineRule="exact"/>
              <w:ind w:right="756"/>
              <w:jc w:val="right"/>
              <w:rPr>
                <w:sz w:val="18"/>
              </w:rPr>
            </w:pPr>
            <w:r>
              <w:rPr>
                <w:sz w:val="18"/>
              </w:rPr>
              <w:t>6.2</w:t>
            </w:r>
          </w:p>
        </w:tc>
        <w:tc>
          <w:tcPr>
            <w:tcW w:w="1024" w:type="dxa"/>
            <w:tcBorders>
              <w:top w:val="nil"/>
              <w:left w:val="nil"/>
              <w:bottom w:val="nil"/>
              <w:right w:val="nil"/>
            </w:tcBorders>
          </w:tcPr>
          <w:p w:rsidR="00970BC3" w:rsidRDefault="00847541">
            <w:pPr>
              <w:pStyle w:val="TableParagraph"/>
              <w:spacing w:line="204" w:lineRule="exact"/>
              <w:ind w:right="350"/>
              <w:jc w:val="right"/>
              <w:rPr>
                <w:sz w:val="18"/>
              </w:rPr>
            </w:pPr>
            <w:r>
              <w:rPr>
                <w:sz w:val="18"/>
              </w:rPr>
              <w:t>13.76</w:t>
            </w:r>
          </w:p>
        </w:tc>
        <w:tc>
          <w:tcPr>
            <w:tcW w:w="1351" w:type="dxa"/>
            <w:tcBorders>
              <w:top w:val="nil"/>
              <w:left w:val="nil"/>
              <w:bottom w:val="nil"/>
              <w:right w:val="nil"/>
            </w:tcBorders>
          </w:tcPr>
          <w:p w:rsidR="00970BC3" w:rsidRDefault="00847541">
            <w:pPr>
              <w:pStyle w:val="TableParagraph"/>
              <w:spacing w:line="204" w:lineRule="exact"/>
              <w:ind w:left="450" w:right="156"/>
              <w:rPr>
                <w:sz w:val="18"/>
              </w:rPr>
            </w:pPr>
            <w:r>
              <w:rPr>
                <w:sz w:val="18"/>
              </w:rPr>
              <w:t>69.3</w:t>
            </w:r>
          </w:p>
        </w:tc>
      </w:tr>
      <w:tr w:rsidR="00970BC3">
        <w:trPr>
          <w:trHeight w:hRule="exact" w:val="220"/>
        </w:trPr>
        <w:tc>
          <w:tcPr>
            <w:tcW w:w="949" w:type="dxa"/>
            <w:tcBorders>
              <w:top w:val="nil"/>
              <w:left w:val="nil"/>
              <w:bottom w:val="nil"/>
              <w:right w:val="nil"/>
            </w:tcBorders>
          </w:tcPr>
          <w:p w:rsidR="00970BC3" w:rsidRDefault="00847541">
            <w:pPr>
              <w:pStyle w:val="TableParagraph"/>
              <w:ind w:left="100"/>
              <w:rPr>
                <w:sz w:val="18"/>
              </w:rPr>
            </w:pPr>
            <w:r>
              <w:rPr>
                <w:sz w:val="18"/>
              </w:rPr>
              <w:t>1997</w:t>
            </w:r>
          </w:p>
        </w:tc>
        <w:tc>
          <w:tcPr>
            <w:tcW w:w="1920" w:type="dxa"/>
            <w:tcBorders>
              <w:top w:val="nil"/>
              <w:left w:val="nil"/>
              <w:bottom w:val="nil"/>
              <w:right w:val="nil"/>
            </w:tcBorders>
          </w:tcPr>
          <w:p w:rsidR="00970BC3" w:rsidRDefault="00847541">
            <w:pPr>
              <w:pStyle w:val="TableParagraph"/>
              <w:ind w:left="732" w:right="695"/>
              <w:jc w:val="center"/>
              <w:rPr>
                <w:sz w:val="18"/>
              </w:rPr>
            </w:pPr>
            <w:r>
              <w:rPr>
                <w:sz w:val="18"/>
              </w:rPr>
              <w:t>109.0</w:t>
            </w:r>
          </w:p>
        </w:tc>
        <w:tc>
          <w:tcPr>
            <w:tcW w:w="1652" w:type="dxa"/>
            <w:tcBorders>
              <w:top w:val="nil"/>
              <w:left w:val="nil"/>
              <w:bottom w:val="nil"/>
              <w:right w:val="nil"/>
            </w:tcBorders>
          </w:tcPr>
          <w:p w:rsidR="00970BC3" w:rsidRDefault="00847541">
            <w:pPr>
              <w:pStyle w:val="TableParagraph"/>
              <w:ind w:left="640" w:right="620"/>
              <w:jc w:val="center"/>
              <w:rPr>
                <w:sz w:val="18"/>
              </w:rPr>
            </w:pPr>
            <w:r>
              <w:rPr>
                <w:sz w:val="18"/>
              </w:rPr>
              <w:t>79.5</w:t>
            </w:r>
          </w:p>
        </w:tc>
        <w:tc>
          <w:tcPr>
            <w:tcW w:w="1852" w:type="dxa"/>
            <w:tcBorders>
              <w:top w:val="nil"/>
              <w:left w:val="nil"/>
              <w:bottom w:val="nil"/>
              <w:right w:val="nil"/>
            </w:tcBorders>
          </w:tcPr>
          <w:p w:rsidR="00970BC3" w:rsidRDefault="00847541">
            <w:pPr>
              <w:pStyle w:val="TableParagraph"/>
              <w:ind w:right="756"/>
              <w:jc w:val="right"/>
              <w:rPr>
                <w:sz w:val="18"/>
              </w:rPr>
            </w:pPr>
            <w:r>
              <w:rPr>
                <w:sz w:val="18"/>
              </w:rPr>
              <w:t>8.6</w:t>
            </w:r>
          </w:p>
        </w:tc>
        <w:tc>
          <w:tcPr>
            <w:tcW w:w="1024" w:type="dxa"/>
            <w:tcBorders>
              <w:top w:val="nil"/>
              <w:left w:val="nil"/>
              <w:bottom w:val="nil"/>
              <w:right w:val="nil"/>
            </w:tcBorders>
          </w:tcPr>
          <w:p w:rsidR="00970BC3" w:rsidRDefault="00847541">
            <w:pPr>
              <w:pStyle w:val="TableParagraph"/>
              <w:ind w:right="350"/>
              <w:jc w:val="right"/>
              <w:rPr>
                <w:sz w:val="18"/>
              </w:rPr>
            </w:pPr>
            <w:r>
              <w:rPr>
                <w:sz w:val="18"/>
              </w:rPr>
              <w:t>13.97</w:t>
            </w:r>
          </w:p>
        </w:tc>
        <w:tc>
          <w:tcPr>
            <w:tcW w:w="1351" w:type="dxa"/>
            <w:tcBorders>
              <w:top w:val="nil"/>
              <w:left w:val="nil"/>
              <w:bottom w:val="nil"/>
              <w:right w:val="nil"/>
            </w:tcBorders>
          </w:tcPr>
          <w:p w:rsidR="00970BC3" w:rsidRDefault="00847541">
            <w:pPr>
              <w:pStyle w:val="TableParagraph"/>
              <w:ind w:left="450" w:right="156"/>
              <w:rPr>
                <w:sz w:val="18"/>
              </w:rPr>
            </w:pPr>
            <w:r>
              <w:rPr>
                <w:sz w:val="18"/>
              </w:rPr>
              <w:t>70.4</w:t>
            </w:r>
          </w:p>
        </w:tc>
      </w:tr>
      <w:tr w:rsidR="00970BC3">
        <w:trPr>
          <w:trHeight w:hRule="exact" w:val="220"/>
        </w:trPr>
        <w:tc>
          <w:tcPr>
            <w:tcW w:w="949" w:type="dxa"/>
            <w:tcBorders>
              <w:top w:val="nil"/>
              <w:left w:val="nil"/>
              <w:bottom w:val="nil"/>
              <w:right w:val="nil"/>
            </w:tcBorders>
          </w:tcPr>
          <w:p w:rsidR="00970BC3" w:rsidRDefault="00847541">
            <w:pPr>
              <w:pStyle w:val="TableParagraph"/>
              <w:ind w:left="100"/>
              <w:rPr>
                <w:sz w:val="18"/>
              </w:rPr>
            </w:pPr>
            <w:r>
              <w:rPr>
                <w:sz w:val="18"/>
              </w:rPr>
              <w:t>1998</w:t>
            </w:r>
          </w:p>
        </w:tc>
        <w:tc>
          <w:tcPr>
            <w:tcW w:w="1920" w:type="dxa"/>
            <w:tcBorders>
              <w:top w:val="nil"/>
              <w:left w:val="nil"/>
              <w:bottom w:val="nil"/>
              <w:right w:val="nil"/>
            </w:tcBorders>
          </w:tcPr>
          <w:p w:rsidR="00970BC3" w:rsidRDefault="00847541">
            <w:pPr>
              <w:pStyle w:val="TableParagraph"/>
              <w:ind w:left="732" w:right="695"/>
              <w:jc w:val="center"/>
              <w:rPr>
                <w:sz w:val="18"/>
              </w:rPr>
            </w:pPr>
            <w:r>
              <w:rPr>
                <w:sz w:val="18"/>
              </w:rPr>
              <w:t>113.8</w:t>
            </w:r>
          </w:p>
        </w:tc>
        <w:tc>
          <w:tcPr>
            <w:tcW w:w="1652" w:type="dxa"/>
            <w:tcBorders>
              <w:top w:val="nil"/>
              <w:left w:val="nil"/>
              <w:bottom w:val="nil"/>
              <w:right w:val="nil"/>
            </w:tcBorders>
          </w:tcPr>
          <w:p w:rsidR="00970BC3" w:rsidRDefault="00847541">
            <w:pPr>
              <w:pStyle w:val="TableParagraph"/>
              <w:ind w:left="640" w:right="620"/>
              <w:jc w:val="center"/>
              <w:rPr>
                <w:sz w:val="18"/>
              </w:rPr>
            </w:pPr>
            <w:r>
              <w:rPr>
                <w:sz w:val="18"/>
              </w:rPr>
              <w:t>81.1</w:t>
            </w:r>
          </w:p>
        </w:tc>
        <w:tc>
          <w:tcPr>
            <w:tcW w:w="1852" w:type="dxa"/>
            <w:tcBorders>
              <w:top w:val="nil"/>
              <w:left w:val="nil"/>
              <w:bottom w:val="nil"/>
              <w:right w:val="nil"/>
            </w:tcBorders>
          </w:tcPr>
          <w:p w:rsidR="00970BC3" w:rsidRDefault="00847541">
            <w:pPr>
              <w:pStyle w:val="TableParagraph"/>
              <w:ind w:right="756"/>
              <w:jc w:val="right"/>
              <w:rPr>
                <w:sz w:val="18"/>
              </w:rPr>
            </w:pPr>
            <w:r>
              <w:rPr>
                <w:sz w:val="18"/>
              </w:rPr>
              <w:t>9.3</w:t>
            </w:r>
          </w:p>
        </w:tc>
        <w:tc>
          <w:tcPr>
            <w:tcW w:w="1024" w:type="dxa"/>
            <w:tcBorders>
              <w:top w:val="nil"/>
              <w:left w:val="nil"/>
              <w:bottom w:val="nil"/>
              <w:right w:val="nil"/>
            </w:tcBorders>
          </w:tcPr>
          <w:p w:rsidR="00970BC3" w:rsidRDefault="00847541">
            <w:pPr>
              <w:pStyle w:val="TableParagraph"/>
              <w:ind w:right="350"/>
              <w:jc w:val="right"/>
              <w:rPr>
                <w:sz w:val="18"/>
              </w:rPr>
            </w:pPr>
            <w:r>
              <w:rPr>
                <w:sz w:val="18"/>
              </w:rPr>
              <w:t>14.08</w:t>
            </w:r>
          </w:p>
        </w:tc>
        <w:tc>
          <w:tcPr>
            <w:tcW w:w="1351" w:type="dxa"/>
            <w:tcBorders>
              <w:top w:val="nil"/>
              <w:left w:val="nil"/>
              <w:bottom w:val="nil"/>
              <w:right w:val="nil"/>
            </w:tcBorders>
          </w:tcPr>
          <w:p w:rsidR="00970BC3" w:rsidRDefault="00847541">
            <w:pPr>
              <w:pStyle w:val="TableParagraph"/>
              <w:ind w:left="450" w:right="156"/>
              <w:rPr>
                <w:sz w:val="18"/>
              </w:rPr>
            </w:pPr>
            <w:r>
              <w:rPr>
                <w:sz w:val="18"/>
              </w:rPr>
              <w:t>70.7</w:t>
            </w:r>
          </w:p>
        </w:tc>
      </w:tr>
      <w:tr w:rsidR="00970BC3">
        <w:trPr>
          <w:trHeight w:hRule="exact" w:val="220"/>
        </w:trPr>
        <w:tc>
          <w:tcPr>
            <w:tcW w:w="949" w:type="dxa"/>
            <w:tcBorders>
              <w:top w:val="nil"/>
              <w:left w:val="nil"/>
              <w:bottom w:val="nil"/>
              <w:right w:val="nil"/>
            </w:tcBorders>
          </w:tcPr>
          <w:p w:rsidR="00970BC3" w:rsidRDefault="00847541">
            <w:pPr>
              <w:pStyle w:val="TableParagraph"/>
              <w:spacing w:line="204" w:lineRule="exact"/>
              <w:ind w:left="100"/>
              <w:rPr>
                <w:sz w:val="18"/>
              </w:rPr>
            </w:pPr>
            <w:r>
              <w:rPr>
                <w:sz w:val="18"/>
              </w:rPr>
              <w:t>1999</w:t>
            </w:r>
          </w:p>
        </w:tc>
        <w:tc>
          <w:tcPr>
            <w:tcW w:w="1920" w:type="dxa"/>
            <w:tcBorders>
              <w:top w:val="nil"/>
              <w:left w:val="nil"/>
              <w:bottom w:val="nil"/>
              <w:right w:val="nil"/>
            </w:tcBorders>
          </w:tcPr>
          <w:p w:rsidR="00970BC3" w:rsidRDefault="00847541">
            <w:pPr>
              <w:pStyle w:val="TableParagraph"/>
              <w:spacing w:line="204" w:lineRule="exact"/>
              <w:ind w:left="732" w:right="695"/>
              <w:jc w:val="center"/>
              <w:rPr>
                <w:sz w:val="18"/>
              </w:rPr>
            </w:pPr>
            <w:r>
              <w:rPr>
                <w:sz w:val="18"/>
              </w:rPr>
              <w:t>119.5</w:t>
            </w:r>
          </w:p>
        </w:tc>
        <w:tc>
          <w:tcPr>
            <w:tcW w:w="1652" w:type="dxa"/>
            <w:tcBorders>
              <w:top w:val="nil"/>
              <w:left w:val="nil"/>
              <w:bottom w:val="nil"/>
              <w:right w:val="nil"/>
            </w:tcBorders>
          </w:tcPr>
          <w:p w:rsidR="00970BC3" w:rsidRDefault="00847541">
            <w:pPr>
              <w:pStyle w:val="TableParagraph"/>
              <w:spacing w:line="204" w:lineRule="exact"/>
              <w:ind w:left="640" w:right="620"/>
              <w:jc w:val="center"/>
              <w:rPr>
                <w:sz w:val="18"/>
              </w:rPr>
            </w:pPr>
            <w:r>
              <w:rPr>
                <w:sz w:val="18"/>
              </w:rPr>
              <w:t>84.4</w:t>
            </w:r>
          </w:p>
        </w:tc>
        <w:tc>
          <w:tcPr>
            <w:tcW w:w="1852" w:type="dxa"/>
            <w:tcBorders>
              <w:top w:val="nil"/>
              <w:left w:val="nil"/>
              <w:bottom w:val="nil"/>
              <w:right w:val="nil"/>
            </w:tcBorders>
          </w:tcPr>
          <w:p w:rsidR="00970BC3" w:rsidRDefault="00847541">
            <w:pPr>
              <w:pStyle w:val="TableParagraph"/>
              <w:spacing w:line="204" w:lineRule="exact"/>
              <w:ind w:right="756"/>
              <w:jc w:val="right"/>
              <w:rPr>
                <w:sz w:val="18"/>
              </w:rPr>
            </w:pPr>
            <w:r>
              <w:rPr>
                <w:sz w:val="18"/>
              </w:rPr>
              <w:t>8.4</w:t>
            </w:r>
          </w:p>
        </w:tc>
        <w:tc>
          <w:tcPr>
            <w:tcW w:w="1024" w:type="dxa"/>
            <w:tcBorders>
              <w:top w:val="nil"/>
              <w:left w:val="nil"/>
              <w:bottom w:val="nil"/>
              <w:right w:val="nil"/>
            </w:tcBorders>
          </w:tcPr>
          <w:p w:rsidR="00970BC3" w:rsidRDefault="00847541">
            <w:pPr>
              <w:pStyle w:val="TableParagraph"/>
              <w:spacing w:line="204" w:lineRule="exact"/>
              <w:ind w:right="350"/>
              <w:jc w:val="right"/>
              <w:rPr>
                <w:sz w:val="18"/>
              </w:rPr>
            </w:pPr>
            <w:r>
              <w:rPr>
                <w:sz w:val="18"/>
              </w:rPr>
              <w:t>13.96</w:t>
            </w:r>
          </w:p>
        </w:tc>
        <w:tc>
          <w:tcPr>
            <w:tcW w:w="1351" w:type="dxa"/>
            <w:tcBorders>
              <w:top w:val="nil"/>
              <w:left w:val="nil"/>
              <w:bottom w:val="nil"/>
              <w:right w:val="nil"/>
            </w:tcBorders>
          </w:tcPr>
          <w:p w:rsidR="00970BC3" w:rsidRDefault="00847541">
            <w:pPr>
              <w:pStyle w:val="TableParagraph"/>
              <w:spacing w:line="204" w:lineRule="exact"/>
              <w:ind w:left="450" w:right="156"/>
              <w:rPr>
                <w:sz w:val="18"/>
              </w:rPr>
            </w:pPr>
            <w:r>
              <w:rPr>
                <w:sz w:val="18"/>
              </w:rPr>
              <w:t>71.0</w:t>
            </w:r>
          </w:p>
        </w:tc>
      </w:tr>
      <w:tr w:rsidR="00970BC3">
        <w:trPr>
          <w:trHeight w:hRule="exact" w:val="206"/>
        </w:trPr>
        <w:tc>
          <w:tcPr>
            <w:tcW w:w="949" w:type="dxa"/>
            <w:tcBorders>
              <w:top w:val="nil"/>
              <w:left w:val="nil"/>
              <w:bottom w:val="nil"/>
              <w:right w:val="nil"/>
            </w:tcBorders>
          </w:tcPr>
          <w:p w:rsidR="00970BC3" w:rsidRDefault="00847541">
            <w:pPr>
              <w:pStyle w:val="TableParagraph"/>
              <w:ind w:left="100"/>
              <w:rPr>
                <w:sz w:val="18"/>
              </w:rPr>
            </w:pPr>
            <w:r>
              <w:rPr>
                <w:sz w:val="18"/>
              </w:rPr>
              <w:t>2000</w:t>
            </w:r>
          </w:p>
        </w:tc>
        <w:tc>
          <w:tcPr>
            <w:tcW w:w="1920" w:type="dxa"/>
            <w:tcBorders>
              <w:top w:val="nil"/>
              <w:left w:val="nil"/>
              <w:bottom w:val="nil"/>
              <w:right w:val="nil"/>
            </w:tcBorders>
          </w:tcPr>
          <w:p w:rsidR="00970BC3" w:rsidRDefault="00847541">
            <w:pPr>
              <w:pStyle w:val="TableParagraph"/>
              <w:ind w:left="732" w:right="695"/>
              <w:jc w:val="center"/>
              <w:rPr>
                <w:sz w:val="18"/>
              </w:rPr>
            </w:pPr>
            <w:r>
              <w:rPr>
                <w:sz w:val="18"/>
              </w:rPr>
              <w:t>130.8</w:t>
            </w:r>
          </w:p>
        </w:tc>
        <w:tc>
          <w:tcPr>
            <w:tcW w:w="1652" w:type="dxa"/>
            <w:tcBorders>
              <w:top w:val="nil"/>
              <w:left w:val="nil"/>
              <w:bottom w:val="nil"/>
              <w:right w:val="nil"/>
            </w:tcBorders>
          </w:tcPr>
          <w:p w:rsidR="00970BC3" w:rsidRDefault="00847541">
            <w:pPr>
              <w:pStyle w:val="TableParagraph"/>
              <w:ind w:left="640" w:right="620"/>
              <w:jc w:val="center"/>
              <w:rPr>
                <w:sz w:val="18"/>
              </w:rPr>
            </w:pPr>
            <w:r>
              <w:rPr>
                <w:sz w:val="18"/>
              </w:rPr>
              <w:t>93.6</w:t>
            </w:r>
          </w:p>
        </w:tc>
        <w:tc>
          <w:tcPr>
            <w:tcW w:w="1852" w:type="dxa"/>
            <w:tcBorders>
              <w:top w:val="nil"/>
              <w:left w:val="nil"/>
              <w:bottom w:val="nil"/>
              <w:right w:val="nil"/>
            </w:tcBorders>
          </w:tcPr>
          <w:p w:rsidR="00970BC3" w:rsidRDefault="00847541">
            <w:pPr>
              <w:pStyle w:val="TableParagraph"/>
              <w:ind w:right="756"/>
              <w:jc w:val="right"/>
              <w:rPr>
                <w:sz w:val="18"/>
              </w:rPr>
            </w:pPr>
            <w:r>
              <w:rPr>
                <w:sz w:val="18"/>
              </w:rPr>
              <w:t>7.0</w:t>
            </w:r>
          </w:p>
        </w:tc>
        <w:tc>
          <w:tcPr>
            <w:tcW w:w="1024" w:type="dxa"/>
            <w:tcBorders>
              <w:top w:val="nil"/>
              <w:left w:val="nil"/>
              <w:bottom w:val="nil"/>
              <w:right w:val="nil"/>
            </w:tcBorders>
          </w:tcPr>
          <w:p w:rsidR="00970BC3" w:rsidRDefault="00847541">
            <w:pPr>
              <w:pStyle w:val="TableParagraph"/>
              <w:ind w:right="350"/>
              <w:jc w:val="right"/>
              <w:rPr>
                <w:sz w:val="18"/>
              </w:rPr>
            </w:pPr>
            <w:r>
              <w:rPr>
                <w:sz w:val="18"/>
              </w:rPr>
              <w:t>14.57</w:t>
            </w:r>
          </w:p>
        </w:tc>
        <w:tc>
          <w:tcPr>
            <w:tcW w:w="1351" w:type="dxa"/>
            <w:tcBorders>
              <w:top w:val="nil"/>
              <w:left w:val="nil"/>
              <w:bottom w:val="nil"/>
              <w:right w:val="nil"/>
            </w:tcBorders>
          </w:tcPr>
          <w:p w:rsidR="00970BC3" w:rsidRDefault="00847541">
            <w:pPr>
              <w:pStyle w:val="TableParagraph"/>
              <w:ind w:left="450" w:right="156"/>
              <w:rPr>
                <w:sz w:val="18"/>
              </w:rPr>
            </w:pPr>
            <w:r>
              <w:rPr>
                <w:sz w:val="18"/>
              </w:rPr>
              <w:t>72.4</w:t>
            </w:r>
          </w:p>
        </w:tc>
      </w:tr>
      <w:tr w:rsidR="00970BC3">
        <w:trPr>
          <w:trHeight w:hRule="exact" w:val="314"/>
        </w:trPr>
        <w:tc>
          <w:tcPr>
            <w:tcW w:w="949" w:type="dxa"/>
            <w:tcBorders>
              <w:top w:val="nil"/>
              <w:left w:val="nil"/>
              <w:bottom w:val="nil"/>
              <w:right w:val="nil"/>
            </w:tcBorders>
          </w:tcPr>
          <w:p w:rsidR="00970BC3" w:rsidRDefault="00847541">
            <w:pPr>
              <w:pStyle w:val="TableParagraph"/>
              <w:spacing w:line="217" w:lineRule="exact"/>
              <w:ind w:left="100"/>
              <w:rPr>
                <w:sz w:val="14"/>
              </w:rPr>
            </w:pPr>
            <w:r>
              <w:rPr>
                <w:sz w:val="18"/>
              </w:rPr>
              <w:t>2001</w:t>
            </w:r>
            <w:r>
              <w:rPr>
                <w:position w:val="6"/>
                <w:sz w:val="14"/>
              </w:rPr>
              <w:t>a</w:t>
            </w:r>
          </w:p>
        </w:tc>
        <w:tc>
          <w:tcPr>
            <w:tcW w:w="1920" w:type="dxa"/>
            <w:tcBorders>
              <w:top w:val="nil"/>
              <w:left w:val="nil"/>
              <w:bottom w:val="nil"/>
              <w:right w:val="nil"/>
            </w:tcBorders>
          </w:tcPr>
          <w:p w:rsidR="00970BC3" w:rsidRDefault="00847541">
            <w:pPr>
              <w:pStyle w:val="TableParagraph"/>
              <w:spacing w:before="10" w:line="240" w:lineRule="auto"/>
              <w:ind w:left="732" w:right="696"/>
              <w:jc w:val="center"/>
              <w:rPr>
                <w:sz w:val="18"/>
              </w:rPr>
            </w:pPr>
            <w:r>
              <w:rPr>
                <w:sz w:val="18"/>
              </w:rPr>
              <w:t>115.5</w:t>
            </w:r>
          </w:p>
        </w:tc>
        <w:tc>
          <w:tcPr>
            <w:tcW w:w="1652" w:type="dxa"/>
            <w:tcBorders>
              <w:top w:val="nil"/>
              <w:left w:val="nil"/>
              <w:bottom w:val="nil"/>
              <w:right w:val="nil"/>
            </w:tcBorders>
          </w:tcPr>
          <w:p w:rsidR="00970BC3" w:rsidRDefault="00847541">
            <w:pPr>
              <w:pStyle w:val="TableParagraph"/>
              <w:spacing w:before="10" w:line="240" w:lineRule="auto"/>
              <w:ind w:left="639" w:right="620"/>
              <w:jc w:val="center"/>
              <w:rPr>
                <w:sz w:val="18"/>
              </w:rPr>
            </w:pPr>
            <w:r>
              <w:rPr>
                <w:sz w:val="18"/>
              </w:rPr>
              <w:t>80.9</w:t>
            </w:r>
          </w:p>
        </w:tc>
        <w:tc>
          <w:tcPr>
            <w:tcW w:w="1852" w:type="dxa"/>
            <w:tcBorders>
              <w:top w:val="nil"/>
              <w:left w:val="nil"/>
              <w:bottom w:val="nil"/>
              <w:right w:val="nil"/>
            </w:tcBorders>
          </w:tcPr>
          <w:p w:rsidR="00970BC3" w:rsidRDefault="00847541">
            <w:pPr>
              <w:pStyle w:val="TableParagraph"/>
              <w:spacing w:before="10" w:line="240" w:lineRule="auto"/>
              <w:ind w:right="696"/>
              <w:jc w:val="right"/>
              <w:rPr>
                <w:sz w:val="18"/>
              </w:rPr>
            </w:pPr>
            <w:r>
              <w:rPr>
                <w:sz w:val="18"/>
              </w:rPr>
              <w:t>(10.3)</w:t>
            </w:r>
          </w:p>
        </w:tc>
        <w:tc>
          <w:tcPr>
            <w:tcW w:w="1024" w:type="dxa"/>
            <w:tcBorders>
              <w:top w:val="nil"/>
              <w:left w:val="nil"/>
              <w:bottom w:val="nil"/>
              <w:right w:val="nil"/>
            </w:tcBorders>
          </w:tcPr>
          <w:p w:rsidR="00970BC3" w:rsidRDefault="00847541">
            <w:pPr>
              <w:pStyle w:val="TableParagraph"/>
              <w:spacing w:before="10" w:line="240" w:lineRule="auto"/>
              <w:ind w:right="350"/>
              <w:jc w:val="right"/>
              <w:rPr>
                <w:sz w:val="18"/>
              </w:rPr>
            </w:pPr>
            <w:r>
              <w:rPr>
                <w:sz w:val="18"/>
              </w:rPr>
              <w:t>13.25</w:t>
            </w:r>
          </w:p>
        </w:tc>
        <w:tc>
          <w:tcPr>
            <w:tcW w:w="1351" w:type="dxa"/>
            <w:tcBorders>
              <w:top w:val="nil"/>
              <w:left w:val="nil"/>
              <w:bottom w:val="nil"/>
              <w:right w:val="nil"/>
            </w:tcBorders>
          </w:tcPr>
          <w:p w:rsidR="00970BC3" w:rsidRDefault="00847541">
            <w:pPr>
              <w:pStyle w:val="TableParagraph"/>
              <w:spacing w:before="10" w:line="240" w:lineRule="auto"/>
              <w:ind w:left="450" w:right="156"/>
              <w:rPr>
                <w:sz w:val="18"/>
              </w:rPr>
            </w:pPr>
            <w:r>
              <w:rPr>
                <w:sz w:val="18"/>
              </w:rPr>
              <w:t>70.0</w:t>
            </w:r>
          </w:p>
        </w:tc>
      </w:tr>
    </w:tbl>
    <w:p w:rsidR="00970BC3" w:rsidRDefault="009853B8">
      <w:pPr>
        <w:pStyle w:val="BodyText"/>
        <w:spacing w:before="2"/>
        <w:rPr>
          <w:sz w:val="7"/>
        </w:rPr>
      </w:pPr>
      <w:r>
        <w:pict>
          <v:group id="_x0000_s1089" style="position:absolute;margin-left:70.85pt;margin-top:6.45pt;width:439.25pt;height:.75pt;z-index:251654144;mso-wrap-distance-left:0;mso-wrap-distance-right:0;mso-position-horizontal-relative:page;mso-position-vertical-relative:text" coordorigin="1417,129" coordsize="8785,15">
            <v:line id="_x0000_s1095" style="position:absolute" from="1424,136" to="2566,136" strokeweight=".72pt"/>
            <v:line id="_x0000_s1094" style="position:absolute" from="2551,136" to="4294,136" strokeweight=".72pt"/>
            <v:line id="_x0000_s1093" style="position:absolute" from="4279,136" to="6007,136" strokeweight=".72pt"/>
            <v:line id="_x0000_s1092" style="position:absolute" from="5993,136" to="7745,136" strokeweight=".72pt"/>
            <v:line id="_x0000_s1091" style="position:absolute" from="7730,136" to="8874,136" strokeweight=".72pt"/>
            <v:line id="_x0000_s1090" style="position:absolute" from="8860,136" to="10194,136" strokeweight=".72pt"/>
            <w10:wrap type="topAndBottom" anchorx="page"/>
          </v:group>
        </w:pict>
      </w:r>
    </w:p>
    <w:p w:rsidR="00970BC3" w:rsidRDefault="00970BC3">
      <w:pPr>
        <w:pStyle w:val="BodyText"/>
        <w:spacing w:before="1"/>
        <w:rPr>
          <w:sz w:val="6"/>
        </w:rPr>
      </w:pPr>
    </w:p>
    <w:p w:rsidR="00970BC3" w:rsidRDefault="00847541">
      <w:pPr>
        <w:spacing w:before="69"/>
        <w:ind w:left="1080"/>
        <w:jc w:val="both"/>
        <w:rPr>
          <w:sz w:val="16"/>
        </w:rPr>
      </w:pPr>
      <w:r>
        <w:rPr>
          <w:sz w:val="16"/>
        </w:rPr>
        <w:t>Source:   Adapted from Air Transport Association.</w:t>
      </w:r>
    </w:p>
    <w:p w:rsidR="00970BC3" w:rsidRDefault="00847541">
      <w:pPr>
        <w:spacing w:before="140" w:line="232" w:lineRule="auto"/>
        <w:ind w:left="1079" w:right="1537"/>
        <w:jc w:val="both"/>
        <w:rPr>
          <w:sz w:val="16"/>
        </w:rPr>
      </w:pPr>
      <w:proofErr w:type="gramStart"/>
      <w:r>
        <w:rPr>
          <w:position w:val="6"/>
          <w:sz w:val="14"/>
        </w:rPr>
        <w:t>a</w:t>
      </w:r>
      <w:r>
        <w:rPr>
          <w:sz w:val="16"/>
        </w:rPr>
        <w:t>“</w:t>
      </w:r>
      <w:proofErr w:type="gramEnd"/>
      <w:r>
        <w:rPr>
          <w:sz w:val="16"/>
        </w:rPr>
        <w:t>Operating revenues” include passenger revenues plus revenue from cargo, mail, charter flights, and other sources.  “Yield</w:t>
      </w:r>
      <w:proofErr w:type="gramStart"/>
      <w:r>
        <w:rPr>
          <w:sz w:val="16"/>
        </w:rPr>
        <w:t>”  is</w:t>
      </w:r>
      <w:proofErr w:type="gramEnd"/>
      <w:r>
        <w:rPr>
          <w:sz w:val="16"/>
        </w:rPr>
        <w:t xml:space="preserve"> equal to total passenger revenues divided by the total number of miles flown by paying customers. It reflects the price (in cents) that a passenger pays to fly one mile. “Load factor” is the portion of flown seats that are occupied by a </w:t>
      </w:r>
      <w:proofErr w:type="gramStart"/>
      <w:r>
        <w:rPr>
          <w:sz w:val="16"/>
        </w:rPr>
        <w:t>paying  passenger</w:t>
      </w:r>
      <w:proofErr w:type="gramEnd"/>
      <w:r>
        <w:rPr>
          <w:sz w:val="16"/>
        </w:rPr>
        <w:t>. Figures for 2001 include cash compensation remitted to carriers under the Air Transportation Safety and System Stabilization</w:t>
      </w:r>
      <w:r>
        <w:rPr>
          <w:spacing w:val="-7"/>
          <w:sz w:val="16"/>
        </w:rPr>
        <w:t xml:space="preserve"> </w:t>
      </w:r>
      <w:r>
        <w:rPr>
          <w:sz w:val="16"/>
        </w:rPr>
        <w:t>Act.</w:t>
      </w:r>
    </w:p>
    <w:p w:rsidR="00970BC3" w:rsidRDefault="00970BC3">
      <w:pPr>
        <w:pStyle w:val="BodyText"/>
        <w:rPr>
          <w:sz w:val="16"/>
        </w:rPr>
      </w:pPr>
    </w:p>
    <w:p w:rsidR="00970BC3" w:rsidRDefault="00970BC3">
      <w:pPr>
        <w:pStyle w:val="BodyText"/>
        <w:rPr>
          <w:sz w:val="16"/>
        </w:rPr>
      </w:pPr>
    </w:p>
    <w:p w:rsidR="00970BC3" w:rsidRDefault="00970BC3">
      <w:pPr>
        <w:pStyle w:val="BodyText"/>
        <w:rPr>
          <w:sz w:val="16"/>
        </w:rPr>
      </w:pPr>
    </w:p>
    <w:p w:rsidR="00970BC3" w:rsidRDefault="00970BC3">
      <w:pPr>
        <w:pStyle w:val="BodyText"/>
        <w:rPr>
          <w:sz w:val="16"/>
        </w:rPr>
      </w:pPr>
    </w:p>
    <w:p w:rsidR="00970BC3" w:rsidRDefault="00970BC3">
      <w:pPr>
        <w:pStyle w:val="BodyText"/>
        <w:spacing w:before="6"/>
        <w:rPr>
          <w:sz w:val="13"/>
        </w:rPr>
      </w:pPr>
    </w:p>
    <w:p w:rsidR="00970BC3" w:rsidRDefault="00847541">
      <w:pPr>
        <w:ind w:left="1080"/>
        <w:jc w:val="both"/>
        <w:rPr>
          <w:sz w:val="20"/>
        </w:rPr>
      </w:pPr>
      <w:r>
        <w:rPr>
          <w:b/>
          <w:sz w:val="20"/>
        </w:rPr>
        <w:t xml:space="preserve">Exhibit 2     </w:t>
      </w:r>
      <w:r>
        <w:rPr>
          <w:sz w:val="20"/>
        </w:rPr>
        <w:t>Airline Profitability Equation</w:t>
      </w:r>
    </w:p>
    <w:p w:rsidR="00970BC3" w:rsidRDefault="00970BC3">
      <w:pPr>
        <w:pStyle w:val="BodyText"/>
        <w:spacing w:before="3"/>
        <w:rPr>
          <w:sz w:val="19"/>
        </w:rPr>
      </w:pPr>
    </w:p>
    <w:p w:rsidR="00970BC3" w:rsidRDefault="00847541">
      <w:pPr>
        <w:spacing w:line="448" w:lineRule="auto"/>
        <w:ind w:left="3116" w:right="3571"/>
        <w:jc w:val="center"/>
        <w:rPr>
          <w:rFonts w:ascii="Arial" w:hAnsi="Arial"/>
          <w:sz w:val="18"/>
        </w:rPr>
      </w:pPr>
      <w:r>
        <w:rPr>
          <w:rFonts w:ascii="Arial" w:hAnsi="Arial"/>
          <w:sz w:val="18"/>
        </w:rPr>
        <w:t>Income / ASM = [Revenue / RPM x RPM / ASM]—Cost / ASM or</w:t>
      </w:r>
    </w:p>
    <w:p w:rsidR="00970BC3" w:rsidRDefault="00847541">
      <w:pPr>
        <w:spacing w:before="7"/>
        <w:ind w:left="3115" w:right="3571"/>
        <w:jc w:val="center"/>
        <w:rPr>
          <w:rFonts w:ascii="Arial" w:hAnsi="Arial"/>
          <w:sz w:val="18"/>
        </w:rPr>
      </w:pPr>
      <w:r>
        <w:rPr>
          <w:rFonts w:ascii="Arial" w:hAnsi="Arial"/>
          <w:sz w:val="18"/>
        </w:rPr>
        <w:t>Income / ASM = [Yield x Load factor]—CASM</w:t>
      </w:r>
    </w:p>
    <w:p w:rsidR="00970BC3" w:rsidRDefault="00970BC3">
      <w:pPr>
        <w:pStyle w:val="BodyText"/>
        <w:spacing w:before="8"/>
        <w:rPr>
          <w:rFonts w:ascii="Arial"/>
          <w:sz w:val="15"/>
        </w:rPr>
      </w:pPr>
    </w:p>
    <w:p w:rsidR="00970BC3" w:rsidRDefault="00847541">
      <w:pPr>
        <w:ind w:left="1367"/>
        <w:rPr>
          <w:rFonts w:ascii="Arial"/>
          <w:i/>
          <w:sz w:val="18"/>
        </w:rPr>
      </w:pPr>
      <w:r>
        <w:rPr>
          <w:rFonts w:ascii="Arial"/>
          <w:i/>
          <w:sz w:val="18"/>
        </w:rPr>
        <w:t>ASM = available seat mile.  RPM = revenue passenger mile.</w:t>
      </w:r>
    </w:p>
    <w:p w:rsidR="00970BC3" w:rsidRDefault="00970BC3">
      <w:pPr>
        <w:pStyle w:val="BodyText"/>
        <w:rPr>
          <w:rFonts w:ascii="Arial"/>
          <w:i/>
          <w:sz w:val="18"/>
        </w:rPr>
      </w:pPr>
    </w:p>
    <w:p w:rsidR="00970BC3" w:rsidRDefault="00970BC3">
      <w:pPr>
        <w:pStyle w:val="BodyText"/>
        <w:spacing w:before="5"/>
        <w:rPr>
          <w:rFonts w:ascii="Arial"/>
          <w:i/>
          <w:sz w:val="15"/>
        </w:rPr>
      </w:pPr>
    </w:p>
    <w:p w:rsidR="00970BC3" w:rsidRDefault="00847541">
      <w:pPr>
        <w:spacing w:before="1" w:line="196" w:lineRule="exact"/>
        <w:ind w:left="1080"/>
        <w:jc w:val="both"/>
        <w:rPr>
          <w:sz w:val="16"/>
        </w:rPr>
      </w:pPr>
      <w:r>
        <w:rPr>
          <w:sz w:val="16"/>
        </w:rPr>
        <w:t xml:space="preserve">Source:          Adapted from Pankaj </w:t>
      </w:r>
      <w:proofErr w:type="spellStart"/>
      <w:r>
        <w:rPr>
          <w:sz w:val="16"/>
        </w:rPr>
        <w:t>Ghemawat</w:t>
      </w:r>
      <w:proofErr w:type="spellEnd"/>
      <w:r>
        <w:rPr>
          <w:sz w:val="16"/>
        </w:rPr>
        <w:t xml:space="preserve"> and Nancy Donohue, “The U.S. Airline Industry, 1978–1988 (A),” HBS Case No.</w:t>
      </w:r>
    </w:p>
    <w:p w:rsidR="00970BC3" w:rsidRDefault="00847541">
      <w:pPr>
        <w:spacing w:line="196" w:lineRule="exact"/>
        <w:ind w:left="1779"/>
        <w:rPr>
          <w:sz w:val="16"/>
        </w:rPr>
      </w:pPr>
      <w:r>
        <w:rPr>
          <w:sz w:val="16"/>
        </w:rPr>
        <w:t>390-025 (Boston: Harvard Business School Publishing, 1989).</w:t>
      </w:r>
    </w:p>
    <w:p w:rsidR="00970BC3" w:rsidRDefault="00970BC3">
      <w:pPr>
        <w:pStyle w:val="BodyText"/>
      </w:pPr>
    </w:p>
    <w:p w:rsidR="00970BC3" w:rsidRDefault="009853B8">
      <w:pPr>
        <w:pStyle w:val="BodyText"/>
        <w:spacing w:before="9"/>
        <w:rPr>
          <w:sz w:val="28"/>
        </w:rPr>
      </w:pPr>
      <w:r>
        <w:pict>
          <v:line id="_x0000_s1088" style="position:absolute;z-index:251655168;mso-wrap-distance-left:0;mso-wrap-distance-right:0;mso-position-horizontal-relative:page" from="70.5pt,20.05pt" to="523.5pt,20.05pt" strokeweight=".48pt">
            <w10:wrap type="topAndBottom" anchorx="page"/>
          </v:line>
        </w:pict>
      </w:r>
    </w:p>
    <w:p w:rsidR="00970BC3" w:rsidRDefault="00847541">
      <w:pPr>
        <w:spacing w:line="202" w:lineRule="exact"/>
        <w:ind w:left="1080"/>
        <w:rPr>
          <w:rFonts w:ascii="Arial"/>
          <w:b/>
          <w:sz w:val="18"/>
        </w:rPr>
      </w:pPr>
      <w:r>
        <w:rPr>
          <w:rFonts w:ascii="Arial"/>
          <w:b/>
          <w:sz w:val="18"/>
        </w:rPr>
        <w:t>10</w:t>
      </w:r>
    </w:p>
    <w:p w:rsidR="00970BC3" w:rsidRDefault="00970BC3">
      <w:pPr>
        <w:spacing w:line="202" w:lineRule="exact"/>
        <w:rPr>
          <w:rFonts w:ascii="Arial"/>
          <w:sz w:val="18"/>
        </w:rPr>
        <w:sectPr w:rsidR="00970BC3">
          <w:pgSz w:w="12240" w:h="15840"/>
          <w:pgMar w:top="540" w:right="260" w:bottom="680" w:left="360" w:header="233" w:footer="487" w:gutter="0"/>
          <w:cols w:space="720"/>
        </w:sectPr>
      </w:pPr>
    </w:p>
    <w:p w:rsidR="00970BC3" w:rsidRDefault="00970BC3">
      <w:pPr>
        <w:pStyle w:val="BodyText"/>
        <w:rPr>
          <w:rFonts w:ascii="Arial"/>
          <w:b/>
        </w:rPr>
      </w:pPr>
    </w:p>
    <w:p w:rsidR="00970BC3" w:rsidRDefault="00847541">
      <w:pPr>
        <w:tabs>
          <w:tab w:val="right" w:pos="10439"/>
        </w:tabs>
        <w:spacing w:before="207"/>
        <w:ind w:left="1440"/>
        <w:rPr>
          <w:b/>
          <w:sz w:val="16"/>
        </w:rPr>
      </w:pPr>
      <w:r>
        <w:rPr>
          <w:b/>
          <w:sz w:val="16"/>
        </w:rPr>
        <w:t>Delta Air Lines (A): The Low-Cost</w:t>
      </w:r>
      <w:r>
        <w:rPr>
          <w:b/>
          <w:spacing w:val="-4"/>
          <w:sz w:val="16"/>
        </w:rPr>
        <w:t xml:space="preserve"> </w:t>
      </w:r>
      <w:r>
        <w:rPr>
          <w:b/>
          <w:sz w:val="16"/>
        </w:rPr>
        <w:t>Carrier</w:t>
      </w:r>
      <w:r>
        <w:rPr>
          <w:b/>
          <w:spacing w:val="-2"/>
          <w:sz w:val="16"/>
        </w:rPr>
        <w:t xml:space="preserve"> </w:t>
      </w:r>
      <w:r>
        <w:rPr>
          <w:b/>
          <w:sz w:val="16"/>
        </w:rPr>
        <w:t>Threat</w:t>
      </w:r>
      <w:r>
        <w:rPr>
          <w:b/>
          <w:sz w:val="16"/>
        </w:rPr>
        <w:tab/>
        <w:t>704-403</w:t>
      </w:r>
    </w:p>
    <w:p w:rsidR="00970BC3" w:rsidRDefault="00847541">
      <w:pPr>
        <w:tabs>
          <w:tab w:val="left" w:pos="2495"/>
        </w:tabs>
        <w:spacing w:before="796"/>
        <w:ind w:left="1440"/>
        <w:rPr>
          <w:sz w:val="20"/>
        </w:rPr>
      </w:pPr>
      <w:r>
        <w:rPr>
          <w:b/>
          <w:sz w:val="20"/>
        </w:rPr>
        <w:t>Exhibit</w:t>
      </w:r>
      <w:r>
        <w:rPr>
          <w:b/>
          <w:spacing w:val="-2"/>
          <w:sz w:val="20"/>
        </w:rPr>
        <w:t xml:space="preserve"> </w:t>
      </w:r>
      <w:r>
        <w:rPr>
          <w:b/>
          <w:sz w:val="20"/>
        </w:rPr>
        <w:t>3</w:t>
      </w:r>
      <w:r>
        <w:rPr>
          <w:b/>
          <w:sz w:val="20"/>
        </w:rPr>
        <w:tab/>
      </w:r>
      <w:r>
        <w:rPr>
          <w:sz w:val="20"/>
        </w:rPr>
        <w:t>Components of Salary</w:t>
      </w:r>
      <w:r>
        <w:rPr>
          <w:spacing w:val="-17"/>
          <w:sz w:val="20"/>
        </w:rPr>
        <w:t xml:space="preserve"> </w:t>
      </w:r>
      <w:r>
        <w:rPr>
          <w:sz w:val="20"/>
        </w:rPr>
        <w:t>Expense</w:t>
      </w:r>
    </w:p>
    <w:p w:rsidR="00970BC3" w:rsidRDefault="009853B8">
      <w:pPr>
        <w:spacing w:before="384"/>
        <w:ind w:left="2602" w:right="3571"/>
        <w:jc w:val="center"/>
        <w:rPr>
          <w:b/>
          <w:sz w:val="18"/>
        </w:rPr>
      </w:pPr>
      <w:r>
        <w:pict>
          <v:line id="_x0000_s1087" style="position:absolute;left:0;text-align:left;z-index:251658240;mso-position-horizontal-relative:page" from="89.95pt,12.4pt" to="359.2pt,12.4pt" strokeweight=".72pt">
            <w10:wrap anchorx="page"/>
          </v:line>
        </w:pict>
      </w:r>
      <w:r w:rsidR="00847541">
        <w:rPr>
          <w:b/>
          <w:sz w:val="18"/>
        </w:rPr>
        <w:t>Portion of Total</w:t>
      </w:r>
    </w:p>
    <w:p w:rsidR="00970BC3" w:rsidRDefault="00847541">
      <w:pPr>
        <w:tabs>
          <w:tab w:val="left" w:pos="4702"/>
          <w:tab w:val="left" w:pos="6824"/>
        </w:tabs>
        <w:spacing w:before="2"/>
        <w:ind w:left="1438"/>
        <w:rPr>
          <w:b/>
          <w:sz w:val="18"/>
        </w:rPr>
      </w:pPr>
      <w:r>
        <w:rPr>
          <w:b/>
          <w:sz w:val="18"/>
          <w:u w:val="single"/>
        </w:rPr>
        <w:t xml:space="preserve"> </w:t>
      </w:r>
      <w:r>
        <w:rPr>
          <w:b/>
          <w:spacing w:val="-17"/>
          <w:sz w:val="18"/>
          <w:u w:val="single"/>
        </w:rPr>
        <w:t xml:space="preserve"> </w:t>
      </w:r>
      <w:r>
        <w:rPr>
          <w:b/>
          <w:sz w:val="18"/>
          <w:u w:val="single"/>
        </w:rPr>
        <w:t>Employee</w:t>
      </w:r>
      <w:r>
        <w:rPr>
          <w:b/>
          <w:spacing w:val="-4"/>
          <w:sz w:val="18"/>
          <w:u w:val="single"/>
        </w:rPr>
        <w:t xml:space="preserve"> </w:t>
      </w:r>
      <w:r>
        <w:rPr>
          <w:b/>
          <w:sz w:val="18"/>
          <w:u w:val="single"/>
        </w:rPr>
        <w:t>Type</w:t>
      </w:r>
      <w:r>
        <w:rPr>
          <w:b/>
          <w:sz w:val="18"/>
          <w:u w:val="single"/>
        </w:rPr>
        <w:tab/>
        <w:t>Salary</w:t>
      </w:r>
      <w:r>
        <w:rPr>
          <w:b/>
          <w:spacing w:val="-2"/>
          <w:sz w:val="18"/>
          <w:u w:val="single"/>
        </w:rPr>
        <w:t xml:space="preserve"> </w:t>
      </w:r>
      <w:r>
        <w:rPr>
          <w:b/>
          <w:sz w:val="18"/>
          <w:u w:val="single"/>
        </w:rPr>
        <w:t>Expense</w:t>
      </w:r>
      <w:r>
        <w:rPr>
          <w:b/>
          <w:sz w:val="18"/>
          <w:u w:val="single"/>
        </w:rPr>
        <w:tab/>
      </w:r>
    </w:p>
    <w:p w:rsidR="00970BC3" w:rsidRDefault="00970BC3">
      <w:pPr>
        <w:pStyle w:val="BodyText"/>
        <w:spacing w:before="10"/>
        <w:rPr>
          <w:b/>
          <w:sz w:val="16"/>
        </w:rPr>
      </w:pPr>
    </w:p>
    <w:tbl>
      <w:tblPr>
        <w:tblW w:w="0" w:type="auto"/>
        <w:tblInd w:w="147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585"/>
        <w:gridCol w:w="1478"/>
      </w:tblGrid>
      <w:tr w:rsidR="00970BC3">
        <w:trPr>
          <w:trHeight w:hRule="exact" w:val="326"/>
        </w:trPr>
        <w:tc>
          <w:tcPr>
            <w:tcW w:w="2585" w:type="dxa"/>
          </w:tcPr>
          <w:p w:rsidR="00970BC3" w:rsidRDefault="00847541">
            <w:pPr>
              <w:pStyle w:val="TableParagraph"/>
              <w:spacing w:before="76" w:line="240" w:lineRule="auto"/>
              <w:ind w:left="35"/>
              <w:rPr>
                <w:sz w:val="18"/>
              </w:rPr>
            </w:pPr>
            <w:r>
              <w:rPr>
                <w:sz w:val="18"/>
              </w:rPr>
              <w:t>Pilots</w:t>
            </w:r>
          </w:p>
        </w:tc>
        <w:tc>
          <w:tcPr>
            <w:tcW w:w="1478" w:type="dxa"/>
          </w:tcPr>
          <w:p w:rsidR="00970BC3" w:rsidRDefault="00847541">
            <w:pPr>
              <w:pStyle w:val="TableParagraph"/>
              <w:spacing w:before="76" w:line="240" w:lineRule="auto"/>
              <w:ind w:right="33"/>
              <w:jc w:val="right"/>
              <w:rPr>
                <w:sz w:val="18"/>
              </w:rPr>
            </w:pPr>
            <w:r>
              <w:rPr>
                <w:sz w:val="18"/>
              </w:rPr>
              <w:t>42%</w:t>
            </w:r>
          </w:p>
        </w:tc>
      </w:tr>
      <w:tr w:rsidR="00970BC3">
        <w:trPr>
          <w:trHeight w:hRule="exact" w:val="314"/>
        </w:trPr>
        <w:tc>
          <w:tcPr>
            <w:tcW w:w="2585" w:type="dxa"/>
          </w:tcPr>
          <w:p w:rsidR="00970BC3" w:rsidRDefault="00847541">
            <w:pPr>
              <w:pStyle w:val="TableParagraph"/>
              <w:spacing w:before="27" w:line="240" w:lineRule="auto"/>
              <w:ind w:left="35"/>
              <w:rPr>
                <w:sz w:val="14"/>
              </w:rPr>
            </w:pPr>
            <w:r>
              <w:rPr>
                <w:sz w:val="18"/>
              </w:rPr>
              <w:t>Airport Personnel</w:t>
            </w:r>
            <w:r>
              <w:rPr>
                <w:position w:val="6"/>
                <w:sz w:val="14"/>
              </w:rPr>
              <w:t>a</w:t>
            </w:r>
          </w:p>
        </w:tc>
        <w:tc>
          <w:tcPr>
            <w:tcW w:w="1478" w:type="dxa"/>
          </w:tcPr>
          <w:p w:rsidR="00970BC3" w:rsidRDefault="00847541">
            <w:pPr>
              <w:pStyle w:val="TableParagraph"/>
              <w:spacing w:before="50" w:line="240" w:lineRule="auto"/>
              <w:ind w:right="33"/>
              <w:jc w:val="right"/>
              <w:rPr>
                <w:sz w:val="18"/>
              </w:rPr>
            </w:pPr>
            <w:r>
              <w:rPr>
                <w:sz w:val="18"/>
              </w:rPr>
              <w:t>31%</w:t>
            </w:r>
          </w:p>
        </w:tc>
      </w:tr>
      <w:tr w:rsidR="00970BC3">
        <w:trPr>
          <w:trHeight w:hRule="exact" w:val="300"/>
        </w:trPr>
        <w:tc>
          <w:tcPr>
            <w:tcW w:w="2585" w:type="dxa"/>
          </w:tcPr>
          <w:p w:rsidR="00970BC3" w:rsidRDefault="00847541">
            <w:pPr>
              <w:pStyle w:val="TableParagraph"/>
              <w:spacing w:before="36" w:line="240" w:lineRule="auto"/>
              <w:ind w:left="35"/>
              <w:rPr>
                <w:sz w:val="18"/>
              </w:rPr>
            </w:pPr>
            <w:r>
              <w:rPr>
                <w:sz w:val="18"/>
              </w:rPr>
              <w:t>Flight Attendants</w:t>
            </w:r>
          </w:p>
        </w:tc>
        <w:tc>
          <w:tcPr>
            <w:tcW w:w="1478" w:type="dxa"/>
          </w:tcPr>
          <w:p w:rsidR="00970BC3" w:rsidRDefault="00847541">
            <w:pPr>
              <w:pStyle w:val="TableParagraph"/>
              <w:spacing w:before="36" w:line="240" w:lineRule="auto"/>
              <w:ind w:right="33"/>
              <w:jc w:val="right"/>
              <w:rPr>
                <w:sz w:val="18"/>
              </w:rPr>
            </w:pPr>
            <w:r>
              <w:rPr>
                <w:sz w:val="18"/>
              </w:rPr>
              <w:t>18%</w:t>
            </w:r>
          </w:p>
        </w:tc>
      </w:tr>
      <w:tr w:rsidR="00970BC3">
        <w:trPr>
          <w:trHeight w:hRule="exact" w:val="300"/>
        </w:trPr>
        <w:tc>
          <w:tcPr>
            <w:tcW w:w="2585" w:type="dxa"/>
          </w:tcPr>
          <w:p w:rsidR="00970BC3" w:rsidRDefault="00847541">
            <w:pPr>
              <w:pStyle w:val="TableParagraph"/>
              <w:spacing w:before="36" w:line="240" w:lineRule="auto"/>
              <w:ind w:left="35"/>
              <w:rPr>
                <w:sz w:val="18"/>
              </w:rPr>
            </w:pPr>
            <w:r>
              <w:rPr>
                <w:sz w:val="18"/>
              </w:rPr>
              <w:t>Maintenance</w:t>
            </w:r>
          </w:p>
        </w:tc>
        <w:tc>
          <w:tcPr>
            <w:tcW w:w="1478" w:type="dxa"/>
          </w:tcPr>
          <w:p w:rsidR="00970BC3" w:rsidRDefault="00847541">
            <w:pPr>
              <w:pStyle w:val="TableParagraph"/>
              <w:spacing w:before="36" w:line="240" w:lineRule="auto"/>
              <w:ind w:right="83"/>
              <w:jc w:val="right"/>
              <w:rPr>
                <w:sz w:val="18"/>
              </w:rPr>
            </w:pPr>
            <w:r>
              <w:rPr>
                <w:sz w:val="18"/>
              </w:rPr>
              <w:t>6%</w:t>
            </w:r>
          </w:p>
        </w:tc>
      </w:tr>
      <w:tr w:rsidR="00970BC3">
        <w:trPr>
          <w:trHeight w:hRule="exact" w:val="340"/>
        </w:trPr>
        <w:tc>
          <w:tcPr>
            <w:tcW w:w="2585" w:type="dxa"/>
          </w:tcPr>
          <w:p w:rsidR="00970BC3" w:rsidRDefault="00847541">
            <w:pPr>
              <w:pStyle w:val="TableParagraph"/>
              <w:spacing w:before="36" w:line="240" w:lineRule="auto"/>
              <w:ind w:left="35"/>
              <w:rPr>
                <w:sz w:val="18"/>
              </w:rPr>
            </w:pPr>
            <w:r>
              <w:rPr>
                <w:sz w:val="18"/>
              </w:rPr>
              <w:t>Management</w:t>
            </w:r>
          </w:p>
        </w:tc>
        <w:tc>
          <w:tcPr>
            <w:tcW w:w="1478" w:type="dxa"/>
          </w:tcPr>
          <w:p w:rsidR="00970BC3" w:rsidRDefault="00847541">
            <w:pPr>
              <w:pStyle w:val="TableParagraph"/>
              <w:spacing w:before="36" w:line="240" w:lineRule="auto"/>
              <w:ind w:right="83"/>
              <w:jc w:val="right"/>
              <w:rPr>
                <w:sz w:val="18"/>
              </w:rPr>
            </w:pPr>
            <w:r>
              <w:rPr>
                <w:sz w:val="18"/>
              </w:rPr>
              <w:t>3%</w:t>
            </w:r>
          </w:p>
        </w:tc>
      </w:tr>
    </w:tbl>
    <w:p w:rsidR="00970BC3" w:rsidRDefault="009853B8">
      <w:pPr>
        <w:pStyle w:val="BodyText"/>
        <w:spacing w:before="7"/>
        <w:rPr>
          <w:b/>
          <w:sz w:val="10"/>
        </w:rPr>
      </w:pPr>
      <w:r>
        <w:pict>
          <v:group id="_x0000_s1083" style="position:absolute;margin-left:88.85pt;margin-top:8.35pt;width:271.15pt;height:.75pt;z-index:251656192;mso-wrap-distance-left:0;mso-wrap-distance-right:0;mso-position-horizontal-relative:page;mso-position-vertical-relative:text" coordorigin="1777,167" coordsize="5423,15">
            <v:line id="_x0000_s1086" style="position:absolute" from="1784,175" to="3960,175" strokeweight=".72pt"/>
            <v:line id="_x0000_s1085" style="position:absolute" from="3946,175" to="4180,175" strokeweight=".72pt"/>
            <v:line id="_x0000_s1084" style="position:absolute" from="4165,175" to="7192,175" strokeweight=".72pt"/>
            <w10:wrap type="topAndBottom" anchorx="page"/>
          </v:group>
        </w:pict>
      </w:r>
    </w:p>
    <w:p w:rsidR="00970BC3" w:rsidRDefault="00970BC3">
      <w:pPr>
        <w:pStyle w:val="BodyText"/>
        <w:spacing w:before="12"/>
        <w:rPr>
          <w:b/>
          <w:sz w:val="11"/>
        </w:rPr>
      </w:pPr>
    </w:p>
    <w:p w:rsidR="00970BC3" w:rsidRDefault="00847541">
      <w:pPr>
        <w:spacing w:line="259" w:lineRule="auto"/>
        <w:ind w:left="1439" w:right="4819"/>
        <w:rPr>
          <w:sz w:val="16"/>
        </w:rPr>
      </w:pPr>
      <w:r>
        <w:rPr>
          <w:sz w:val="16"/>
        </w:rPr>
        <w:t xml:space="preserve">Source: </w:t>
      </w:r>
      <w:proofErr w:type="spellStart"/>
      <w:r>
        <w:rPr>
          <w:sz w:val="16"/>
        </w:rPr>
        <w:t>Casewriter</w:t>
      </w:r>
      <w:proofErr w:type="spellEnd"/>
      <w:r>
        <w:rPr>
          <w:sz w:val="16"/>
        </w:rPr>
        <w:t xml:space="preserve"> analysis based on a sample of DOT Database, Form P-6. </w:t>
      </w:r>
      <w:proofErr w:type="spellStart"/>
      <w:proofErr w:type="gramStart"/>
      <w:r>
        <w:rPr>
          <w:position w:val="6"/>
          <w:sz w:val="14"/>
        </w:rPr>
        <w:t>a</w:t>
      </w:r>
      <w:proofErr w:type="spellEnd"/>
      <w:r>
        <w:rPr>
          <w:sz w:val="16"/>
        </w:rPr>
        <w:t>Airport  personnel</w:t>
      </w:r>
      <w:proofErr w:type="gramEnd"/>
      <w:r>
        <w:rPr>
          <w:sz w:val="16"/>
        </w:rPr>
        <w:t xml:space="preserve">  include  traffic  managers,  baggage  handlers,  and gate</w:t>
      </w:r>
      <w:r>
        <w:rPr>
          <w:spacing w:val="-11"/>
          <w:sz w:val="16"/>
        </w:rPr>
        <w:t xml:space="preserve"> </w:t>
      </w:r>
      <w:r>
        <w:rPr>
          <w:sz w:val="16"/>
        </w:rPr>
        <w:t>agents.</w:t>
      </w:r>
    </w:p>
    <w:p w:rsidR="00970BC3" w:rsidRDefault="00970BC3">
      <w:pPr>
        <w:pStyle w:val="BodyText"/>
        <w:rPr>
          <w:sz w:val="16"/>
        </w:rPr>
      </w:pPr>
    </w:p>
    <w:p w:rsidR="00970BC3" w:rsidRDefault="00970BC3">
      <w:pPr>
        <w:pStyle w:val="BodyText"/>
        <w:rPr>
          <w:sz w:val="16"/>
        </w:rPr>
      </w:pPr>
    </w:p>
    <w:p w:rsidR="00970BC3" w:rsidRDefault="00970BC3">
      <w:pPr>
        <w:pStyle w:val="BodyText"/>
        <w:rPr>
          <w:sz w:val="16"/>
        </w:rPr>
      </w:pPr>
    </w:p>
    <w:p w:rsidR="00970BC3" w:rsidRDefault="00970BC3">
      <w:pPr>
        <w:pStyle w:val="BodyText"/>
        <w:spacing w:before="5"/>
        <w:rPr>
          <w:sz w:val="17"/>
        </w:rPr>
      </w:pPr>
    </w:p>
    <w:p w:rsidR="00970BC3" w:rsidRDefault="00847541">
      <w:pPr>
        <w:tabs>
          <w:tab w:val="left" w:pos="2495"/>
        </w:tabs>
        <w:spacing w:before="1"/>
        <w:ind w:left="1440"/>
        <w:rPr>
          <w:sz w:val="20"/>
        </w:rPr>
      </w:pPr>
      <w:r>
        <w:rPr>
          <w:b/>
          <w:sz w:val="20"/>
        </w:rPr>
        <w:t>Exhibit</w:t>
      </w:r>
      <w:r>
        <w:rPr>
          <w:b/>
          <w:spacing w:val="-2"/>
          <w:sz w:val="20"/>
        </w:rPr>
        <w:t xml:space="preserve"> </w:t>
      </w:r>
      <w:r>
        <w:rPr>
          <w:b/>
          <w:sz w:val="20"/>
        </w:rPr>
        <w:t>4</w:t>
      </w:r>
      <w:r>
        <w:rPr>
          <w:b/>
          <w:sz w:val="20"/>
        </w:rPr>
        <w:tab/>
      </w:r>
      <w:r>
        <w:rPr>
          <w:sz w:val="20"/>
        </w:rPr>
        <w:t>Aircraft Captain</w:t>
      </w:r>
      <w:r>
        <w:rPr>
          <w:spacing w:val="-22"/>
          <w:sz w:val="20"/>
        </w:rPr>
        <w:t xml:space="preserve"> </w:t>
      </w:r>
      <w:r>
        <w:rPr>
          <w:sz w:val="20"/>
        </w:rPr>
        <w:t>Compensation</w:t>
      </w:r>
    </w:p>
    <w:p w:rsidR="00970BC3" w:rsidRDefault="00970BC3">
      <w:pPr>
        <w:pStyle w:val="BodyText"/>
        <w:spacing w:before="11"/>
        <w:rPr>
          <w:sz w:val="19"/>
        </w:rPr>
      </w:pPr>
    </w:p>
    <w:tbl>
      <w:tblPr>
        <w:tblW w:w="0" w:type="auto"/>
        <w:tblInd w:w="1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50"/>
        <w:gridCol w:w="1186"/>
        <w:gridCol w:w="3498"/>
        <w:gridCol w:w="773"/>
        <w:gridCol w:w="1253"/>
      </w:tblGrid>
      <w:tr w:rsidR="00970BC3">
        <w:trPr>
          <w:trHeight w:hRule="exact" w:val="355"/>
        </w:trPr>
        <w:tc>
          <w:tcPr>
            <w:tcW w:w="2336" w:type="dxa"/>
            <w:gridSpan w:val="2"/>
            <w:tcBorders>
              <w:left w:val="nil"/>
              <w:right w:val="nil"/>
            </w:tcBorders>
          </w:tcPr>
          <w:p w:rsidR="00970BC3" w:rsidRDefault="00970BC3"/>
        </w:tc>
        <w:tc>
          <w:tcPr>
            <w:tcW w:w="3498" w:type="dxa"/>
            <w:tcBorders>
              <w:left w:val="nil"/>
              <w:right w:val="nil"/>
            </w:tcBorders>
          </w:tcPr>
          <w:p w:rsidR="00970BC3" w:rsidRDefault="00847541">
            <w:pPr>
              <w:pStyle w:val="TableParagraph"/>
              <w:spacing w:before="128" w:line="240" w:lineRule="auto"/>
              <w:ind w:left="91"/>
              <w:rPr>
                <w:rFonts w:ascii="Book Antiqua"/>
                <w:b/>
                <w:sz w:val="18"/>
              </w:rPr>
            </w:pPr>
            <w:r>
              <w:rPr>
                <w:rFonts w:ascii="Book Antiqua"/>
                <w:b/>
                <w:sz w:val="18"/>
              </w:rPr>
              <w:t>Hub-and-spoke carrier (Delta Air Lines)</w:t>
            </w:r>
          </w:p>
        </w:tc>
        <w:tc>
          <w:tcPr>
            <w:tcW w:w="773" w:type="dxa"/>
            <w:tcBorders>
              <w:left w:val="nil"/>
              <w:right w:val="nil"/>
            </w:tcBorders>
          </w:tcPr>
          <w:p w:rsidR="00970BC3" w:rsidRDefault="00970BC3"/>
        </w:tc>
        <w:tc>
          <w:tcPr>
            <w:tcW w:w="1253" w:type="dxa"/>
            <w:tcBorders>
              <w:left w:val="nil"/>
              <w:right w:val="nil"/>
            </w:tcBorders>
          </w:tcPr>
          <w:p w:rsidR="00970BC3" w:rsidRDefault="00847541">
            <w:pPr>
              <w:pStyle w:val="TableParagraph"/>
              <w:spacing w:before="128" w:line="240" w:lineRule="auto"/>
              <w:ind w:left="94"/>
              <w:rPr>
                <w:rFonts w:ascii="Book Antiqua"/>
                <w:b/>
                <w:sz w:val="18"/>
              </w:rPr>
            </w:pPr>
            <w:r>
              <w:rPr>
                <w:rFonts w:ascii="Book Antiqua"/>
                <w:b/>
                <w:sz w:val="18"/>
              </w:rPr>
              <w:t>LCC (JetBlue)</w:t>
            </w:r>
          </w:p>
        </w:tc>
      </w:tr>
      <w:tr w:rsidR="00970BC3">
        <w:trPr>
          <w:trHeight w:hRule="exact" w:val="539"/>
        </w:trPr>
        <w:tc>
          <w:tcPr>
            <w:tcW w:w="1150" w:type="dxa"/>
            <w:tcBorders>
              <w:left w:val="nil"/>
              <w:bottom w:val="nil"/>
              <w:right w:val="nil"/>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left="35"/>
              <w:rPr>
                <w:sz w:val="18"/>
              </w:rPr>
            </w:pPr>
            <w:r>
              <w:rPr>
                <w:sz w:val="18"/>
              </w:rPr>
              <w:t>Airframe</w:t>
            </w:r>
          </w:p>
        </w:tc>
        <w:tc>
          <w:tcPr>
            <w:tcW w:w="1186" w:type="dxa"/>
            <w:tcBorders>
              <w:left w:val="nil"/>
              <w:bottom w:val="nil"/>
              <w:right w:val="nil"/>
            </w:tcBorders>
          </w:tcPr>
          <w:p w:rsidR="00970BC3" w:rsidRDefault="00847541">
            <w:pPr>
              <w:pStyle w:val="TableParagraph"/>
              <w:spacing w:before="8" w:line="254" w:lineRule="auto"/>
              <w:ind w:left="435" w:right="89" w:firstLine="49"/>
              <w:rPr>
                <w:sz w:val="18"/>
              </w:rPr>
            </w:pPr>
            <w:r>
              <w:rPr>
                <w:sz w:val="18"/>
              </w:rPr>
              <w:t>Boeing 737-300</w:t>
            </w:r>
          </w:p>
        </w:tc>
        <w:tc>
          <w:tcPr>
            <w:tcW w:w="3498" w:type="dxa"/>
            <w:tcBorders>
              <w:left w:val="nil"/>
              <w:bottom w:val="nil"/>
              <w:right w:val="nil"/>
            </w:tcBorders>
          </w:tcPr>
          <w:p w:rsidR="00970BC3" w:rsidRDefault="00847541">
            <w:pPr>
              <w:pStyle w:val="TableParagraph"/>
              <w:tabs>
                <w:tab w:val="left" w:pos="977"/>
                <w:tab w:val="left" w:pos="1027"/>
                <w:tab w:val="left" w:pos="1846"/>
                <w:tab w:val="left" w:pos="1891"/>
                <w:tab w:val="left" w:pos="2705"/>
                <w:tab w:val="left" w:pos="2755"/>
              </w:tabs>
              <w:spacing w:before="8" w:line="254" w:lineRule="auto"/>
              <w:ind w:left="293" w:right="131" w:hanging="130"/>
              <w:rPr>
                <w:sz w:val="18"/>
              </w:rPr>
            </w:pPr>
            <w:r>
              <w:rPr>
                <w:sz w:val="18"/>
              </w:rPr>
              <w:t>Boeing</w:t>
            </w:r>
            <w:r>
              <w:rPr>
                <w:sz w:val="18"/>
              </w:rPr>
              <w:tab/>
            </w:r>
            <w:r>
              <w:rPr>
                <w:sz w:val="18"/>
              </w:rPr>
              <w:tab/>
            </w:r>
            <w:proofErr w:type="spellStart"/>
            <w:r>
              <w:rPr>
                <w:sz w:val="18"/>
              </w:rPr>
              <w:t>Boeing</w:t>
            </w:r>
            <w:proofErr w:type="spellEnd"/>
            <w:r>
              <w:rPr>
                <w:sz w:val="18"/>
              </w:rPr>
              <w:tab/>
            </w:r>
            <w:r>
              <w:rPr>
                <w:sz w:val="18"/>
              </w:rPr>
              <w:tab/>
            </w:r>
            <w:proofErr w:type="spellStart"/>
            <w:r>
              <w:rPr>
                <w:sz w:val="18"/>
              </w:rPr>
              <w:t>Boeing</w:t>
            </w:r>
            <w:proofErr w:type="spellEnd"/>
            <w:r>
              <w:rPr>
                <w:sz w:val="18"/>
              </w:rPr>
              <w:tab/>
            </w:r>
            <w:r>
              <w:rPr>
                <w:sz w:val="18"/>
              </w:rPr>
              <w:tab/>
            </w:r>
            <w:proofErr w:type="spellStart"/>
            <w:r>
              <w:rPr>
                <w:sz w:val="18"/>
              </w:rPr>
              <w:t>Boeing</w:t>
            </w:r>
            <w:proofErr w:type="spellEnd"/>
            <w:r>
              <w:rPr>
                <w:sz w:val="18"/>
              </w:rPr>
              <w:t xml:space="preserve"> 727</w:t>
            </w:r>
            <w:r>
              <w:rPr>
                <w:sz w:val="18"/>
              </w:rPr>
              <w:tab/>
              <w:t>737-800</w:t>
            </w:r>
            <w:r>
              <w:rPr>
                <w:sz w:val="18"/>
              </w:rPr>
              <w:tab/>
              <w:t>757/767</w:t>
            </w:r>
            <w:r>
              <w:rPr>
                <w:sz w:val="18"/>
              </w:rPr>
              <w:tab/>
            </w:r>
            <w:r>
              <w:rPr>
                <w:spacing w:val="-1"/>
                <w:sz w:val="18"/>
              </w:rPr>
              <w:t>767-400</w:t>
            </w:r>
          </w:p>
        </w:tc>
        <w:tc>
          <w:tcPr>
            <w:tcW w:w="773" w:type="dxa"/>
            <w:tcBorders>
              <w:left w:val="nil"/>
              <w:bottom w:val="nil"/>
              <w:right w:val="nil"/>
            </w:tcBorders>
          </w:tcPr>
          <w:p w:rsidR="00970BC3" w:rsidRDefault="00847541">
            <w:pPr>
              <w:pStyle w:val="TableParagraph"/>
              <w:spacing w:before="8" w:line="254" w:lineRule="auto"/>
              <w:ind w:left="250" w:right="73" w:hanging="131"/>
              <w:rPr>
                <w:sz w:val="18"/>
              </w:rPr>
            </w:pPr>
            <w:r>
              <w:rPr>
                <w:sz w:val="18"/>
              </w:rPr>
              <w:t>Boeing 777</w:t>
            </w:r>
          </w:p>
        </w:tc>
        <w:tc>
          <w:tcPr>
            <w:tcW w:w="1253" w:type="dxa"/>
            <w:tcBorders>
              <w:left w:val="nil"/>
              <w:bottom w:val="nil"/>
              <w:right w:val="nil"/>
            </w:tcBorders>
          </w:tcPr>
          <w:p w:rsidR="00970BC3" w:rsidRDefault="00847541">
            <w:pPr>
              <w:pStyle w:val="TableParagraph"/>
              <w:spacing w:before="8" w:line="254" w:lineRule="auto"/>
              <w:ind w:left="454" w:right="315" w:hanging="46"/>
              <w:rPr>
                <w:sz w:val="18"/>
              </w:rPr>
            </w:pPr>
            <w:r>
              <w:rPr>
                <w:sz w:val="18"/>
              </w:rPr>
              <w:t>Airbus A320</w:t>
            </w:r>
          </w:p>
        </w:tc>
      </w:tr>
    </w:tbl>
    <w:p w:rsidR="00970BC3" w:rsidRDefault="00970BC3">
      <w:pPr>
        <w:pStyle w:val="BodyText"/>
      </w:pPr>
    </w:p>
    <w:p w:rsidR="00970BC3" w:rsidRDefault="00970BC3">
      <w:pPr>
        <w:pStyle w:val="BodyText"/>
        <w:spacing w:before="2"/>
      </w:pPr>
    </w:p>
    <w:tbl>
      <w:tblPr>
        <w:tblW w:w="0" w:type="auto"/>
        <w:tblInd w:w="143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85"/>
        <w:gridCol w:w="1062"/>
        <w:gridCol w:w="864"/>
        <w:gridCol w:w="864"/>
        <w:gridCol w:w="864"/>
        <w:gridCol w:w="863"/>
        <w:gridCol w:w="974"/>
        <w:gridCol w:w="653"/>
      </w:tblGrid>
      <w:tr w:rsidR="00970BC3">
        <w:trPr>
          <w:trHeight w:hRule="exact" w:val="300"/>
        </w:trPr>
        <w:tc>
          <w:tcPr>
            <w:tcW w:w="1285" w:type="dxa"/>
          </w:tcPr>
          <w:p w:rsidR="00970BC3" w:rsidRDefault="00847541">
            <w:pPr>
              <w:pStyle w:val="TableParagraph"/>
              <w:spacing w:before="76" w:line="240" w:lineRule="auto"/>
              <w:ind w:left="135"/>
              <w:rPr>
                <w:sz w:val="18"/>
              </w:rPr>
            </w:pPr>
            <w:r>
              <w:rPr>
                <w:sz w:val="18"/>
              </w:rPr>
              <w:t>1 year</w:t>
            </w:r>
          </w:p>
        </w:tc>
        <w:tc>
          <w:tcPr>
            <w:tcW w:w="1062" w:type="dxa"/>
          </w:tcPr>
          <w:p w:rsidR="00970BC3" w:rsidRDefault="00847541">
            <w:pPr>
              <w:pStyle w:val="TableParagraph"/>
              <w:spacing w:before="76" w:line="240" w:lineRule="auto"/>
              <w:ind w:right="255"/>
              <w:jc w:val="right"/>
              <w:rPr>
                <w:sz w:val="18"/>
              </w:rPr>
            </w:pPr>
            <w:r>
              <w:rPr>
                <w:sz w:val="18"/>
              </w:rPr>
              <w:t>14.5</w:t>
            </w:r>
          </w:p>
        </w:tc>
        <w:tc>
          <w:tcPr>
            <w:tcW w:w="864" w:type="dxa"/>
          </w:tcPr>
          <w:p w:rsidR="00970BC3" w:rsidRDefault="00847541">
            <w:pPr>
              <w:pStyle w:val="TableParagraph"/>
              <w:spacing w:before="76" w:line="240" w:lineRule="auto"/>
              <w:ind w:left="257"/>
              <w:rPr>
                <w:sz w:val="18"/>
              </w:rPr>
            </w:pPr>
            <w:r>
              <w:rPr>
                <w:sz w:val="18"/>
              </w:rPr>
              <w:t>15.0</w:t>
            </w:r>
          </w:p>
        </w:tc>
        <w:tc>
          <w:tcPr>
            <w:tcW w:w="864" w:type="dxa"/>
          </w:tcPr>
          <w:p w:rsidR="00970BC3" w:rsidRDefault="00847541">
            <w:pPr>
              <w:pStyle w:val="TableParagraph"/>
              <w:spacing w:before="76" w:line="240" w:lineRule="auto"/>
              <w:ind w:left="236" w:right="236"/>
              <w:jc w:val="center"/>
              <w:rPr>
                <w:sz w:val="18"/>
              </w:rPr>
            </w:pPr>
            <w:r>
              <w:rPr>
                <w:sz w:val="18"/>
              </w:rPr>
              <w:t>16.1</w:t>
            </w:r>
          </w:p>
        </w:tc>
        <w:tc>
          <w:tcPr>
            <w:tcW w:w="864" w:type="dxa"/>
          </w:tcPr>
          <w:p w:rsidR="00970BC3" w:rsidRDefault="00847541">
            <w:pPr>
              <w:pStyle w:val="TableParagraph"/>
              <w:spacing w:before="76" w:line="240" w:lineRule="auto"/>
              <w:ind w:right="255"/>
              <w:jc w:val="right"/>
              <w:rPr>
                <w:sz w:val="18"/>
              </w:rPr>
            </w:pPr>
            <w:r>
              <w:rPr>
                <w:sz w:val="18"/>
              </w:rPr>
              <w:t>16.6</w:t>
            </w:r>
          </w:p>
        </w:tc>
        <w:tc>
          <w:tcPr>
            <w:tcW w:w="863" w:type="dxa"/>
          </w:tcPr>
          <w:p w:rsidR="00970BC3" w:rsidRDefault="00847541">
            <w:pPr>
              <w:pStyle w:val="TableParagraph"/>
              <w:spacing w:before="76" w:line="240" w:lineRule="auto"/>
              <w:ind w:left="236" w:right="236"/>
              <w:jc w:val="center"/>
              <w:rPr>
                <w:sz w:val="18"/>
              </w:rPr>
            </w:pPr>
            <w:r>
              <w:rPr>
                <w:sz w:val="18"/>
              </w:rPr>
              <w:t>18.9</w:t>
            </w:r>
          </w:p>
        </w:tc>
        <w:tc>
          <w:tcPr>
            <w:tcW w:w="974" w:type="dxa"/>
          </w:tcPr>
          <w:p w:rsidR="00970BC3" w:rsidRDefault="00847541">
            <w:pPr>
              <w:pStyle w:val="TableParagraph"/>
              <w:spacing w:before="76" w:line="240" w:lineRule="auto"/>
              <w:ind w:left="256"/>
              <w:rPr>
                <w:sz w:val="18"/>
              </w:rPr>
            </w:pPr>
            <w:r>
              <w:rPr>
                <w:sz w:val="18"/>
              </w:rPr>
              <w:t>20.0</w:t>
            </w:r>
          </w:p>
        </w:tc>
        <w:tc>
          <w:tcPr>
            <w:tcW w:w="653" w:type="dxa"/>
          </w:tcPr>
          <w:p w:rsidR="00970BC3" w:rsidRDefault="00847541">
            <w:pPr>
              <w:pStyle w:val="TableParagraph"/>
              <w:spacing w:before="76" w:line="240" w:lineRule="auto"/>
              <w:ind w:right="33"/>
              <w:jc w:val="right"/>
              <w:rPr>
                <w:sz w:val="18"/>
              </w:rPr>
            </w:pPr>
            <w:r>
              <w:rPr>
                <w:sz w:val="18"/>
              </w:rPr>
              <w:t>6.2</w:t>
            </w:r>
          </w:p>
        </w:tc>
      </w:tr>
      <w:tr w:rsidR="00970BC3">
        <w:trPr>
          <w:trHeight w:hRule="exact" w:val="220"/>
        </w:trPr>
        <w:tc>
          <w:tcPr>
            <w:tcW w:w="1285" w:type="dxa"/>
          </w:tcPr>
          <w:p w:rsidR="00970BC3" w:rsidRDefault="00847541">
            <w:pPr>
              <w:pStyle w:val="TableParagraph"/>
              <w:spacing w:line="204" w:lineRule="exact"/>
              <w:ind w:left="135"/>
              <w:rPr>
                <w:sz w:val="18"/>
              </w:rPr>
            </w:pPr>
            <w:r>
              <w:rPr>
                <w:sz w:val="18"/>
              </w:rPr>
              <w:t>2 years</w:t>
            </w:r>
          </w:p>
        </w:tc>
        <w:tc>
          <w:tcPr>
            <w:tcW w:w="1062" w:type="dxa"/>
          </w:tcPr>
          <w:p w:rsidR="00970BC3" w:rsidRDefault="00847541">
            <w:pPr>
              <w:pStyle w:val="TableParagraph"/>
              <w:spacing w:line="204" w:lineRule="exact"/>
              <w:ind w:right="255"/>
              <w:jc w:val="right"/>
              <w:rPr>
                <w:sz w:val="18"/>
              </w:rPr>
            </w:pPr>
            <w:r>
              <w:rPr>
                <w:sz w:val="18"/>
              </w:rPr>
              <w:t>14.6</w:t>
            </w:r>
          </w:p>
        </w:tc>
        <w:tc>
          <w:tcPr>
            <w:tcW w:w="864" w:type="dxa"/>
          </w:tcPr>
          <w:p w:rsidR="00970BC3" w:rsidRDefault="00847541">
            <w:pPr>
              <w:pStyle w:val="TableParagraph"/>
              <w:spacing w:line="204" w:lineRule="exact"/>
              <w:ind w:left="257"/>
              <w:rPr>
                <w:sz w:val="18"/>
              </w:rPr>
            </w:pPr>
            <w:r>
              <w:rPr>
                <w:sz w:val="18"/>
              </w:rPr>
              <w:t>15.2</w:t>
            </w:r>
          </w:p>
        </w:tc>
        <w:tc>
          <w:tcPr>
            <w:tcW w:w="864" w:type="dxa"/>
          </w:tcPr>
          <w:p w:rsidR="00970BC3" w:rsidRDefault="00847541">
            <w:pPr>
              <w:pStyle w:val="TableParagraph"/>
              <w:spacing w:line="204" w:lineRule="exact"/>
              <w:ind w:left="236" w:right="236"/>
              <w:jc w:val="center"/>
              <w:rPr>
                <w:sz w:val="18"/>
              </w:rPr>
            </w:pPr>
            <w:r>
              <w:rPr>
                <w:sz w:val="18"/>
              </w:rPr>
              <w:t>16.2</w:t>
            </w:r>
          </w:p>
        </w:tc>
        <w:tc>
          <w:tcPr>
            <w:tcW w:w="864" w:type="dxa"/>
          </w:tcPr>
          <w:p w:rsidR="00970BC3" w:rsidRDefault="00847541">
            <w:pPr>
              <w:pStyle w:val="TableParagraph"/>
              <w:spacing w:line="204" w:lineRule="exact"/>
              <w:ind w:right="255"/>
              <w:jc w:val="right"/>
              <w:rPr>
                <w:sz w:val="18"/>
              </w:rPr>
            </w:pPr>
            <w:r>
              <w:rPr>
                <w:sz w:val="18"/>
              </w:rPr>
              <w:t>16.8</w:t>
            </w:r>
          </w:p>
        </w:tc>
        <w:tc>
          <w:tcPr>
            <w:tcW w:w="863" w:type="dxa"/>
          </w:tcPr>
          <w:p w:rsidR="00970BC3" w:rsidRDefault="00847541">
            <w:pPr>
              <w:pStyle w:val="TableParagraph"/>
              <w:spacing w:line="204" w:lineRule="exact"/>
              <w:ind w:left="236" w:right="236"/>
              <w:jc w:val="center"/>
              <w:rPr>
                <w:sz w:val="18"/>
              </w:rPr>
            </w:pPr>
            <w:r>
              <w:rPr>
                <w:sz w:val="18"/>
              </w:rPr>
              <w:t>19.1</w:t>
            </w:r>
          </w:p>
        </w:tc>
        <w:tc>
          <w:tcPr>
            <w:tcW w:w="974" w:type="dxa"/>
          </w:tcPr>
          <w:p w:rsidR="00970BC3" w:rsidRDefault="00847541">
            <w:pPr>
              <w:pStyle w:val="TableParagraph"/>
              <w:spacing w:line="204" w:lineRule="exact"/>
              <w:ind w:left="256"/>
              <w:rPr>
                <w:sz w:val="18"/>
              </w:rPr>
            </w:pPr>
            <w:r>
              <w:rPr>
                <w:sz w:val="18"/>
              </w:rPr>
              <w:t>20.2</w:t>
            </w:r>
          </w:p>
        </w:tc>
        <w:tc>
          <w:tcPr>
            <w:tcW w:w="653" w:type="dxa"/>
          </w:tcPr>
          <w:p w:rsidR="00970BC3" w:rsidRDefault="00847541">
            <w:pPr>
              <w:pStyle w:val="TableParagraph"/>
              <w:spacing w:line="204" w:lineRule="exact"/>
              <w:ind w:right="33"/>
              <w:jc w:val="right"/>
              <w:rPr>
                <w:sz w:val="18"/>
              </w:rPr>
            </w:pPr>
            <w:r>
              <w:rPr>
                <w:sz w:val="18"/>
              </w:rPr>
              <w:t>6.8</w:t>
            </w:r>
          </w:p>
        </w:tc>
      </w:tr>
      <w:tr w:rsidR="00970BC3">
        <w:trPr>
          <w:trHeight w:hRule="exact" w:val="220"/>
        </w:trPr>
        <w:tc>
          <w:tcPr>
            <w:tcW w:w="1285" w:type="dxa"/>
          </w:tcPr>
          <w:p w:rsidR="00970BC3" w:rsidRDefault="00847541">
            <w:pPr>
              <w:pStyle w:val="TableParagraph"/>
              <w:ind w:left="135"/>
              <w:rPr>
                <w:sz w:val="18"/>
              </w:rPr>
            </w:pPr>
            <w:r>
              <w:rPr>
                <w:sz w:val="18"/>
              </w:rPr>
              <w:t>3 years</w:t>
            </w:r>
          </w:p>
        </w:tc>
        <w:tc>
          <w:tcPr>
            <w:tcW w:w="1062" w:type="dxa"/>
          </w:tcPr>
          <w:p w:rsidR="00970BC3" w:rsidRDefault="00847541">
            <w:pPr>
              <w:pStyle w:val="TableParagraph"/>
              <w:ind w:right="255"/>
              <w:jc w:val="right"/>
              <w:rPr>
                <w:sz w:val="18"/>
              </w:rPr>
            </w:pPr>
            <w:r>
              <w:rPr>
                <w:sz w:val="18"/>
              </w:rPr>
              <w:t>14.7</w:t>
            </w:r>
          </w:p>
        </w:tc>
        <w:tc>
          <w:tcPr>
            <w:tcW w:w="864" w:type="dxa"/>
          </w:tcPr>
          <w:p w:rsidR="00970BC3" w:rsidRDefault="00847541">
            <w:pPr>
              <w:pStyle w:val="TableParagraph"/>
              <w:ind w:left="257"/>
              <w:rPr>
                <w:sz w:val="18"/>
              </w:rPr>
            </w:pPr>
            <w:r>
              <w:rPr>
                <w:sz w:val="18"/>
              </w:rPr>
              <w:t>15.3</w:t>
            </w:r>
          </w:p>
        </w:tc>
        <w:tc>
          <w:tcPr>
            <w:tcW w:w="864" w:type="dxa"/>
          </w:tcPr>
          <w:p w:rsidR="00970BC3" w:rsidRDefault="00847541">
            <w:pPr>
              <w:pStyle w:val="TableParagraph"/>
              <w:ind w:left="236" w:right="236"/>
              <w:jc w:val="center"/>
              <w:rPr>
                <w:sz w:val="18"/>
              </w:rPr>
            </w:pPr>
            <w:r>
              <w:rPr>
                <w:sz w:val="18"/>
              </w:rPr>
              <w:t>16.4</w:t>
            </w:r>
          </w:p>
        </w:tc>
        <w:tc>
          <w:tcPr>
            <w:tcW w:w="864" w:type="dxa"/>
          </w:tcPr>
          <w:p w:rsidR="00970BC3" w:rsidRDefault="00847541">
            <w:pPr>
              <w:pStyle w:val="TableParagraph"/>
              <w:ind w:right="255"/>
              <w:jc w:val="right"/>
              <w:rPr>
                <w:sz w:val="18"/>
              </w:rPr>
            </w:pPr>
            <w:r>
              <w:rPr>
                <w:sz w:val="18"/>
              </w:rPr>
              <w:t>16.9</w:t>
            </w:r>
          </w:p>
        </w:tc>
        <w:tc>
          <w:tcPr>
            <w:tcW w:w="863" w:type="dxa"/>
          </w:tcPr>
          <w:p w:rsidR="00970BC3" w:rsidRDefault="00847541">
            <w:pPr>
              <w:pStyle w:val="TableParagraph"/>
              <w:ind w:left="236" w:right="236"/>
              <w:jc w:val="center"/>
              <w:rPr>
                <w:sz w:val="18"/>
              </w:rPr>
            </w:pPr>
            <w:r>
              <w:rPr>
                <w:sz w:val="18"/>
              </w:rPr>
              <w:t>19.2</w:t>
            </w:r>
          </w:p>
        </w:tc>
        <w:tc>
          <w:tcPr>
            <w:tcW w:w="974" w:type="dxa"/>
          </w:tcPr>
          <w:p w:rsidR="00970BC3" w:rsidRDefault="00847541">
            <w:pPr>
              <w:pStyle w:val="TableParagraph"/>
              <w:ind w:left="256"/>
              <w:rPr>
                <w:sz w:val="18"/>
              </w:rPr>
            </w:pPr>
            <w:r>
              <w:rPr>
                <w:sz w:val="18"/>
              </w:rPr>
              <w:t>20.4</w:t>
            </w:r>
          </w:p>
        </w:tc>
        <w:tc>
          <w:tcPr>
            <w:tcW w:w="653" w:type="dxa"/>
          </w:tcPr>
          <w:p w:rsidR="00970BC3" w:rsidRDefault="00847541">
            <w:pPr>
              <w:pStyle w:val="TableParagraph"/>
              <w:ind w:right="33"/>
              <w:jc w:val="right"/>
              <w:rPr>
                <w:sz w:val="18"/>
              </w:rPr>
            </w:pPr>
            <w:r>
              <w:rPr>
                <w:sz w:val="18"/>
              </w:rPr>
              <w:t>7.2</w:t>
            </w:r>
          </w:p>
        </w:tc>
      </w:tr>
      <w:tr w:rsidR="00970BC3">
        <w:trPr>
          <w:trHeight w:hRule="exact" w:val="220"/>
        </w:trPr>
        <w:tc>
          <w:tcPr>
            <w:tcW w:w="1285" w:type="dxa"/>
          </w:tcPr>
          <w:p w:rsidR="00970BC3" w:rsidRDefault="00847541">
            <w:pPr>
              <w:pStyle w:val="TableParagraph"/>
              <w:ind w:left="135"/>
              <w:rPr>
                <w:sz w:val="18"/>
              </w:rPr>
            </w:pPr>
            <w:r>
              <w:rPr>
                <w:sz w:val="18"/>
              </w:rPr>
              <w:t>4 years</w:t>
            </w:r>
          </w:p>
        </w:tc>
        <w:tc>
          <w:tcPr>
            <w:tcW w:w="1062" w:type="dxa"/>
          </w:tcPr>
          <w:p w:rsidR="00970BC3" w:rsidRDefault="00847541">
            <w:pPr>
              <w:pStyle w:val="TableParagraph"/>
              <w:ind w:right="255"/>
              <w:jc w:val="right"/>
              <w:rPr>
                <w:sz w:val="18"/>
              </w:rPr>
            </w:pPr>
            <w:r>
              <w:rPr>
                <w:sz w:val="18"/>
              </w:rPr>
              <w:t>14.8</w:t>
            </w:r>
          </w:p>
        </w:tc>
        <w:tc>
          <w:tcPr>
            <w:tcW w:w="864" w:type="dxa"/>
          </w:tcPr>
          <w:p w:rsidR="00970BC3" w:rsidRDefault="00847541">
            <w:pPr>
              <w:pStyle w:val="TableParagraph"/>
              <w:ind w:left="257"/>
              <w:rPr>
                <w:sz w:val="18"/>
              </w:rPr>
            </w:pPr>
            <w:r>
              <w:rPr>
                <w:sz w:val="18"/>
              </w:rPr>
              <w:t>15.4</w:t>
            </w:r>
          </w:p>
        </w:tc>
        <w:tc>
          <w:tcPr>
            <w:tcW w:w="864" w:type="dxa"/>
          </w:tcPr>
          <w:p w:rsidR="00970BC3" w:rsidRDefault="00847541">
            <w:pPr>
              <w:pStyle w:val="TableParagraph"/>
              <w:ind w:left="236" w:right="236"/>
              <w:jc w:val="center"/>
              <w:rPr>
                <w:sz w:val="18"/>
              </w:rPr>
            </w:pPr>
            <w:r>
              <w:rPr>
                <w:sz w:val="18"/>
              </w:rPr>
              <w:t>16.5</w:t>
            </w:r>
          </w:p>
        </w:tc>
        <w:tc>
          <w:tcPr>
            <w:tcW w:w="864" w:type="dxa"/>
          </w:tcPr>
          <w:p w:rsidR="00970BC3" w:rsidRDefault="00847541">
            <w:pPr>
              <w:pStyle w:val="TableParagraph"/>
              <w:ind w:right="255"/>
              <w:jc w:val="right"/>
              <w:rPr>
                <w:sz w:val="18"/>
              </w:rPr>
            </w:pPr>
            <w:r>
              <w:rPr>
                <w:sz w:val="18"/>
              </w:rPr>
              <w:t>17.0</w:t>
            </w:r>
          </w:p>
        </w:tc>
        <w:tc>
          <w:tcPr>
            <w:tcW w:w="863" w:type="dxa"/>
          </w:tcPr>
          <w:p w:rsidR="00970BC3" w:rsidRDefault="00847541">
            <w:pPr>
              <w:pStyle w:val="TableParagraph"/>
              <w:ind w:left="236" w:right="236"/>
              <w:jc w:val="center"/>
              <w:rPr>
                <w:sz w:val="18"/>
              </w:rPr>
            </w:pPr>
            <w:r>
              <w:rPr>
                <w:sz w:val="18"/>
              </w:rPr>
              <w:t>19.4</w:t>
            </w:r>
          </w:p>
        </w:tc>
        <w:tc>
          <w:tcPr>
            <w:tcW w:w="974" w:type="dxa"/>
          </w:tcPr>
          <w:p w:rsidR="00970BC3" w:rsidRDefault="00847541">
            <w:pPr>
              <w:pStyle w:val="TableParagraph"/>
              <w:ind w:left="256"/>
              <w:rPr>
                <w:sz w:val="18"/>
              </w:rPr>
            </w:pPr>
            <w:r>
              <w:rPr>
                <w:sz w:val="18"/>
              </w:rPr>
              <w:t>20.5</w:t>
            </w:r>
          </w:p>
        </w:tc>
        <w:tc>
          <w:tcPr>
            <w:tcW w:w="653" w:type="dxa"/>
          </w:tcPr>
          <w:p w:rsidR="00970BC3" w:rsidRDefault="00847541">
            <w:pPr>
              <w:pStyle w:val="TableParagraph"/>
              <w:ind w:right="33"/>
              <w:jc w:val="right"/>
              <w:rPr>
                <w:sz w:val="18"/>
              </w:rPr>
            </w:pPr>
            <w:r>
              <w:rPr>
                <w:sz w:val="18"/>
              </w:rPr>
              <w:t>7.6</w:t>
            </w:r>
          </w:p>
        </w:tc>
      </w:tr>
      <w:tr w:rsidR="00970BC3">
        <w:trPr>
          <w:trHeight w:hRule="exact" w:val="220"/>
        </w:trPr>
        <w:tc>
          <w:tcPr>
            <w:tcW w:w="1285" w:type="dxa"/>
          </w:tcPr>
          <w:p w:rsidR="00970BC3" w:rsidRDefault="00847541">
            <w:pPr>
              <w:pStyle w:val="TableParagraph"/>
              <w:spacing w:line="204" w:lineRule="exact"/>
              <w:ind w:left="135"/>
              <w:rPr>
                <w:sz w:val="18"/>
              </w:rPr>
            </w:pPr>
            <w:r>
              <w:rPr>
                <w:sz w:val="18"/>
              </w:rPr>
              <w:t>5 years</w:t>
            </w:r>
          </w:p>
        </w:tc>
        <w:tc>
          <w:tcPr>
            <w:tcW w:w="1062" w:type="dxa"/>
          </w:tcPr>
          <w:p w:rsidR="00970BC3" w:rsidRDefault="00847541">
            <w:pPr>
              <w:pStyle w:val="TableParagraph"/>
              <w:spacing w:line="204" w:lineRule="exact"/>
              <w:ind w:right="255"/>
              <w:jc w:val="right"/>
              <w:rPr>
                <w:sz w:val="18"/>
              </w:rPr>
            </w:pPr>
            <w:r>
              <w:rPr>
                <w:sz w:val="18"/>
              </w:rPr>
              <w:t>14.9</w:t>
            </w:r>
          </w:p>
        </w:tc>
        <w:tc>
          <w:tcPr>
            <w:tcW w:w="864" w:type="dxa"/>
          </w:tcPr>
          <w:p w:rsidR="00970BC3" w:rsidRDefault="00847541">
            <w:pPr>
              <w:pStyle w:val="TableParagraph"/>
              <w:spacing w:line="204" w:lineRule="exact"/>
              <w:ind w:left="257"/>
              <w:rPr>
                <w:sz w:val="18"/>
              </w:rPr>
            </w:pPr>
            <w:r>
              <w:rPr>
                <w:sz w:val="18"/>
              </w:rPr>
              <w:t>15.6</w:t>
            </w:r>
          </w:p>
        </w:tc>
        <w:tc>
          <w:tcPr>
            <w:tcW w:w="864" w:type="dxa"/>
          </w:tcPr>
          <w:p w:rsidR="00970BC3" w:rsidRDefault="00847541">
            <w:pPr>
              <w:pStyle w:val="TableParagraph"/>
              <w:spacing w:line="204" w:lineRule="exact"/>
              <w:ind w:left="236" w:right="236"/>
              <w:jc w:val="center"/>
              <w:rPr>
                <w:sz w:val="18"/>
              </w:rPr>
            </w:pPr>
            <w:r>
              <w:rPr>
                <w:sz w:val="18"/>
              </w:rPr>
              <w:t>16.6</w:t>
            </w:r>
          </w:p>
        </w:tc>
        <w:tc>
          <w:tcPr>
            <w:tcW w:w="864" w:type="dxa"/>
          </w:tcPr>
          <w:p w:rsidR="00970BC3" w:rsidRDefault="00847541">
            <w:pPr>
              <w:pStyle w:val="TableParagraph"/>
              <w:spacing w:line="204" w:lineRule="exact"/>
              <w:ind w:right="255"/>
              <w:jc w:val="right"/>
              <w:rPr>
                <w:sz w:val="18"/>
              </w:rPr>
            </w:pPr>
            <w:r>
              <w:rPr>
                <w:sz w:val="18"/>
              </w:rPr>
              <w:t>17.2</w:t>
            </w:r>
          </w:p>
        </w:tc>
        <w:tc>
          <w:tcPr>
            <w:tcW w:w="863" w:type="dxa"/>
          </w:tcPr>
          <w:p w:rsidR="00970BC3" w:rsidRDefault="00847541">
            <w:pPr>
              <w:pStyle w:val="TableParagraph"/>
              <w:spacing w:line="204" w:lineRule="exact"/>
              <w:ind w:left="236" w:right="236"/>
              <w:jc w:val="center"/>
              <w:rPr>
                <w:sz w:val="18"/>
              </w:rPr>
            </w:pPr>
            <w:r>
              <w:rPr>
                <w:sz w:val="18"/>
              </w:rPr>
              <w:t>19.6</w:t>
            </w:r>
          </w:p>
        </w:tc>
        <w:tc>
          <w:tcPr>
            <w:tcW w:w="974" w:type="dxa"/>
          </w:tcPr>
          <w:p w:rsidR="00970BC3" w:rsidRDefault="00847541">
            <w:pPr>
              <w:pStyle w:val="TableParagraph"/>
              <w:spacing w:line="204" w:lineRule="exact"/>
              <w:ind w:left="256"/>
              <w:rPr>
                <w:sz w:val="18"/>
              </w:rPr>
            </w:pPr>
            <w:r>
              <w:rPr>
                <w:sz w:val="18"/>
              </w:rPr>
              <w:t>20.7</w:t>
            </w:r>
          </w:p>
        </w:tc>
        <w:tc>
          <w:tcPr>
            <w:tcW w:w="653" w:type="dxa"/>
          </w:tcPr>
          <w:p w:rsidR="00970BC3" w:rsidRDefault="00847541">
            <w:pPr>
              <w:pStyle w:val="TableParagraph"/>
              <w:spacing w:line="204" w:lineRule="exact"/>
              <w:ind w:right="33"/>
              <w:jc w:val="right"/>
              <w:rPr>
                <w:sz w:val="18"/>
              </w:rPr>
            </w:pPr>
            <w:r>
              <w:rPr>
                <w:sz w:val="18"/>
              </w:rPr>
              <w:t>8.0</w:t>
            </w:r>
          </w:p>
        </w:tc>
      </w:tr>
      <w:tr w:rsidR="00970BC3">
        <w:trPr>
          <w:trHeight w:hRule="exact" w:val="220"/>
        </w:trPr>
        <w:tc>
          <w:tcPr>
            <w:tcW w:w="1285" w:type="dxa"/>
          </w:tcPr>
          <w:p w:rsidR="00970BC3" w:rsidRDefault="00847541">
            <w:pPr>
              <w:pStyle w:val="TableParagraph"/>
              <w:ind w:left="135"/>
              <w:rPr>
                <w:sz w:val="18"/>
              </w:rPr>
            </w:pPr>
            <w:r>
              <w:rPr>
                <w:sz w:val="18"/>
              </w:rPr>
              <w:t>6 years</w:t>
            </w:r>
          </w:p>
        </w:tc>
        <w:tc>
          <w:tcPr>
            <w:tcW w:w="1062" w:type="dxa"/>
          </w:tcPr>
          <w:p w:rsidR="00970BC3" w:rsidRDefault="00847541">
            <w:pPr>
              <w:pStyle w:val="TableParagraph"/>
              <w:ind w:right="255"/>
              <w:jc w:val="right"/>
              <w:rPr>
                <w:sz w:val="18"/>
              </w:rPr>
            </w:pPr>
            <w:r>
              <w:rPr>
                <w:sz w:val="18"/>
              </w:rPr>
              <w:t>15.1</w:t>
            </w:r>
          </w:p>
        </w:tc>
        <w:tc>
          <w:tcPr>
            <w:tcW w:w="864" w:type="dxa"/>
          </w:tcPr>
          <w:p w:rsidR="00970BC3" w:rsidRDefault="00847541">
            <w:pPr>
              <w:pStyle w:val="TableParagraph"/>
              <w:ind w:left="257"/>
              <w:rPr>
                <w:sz w:val="18"/>
              </w:rPr>
            </w:pPr>
            <w:r>
              <w:rPr>
                <w:sz w:val="18"/>
              </w:rPr>
              <w:t>15.7</w:t>
            </w:r>
          </w:p>
        </w:tc>
        <w:tc>
          <w:tcPr>
            <w:tcW w:w="864" w:type="dxa"/>
          </w:tcPr>
          <w:p w:rsidR="00970BC3" w:rsidRDefault="00847541">
            <w:pPr>
              <w:pStyle w:val="TableParagraph"/>
              <w:ind w:left="236" w:right="236"/>
              <w:jc w:val="center"/>
              <w:rPr>
                <w:sz w:val="18"/>
              </w:rPr>
            </w:pPr>
            <w:r>
              <w:rPr>
                <w:sz w:val="18"/>
              </w:rPr>
              <w:t>16.7</w:t>
            </w:r>
          </w:p>
        </w:tc>
        <w:tc>
          <w:tcPr>
            <w:tcW w:w="864" w:type="dxa"/>
          </w:tcPr>
          <w:p w:rsidR="00970BC3" w:rsidRDefault="00847541">
            <w:pPr>
              <w:pStyle w:val="TableParagraph"/>
              <w:ind w:right="255"/>
              <w:jc w:val="right"/>
              <w:rPr>
                <w:sz w:val="18"/>
              </w:rPr>
            </w:pPr>
            <w:r>
              <w:rPr>
                <w:sz w:val="18"/>
              </w:rPr>
              <w:t>17.3</w:t>
            </w:r>
          </w:p>
        </w:tc>
        <w:tc>
          <w:tcPr>
            <w:tcW w:w="863" w:type="dxa"/>
          </w:tcPr>
          <w:p w:rsidR="00970BC3" w:rsidRDefault="00847541">
            <w:pPr>
              <w:pStyle w:val="TableParagraph"/>
              <w:ind w:left="236" w:right="236"/>
              <w:jc w:val="center"/>
              <w:rPr>
                <w:sz w:val="18"/>
              </w:rPr>
            </w:pPr>
            <w:r>
              <w:rPr>
                <w:sz w:val="18"/>
              </w:rPr>
              <w:t>19.7</w:t>
            </w:r>
          </w:p>
        </w:tc>
        <w:tc>
          <w:tcPr>
            <w:tcW w:w="974" w:type="dxa"/>
          </w:tcPr>
          <w:p w:rsidR="00970BC3" w:rsidRDefault="00847541">
            <w:pPr>
              <w:pStyle w:val="TableParagraph"/>
              <w:ind w:left="256"/>
              <w:rPr>
                <w:sz w:val="18"/>
              </w:rPr>
            </w:pPr>
            <w:r>
              <w:rPr>
                <w:sz w:val="18"/>
              </w:rPr>
              <w:t>20.9</w:t>
            </w:r>
          </w:p>
        </w:tc>
        <w:tc>
          <w:tcPr>
            <w:tcW w:w="653" w:type="dxa"/>
          </w:tcPr>
          <w:p w:rsidR="00970BC3" w:rsidRDefault="00847541">
            <w:pPr>
              <w:pStyle w:val="TableParagraph"/>
              <w:ind w:right="33"/>
              <w:jc w:val="right"/>
              <w:rPr>
                <w:sz w:val="18"/>
              </w:rPr>
            </w:pPr>
            <w:r>
              <w:rPr>
                <w:sz w:val="18"/>
              </w:rPr>
              <w:t>8.0</w:t>
            </w:r>
          </w:p>
        </w:tc>
      </w:tr>
      <w:tr w:rsidR="00970BC3">
        <w:trPr>
          <w:trHeight w:hRule="exact" w:val="220"/>
        </w:trPr>
        <w:tc>
          <w:tcPr>
            <w:tcW w:w="1285" w:type="dxa"/>
          </w:tcPr>
          <w:p w:rsidR="00970BC3" w:rsidRDefault="00847541">
            <w:pPr>
              <w:pStyle w:val="TableParagraph"/>
              <w:ind w:left="135"/>
              <w:rPr>
                <w:sz w:val="18"/>
              </w:rPr>
            </w:pPr>
            <w:r>
              <w:rPr>
                <w:sz w:val="18"/>
              </w:rPr>
              <w:t>7 years</w:t>
            </w:r>
          </w:p>
        </w:tc>
        <w:tc>
          <w:tcPr>
            <w:tcW w:w="1062" w:type="dxa"/>
          </w:tcPr>
          <w:p w:rsidR="00970BC3" w:rsidRDefault="00847541">
            <w:pPr>
              <w:pStyle w:val="TableParagraph"/>
              <w:ind w:right="255"/>
              <w:jc w:val="right"/>
              <w:rPr>
                <w:sz w:val="18"/>
              </w:rPr>
            </w:pPr>
            <w:r>
              <w:rPr>
                <w:sz w:val="18"/>
              </w:rPr>
              <w:t>15.2</w:t>
            </w:r>
          </w:p>
        </w:tc>
        <w:tc>
          <w:tcPr>
            <w:tcW w:w="864" w:type="dxa"/>
          </w:tcPr>
          <w:p w:rsidR="00970BC3" w:rsidRDefault="00847541">
            <w:pPr>
              <w:pStyle w:val="TableParagraph"/>
              <w:ind w:left="257"/>
              <w:rPr>
                <w:sz w:val="18"/>
              </w:rPr>
            </w:pPr>
            <w:r>
              <w:rPr>
                <w:sz w:val="18"/>
              </w:rPr>
              <w:t>15.8</w:t>
            </w:r>
          </w:p>
        </w:tc>
        <w:tc>
          <w:tcPr>
            <w:tcW w:w="864" w:type="dxa"/>
          </w:tcPr>
          <w:p w:rsidR="00970BC3" w:rsidRDefault="00847541">
            <w:pPr>
              <w:pStyle w:val="TableParagraph"/>
              <w:ind w:left="236" w:right="236"/>
              <w:jc w:val="center"/>
              <w:rPr>
                <w:sz w:val="18"/>
              </w:rPr>
            </w:pPr>
            <w:r>
              <w:rPr>
                <w:sz w:val="18"/>
              </w:rPr>
              <w:t>16.9</w:t>
            </w:r>
          </w:p>
        </w:tc>
        <w:tc>
          <w:tcPr>
            <w:tcW w:w="864" w:type="dxa"/>
          </w:tcPr>
          <w:p w:rsidR="00970BC3" w:rsidRDefault="00847541">
            <w:pPr>
              <w:pStyle w:val="TableParagraph"/>
              <w:ind w:right="255"/>
              <w:jc w:val="right"/>
              <w:rPr>
                <w:sz w:val="18"/>
              </w:rPr>
            </w:pPr>
            <w:r>
              <w:rPr>
                <w:sz w:val="18"/>
              </w:rPr>
              <w:t>17.4</w:t>
            </w:r>
          </w:p>
        </w:tc>
        <w:tc>
          <w:tcPr>
            <w:tcW w:w="863" w:type="dxa"/>
          </w:tcPr>
          <w:p w:rsidR="00970BC3" w:rsidRDefault="00847541">
            <w:pPr>
              <w:pStyle w:val="TableParagraph"/>
              <w:ind w:left="236" w:right="236"/>
              <w:jc w:val="center"/>
              <w:rPr>
                <w:sz w:val="18"/>
              </w:rPr>
            </w:pPr>
            <w:r>
              <w:rPr>
                <w:sz w:val="18"/>
              </w:rPr>
              <w:t>19.9</w:t>
            </w:r>
          </w:p>
        </w:tc>
        <w:tc>
          <w:tcPr>
            <w:tcW w:w="974" w:type="dxa"/>
          </w:tcPr>
          <w:p w:rsidR="00970BC3" w:rsidRDefault="00847541">
            <w:pPr>
              <w:pStyle w:val="TableParagraph"/>
              <w:ind w:left="256"/>
              <w:rPr>
                <w:sz w:val="18"/>
              </w:rPr>
            </w:pPr>
            <w:r>
              <w:rPr>
                <w:sz w:val="18"/>
              </w:rPr>
              <w:t>21.0</w:t>
            </w:r>
          </w:p>
        </w:tc>
        <w:tc>
          <w:tcPr>
            <w:tcW w:w="653" w:type="dxa"/>
          </w:tcPr>
          <w:p w:rsidR="00970BC3" w:rsidRDefault="00847541">
            <w:pPr>
              <w:pStyle w:val="TableParagraph"/>
              <w:ind w:right="33"/>
              <w:jc w:val="right"/>
              <w:rPr>
                <w:sz w:val="18"/>
              </w:rPr>
            </w:pPr>
            <w:r>
              <w:rPr>
                <w:sz w:val="18"/>
              </w:rPr>
              <w:t>8.0</w:t>
            </w:r>
          </w:p>
        </w:tc>
      </w:tr>
      <w:tr w:rsidR="00970BC3">
        <w:trPr>
          <w:trHeight w:hRule="exact" w:val="220"/>
        </w:trPr>
        <w:tc>
          <w:tcPr>
            <w:tcW w:w="1285" w:type="dxa"/>
          </w:tcPr>
          <w:p w:rsidR="00970BC3" w:rsidRDefault="00847541">
            <w:pPr>
              <w:pStyle w:val="TableParagraph"/>
              <w:spacing w:line="204" w:lineRule="exact"/>
              <w:ind w:left="135"/>
              <w:rPr>
                <w:sz w:val="18"/>
              </w:rPr>
            </w:pPr>
            <w:r>
              <w:rPr>
                <w:sz w:val="18"/>
              </w:rPr>
              <w:t>8 years</w:t>
            </w:r>
          </w:p>
        </w:tc>
        <w:tc>
          <w:tcPr>
            <w:tcW w:w="1062" w:type="dxa"/>
          </w:tcPr>
          <w:p w:rsidR="00970BC3" w:rsidRDefault="00847541">
            <w:pPr>
              <w:pStyle w:val="TableParagraph"/>
              <w:spacing w:line="204" w:lineRule="exact"/>
              <w:ind w:right="255"/>
              <w:jc w:val="right"/>
              <w:rPr>
                <w:sz w:val="18"/>
              </w:rPr>
            </w:pPr>
            <w:r>
              <w:rPr>
                <w:sz w:val="18"/>
              </w:rPr>
              <w:t>15.3</w:t>
            </w:r>
          </w:p>
        </w:tc>
        <w:tc>
          <w:tcPr>
            <w:tcW w:w="864" w:type="dxa"/>
          </w:tcPr>
          <w:p w:rsidR="00970BC3" w:rsidRDefault="00847541">
            <w:pPr>
              <w:pStyle w:val="TableParagraph"/>
              <w:spacing w:line="204" w:lineRule="exact"/>
              <w:ind w:left="257"/>
              <w:rPr>
                <w:sz w:val="18"/>
              </w:rPr>
            </w:pPr>
            <w:r>
              <w:rPr>
                <w:sz w:val="18"/>
              </w:rPr>
              <w:t>15.9</w:t>
            </w:r>
          </w:p>
        </w:tc>
        <w:tc>
          <w:tcPr>
            <w:tcW w:w="864" w:type="dxa"/>
          </w:tcPr>
          <w:p w:rsidR="00970BC3" w:rsidRDefault="00847541">
            <w:pPr>
              <w:pStyle w:val="TableParagraph"/>
              <w:spacing w:line="204" w:lineRule="exact"/>
              <w:ind w:left="236" w:right="236"/>
              <w:jc w:val="center"/>
              <w:rPr>
                <w:sz w:val="18"/>
              </w:rPr>
            </w:pPr>
            <w:r>
              <w:rPr>
                <w:sz w:val="18"/>
              </w:rPr>
              <w:t>17.0</w:t>
            </w:r>
          </w:p>
        </w:tc>
        <w:tc>
          <w:tcPr>
            <w:tcW w:w="864" w:type="dxa"/>
          </w:tcPr>
          <w:p w:rsidR="00970BC3" w:rsidRDefault="00847541">
            <w:pPr>
              <w:pStyle w:val="TableParagraph"/>
              <w:spacing w:line="204" w:lineRule="exact"/>
              <w:ind w:right="255"/>
              <w:jc w:val="right"/>
              <w:rPr>
                <w:sz w:val="18"/>
              </w:rPr>
            </w:pPr>
            <w:r>
              <w:rPr>
                <w:sz w:val="18"/>
              </w:rPr>
              <w:t>17.6</w:t>
            </w:r>
          </w:p>
        </w:tc>
        <w:tc>
          <w:tcPr>
            <w:tcW w:w="863" w:type="dxa"/>
          </w:tcPr>
          <w:p w:rsidR="00970BC3" w:rsidRDefault="00847541">
            <w:pPr>
              <w:pStyle w:val="TableParagraph"/>
              <w:spacing w:line="204" w:lineRule="exact"/>
              <w:ind w:left="236" w:right="236"/>
              <w:jc w:val="center"/>
              <w:rPr>
                <w:sz w:val="18"/>
              </w:rPr>
            </w:pPr>
            <w:r>
              <w:rPr>
                <w:sz w:val="18"/>
              </w:rPr>
              <w:t>20.0</w:t>
            </w:r>
          </w:p>
        </w:tc>
        <w:tc>
          <w:tcPr>
            <w:tcW w:w="974" w:type="dxa"/>
          </w:tcPr>
          <w:p w:rsidR="00970BC3" w:rsidRDefault="00847541">
            <w:pPr>
              <w:pStyle w:val="TableParagraph"/>
              <w:spacing w:line="204" w:lineRule="exact"/>
              <w:ind w:left="256"/>
              <w:rPr>
                <w:sz w:val="18"/>
              </w:rPr>
            </w:pPr>
            <w:r>
              <w:rPr>
                <w:sz w:val="18"/>
              </w:rPr>
              <w:t>21.2</w:t>
            </w:r>
          </w:p>
        </w:tc>
        <w:tc>
          <w:tcPr>
            <w:tcW w:w="653" w:type="dxa"/>
          </w:tcPr>
          <w:p w:rsidR="00970BC3" w:rsidRDefault="00847541">
            <w:pPr>
              <w:pStyle w:val="TableParagraph"/>
              <w:spacing w:line="204" w:lineRule="exact"/>
              <w:ind w:right="33"/>
              <w:jc w:val="right"/>
              <w:rPr>
                <w:sz w:val="18"/>
              </w:rPr>
            </w:pPr>
            <w:r>
              <w:rPr>
                <w:sz w:val="18"/>
              </w:rPr>
              <w:t>8.0</w:t>
            </w:r>
          </w:p>
        </w:tc>
      </w:tr>
      <w:tr w:rsidR="00970BC3">
        <w:trPr>
          <w:trHeight w:hRule="exact" w:val="220"/>
        </w:trPr>
        <w:tc>
          <w:tcPr>
            <w:tcW w:w="1285" w:type="dxa"/>
          </w:tcPr>
          <w:p w:rsidR="00970BC3" w:rsidRDefault="00847541">
            <w:pPr>
              <w:pStyle w:val="TableParagraph"/>
              <w:ind w:left="135"/>
              <w:rPr>
                <w:sz w:val="18"/>
              </w:rPr>
            </w:pPr>
            <w:r>
              <w:rPr>
                <w:sz w:val="18"/>
              </w:rPr>
              <w:t>9 years</w:t>
            </w:r>
          </w:p>
        </w:tc>
        <w:tc>
          <w:tcPr>
            <w:tcW w:w="1062" w:type="dxa"/>
          </w:tcPr>
          <w:p w:rsidR="00970BC3" w:rsidRDefault="00847541">
            <w:pPr>
              <w:pStyle w:val="TableParagraph"/>
              <w:ind w:right="255"/>
              <w:jc w:val="right"/>
              <w:rPr>
                <w:sz w:val="18"/>
              </w:rPr>
            </w:pPr>
            <w:r>
              <w:rPr>
                <w:sz w:val="18"/>
              </w:rPr>
              <w:t>15.4</w:t>
            </w:r>
          </w:p>
        </w:tc>
        <w:tc>
          <w:tcPr>
            <w:tcW w:w="864" w:type="dxa"/>
          </w:tcPr>
          <w:p w:rsidR="00970BC3" w:rsidRDefault="00847541">
            <w:pPr>
              <w:pStyle w:val="TableParagraph"/>
              <w:ind w:left="257"/>
              <w:rPr>
                <w:sz w:val="18"/>
              </w:rPr>
            </w:pPr>
            <w:r>
              <w:rPr>
                <w:sz w:val="18"/>
              </w:rPr>
              <w:t>16.1</w:t>
            </w:r>
          </w:p>
        </w:tc>
        <w:tc>
          <w:tcPr>
            <w:tcW w:w="864" w:type="dxa"/>
          </w:tcPr>
          <w:p w:rsidR="00970BC3" w:rsidRDefault="00847541">
            <w:pPr>
              <w:pStyle w:val="TableParagraph"/>
              <w:ind w:left="236" w:right="236"/>
              <w:jc w:val="center"/>
              <w:rPr>
                <w:sz w:val="18"/>
              </w:rPr>
            </w:pPr>
            <w:r>
              <w:rPr>
                <w:sz w:val="18"/>
              </w:rPr>
              <w:t>17.1</w:t>
            </w:r>
          </w:p>
        </w:tc>
        <w:tc>
          <w:tcPr>
            <w:tcW w:w="864" w:type="dxa"/>
          </w:tcPr>
          <w:p w:rsidR="00970BC3" w:rsidRDefault="00847541">
            <w:pPr>
              <w:pStyle w:val="TableParagraph"/>
              <w:ind w:right="255"/>
              <w:jc w:val="right"/>
              <w:rPr>
                <w:sz w:val="18"/>
              </w:rPr>
            </w:pPr>
            <w:r>
              <w:rPr>
                <w:sz w:val="18"/>
              </w:rPr>
              <w:t>17.7</w:t>
            </w:r>
          </w:p>
        </w:tc>
        <w:tc>
          <w:tcPr>
            <w:tcW w:w="863" w:type="dxa"/>
          </w:tcPr>
          <w:p w:rsidR="00970BC3" w:rsidRDefault="00847541">
            <w:pPr>
              <w:pStyle w:val="TableParagraph"/>
              <w:ind w:left="236" w:right="236"/>
              <w:jc w:val="center"/>
              <w:rPr>
                <w:sz w:val="18"/>
              </w:rPr>
            </w:pPr>
            <w:r>
              <w:rPr>
                <w:sz w:val="18"/>
              </w:rPr>
              <w:t>20.2</w:t>
            </w:r>
          </w:p>
        </w:tc>
        <w:tc>
          <w:tcPr>
            <w:tcW w:w="974" w:type="dxa"/>
          </w:tcPr>
          <w:p w:rsidR="00970BC3" w:rsidRDefault="00847541">
            <w:pPr>
              <w:pStyle w:val="TableParagraph"/>
              <w:ind w:left="256"/>
              <w:rPr>
                <w:sz w:val="18"/>
              </w:rPr>
            </w:pPr>
            <w:r>
              <w:rPr>
                <w:sz w:val="18"/>
              </w:rPr>
              <w:t>21.4</w:t>
            </w:r>
          </w:p>
        </w:tc>
        <w:tc>
          <w:tcPr>
            <w:tcW w:w="653" w:type="dxa"/>
          </w:tcPr>
          <w:p w:rsidR="00970BC3" w:rsidRDefault="00847541">
            <w:pPr>
              <w:pStyle w:val="TableParagraph"/>
              <w:ind w:right="33"/>
              <w:jc w:val="right"/>
              <w:rPr>
                <w:sz w:val="18"/>
              </w:rPr>
            </w:pPr>
            <w:r>
              <w:rPr>
                <w:sz w:val="18"/>
              </w:rPr>
              <w:t>8.0</w:t>
            </w:r>
          </w:p>
        </w:tc>
      </w:tr>
      <w:tr w:rsidR="00970BC3">
        <w:trPr>
          <w:trHeight w:hRule="exact" w:val="220"/>
        </w:trPr>
        <w:tc>
          <w:tcPr>
            <w:tcW w:w="1285" w:type="dxa"/>
          </w:tcPr>
          <w:p w:rsidR="00970BC3" w:rsidRDefault="00847541">
            <w:pPr>
              <w:pStyle w:val="TableParagraph"/>
              <w:ind w:left="35"/>
              <w:rPr>
                <w:sz w:val="18"/>
              </w:rPr>
            </w:pPr>
            <w:r>
              <w:rPr>
                <w:sz w:val="18"/>
              </w:rPr>
              <w:t>10 years</w:t>
            </w:r>
          </w:p>
        </w:tc>
        <w:tc>
          <w:tcPr>
            <w:tcW w:w="1062" w:type="dxa"/>
          </w:tcPr>
          <w:p w:rsidR="00970BC3" w:rsidRDefault="00847541">
            <w:pPr>
              <w:pStyle w:val="TableParagraph"/>
              <w:ind w:right="255"/>
              <w:jc w:val="right"/>
              <w:rPr>
                <w:sz w:val="18"/>
              </w:rPr>
            </w:pPr>
            <w:r>
              <w:rPr>
                <w:sz w:val="18"/>
              </w:rPr>
              <w:t>15.5</w:t>
            </w:r>
          </w:p>
        </w:tc>
        <w:tc>
          <w:tcPr>
            <w:tcW w:w="864" w:type="dxa"/>
          </w:tcPr>
          <w:p w:rsidR="00970BC3" w:rsidRDefault="00847541">
            <w:pPr>
              <w:pStyle w:val="TableParagraph"/>
              <w:ind w:left="257"/>
              <w:rPr>
                <w:sz w:val="18"/>
              </w:rPr>
            </w:pPr>
            <w:r>
              <w:rPr>
                <w:sz w:val="18"/>
              </w:rPr>
              <w:t>16.3</w:t>
            </w:r>
          </w:p>
        </w:tc>
        <w:tc>
          <w:tcPr>
            <w:tcW w:w="864" w:type="dxa"/>
          </w:tcPr>
          <w:p w:rsidR="00970BC3" w:rsidRDefault="00847541">
            <w:pPr>
              <w:pStyle w:val="TableParagraph"/>
              <w:ind w:left="236" w:right="236"/>
              <w:jc w:val="center"/>
              <w:rPr>
                <w:sz w:val="18"/>
              </w:rPr>
            </w:pPr>
            <w:r>
              <w:rPr>
                <w:sz w:val="18"/>
              </w:rPr>
              <w:t>17.3</w:t>
            </w:r>
          </w:p>
        </w:tc>
        <w:tc>
          <w:tcPr>
            <w:tcW w:w="864" w:type="dxa"/>
          </w:tcPr>
          <w:p w:rsidR="00970BC3" w:rsidRDefault="00847541">
            <w:pPr>
              <w:pStyle w:val="TableParagraph"/>
              <w:ind w:right="255"/>
              <w:jc w:val="right"/>
              <w:rPr>
                <w:sz w:val="18"/>
              </w:rPr>
            </w:pPr>
            <w:r>
              <w:rPr>
                <w:sz w:val="18"/>
              </w:rPr>
              <w:t>17.9</w:t>
            </w:r>
          </w:p>
        </w:tc>
        <w:tc>
          <w:tcPr>
            <w:tcW w:w="863" w:type="dxa"/>
          </w:tcPr>
          <w:p w:rsidR="00970BC3" w:rsidRDefault="00847541">
            <w:pPr>
              <w:pStyle w:val="TableParagraph"/>
              <w:ind w:left="236" w:right="236"/>
              <w:jc w:val="center"/>
              <w:rPr>
                <w:sz w:val="18"/>
              </w:rPr>
            </w:pPr>
            <w:r>
              <w:rPr>
                <w:sz w:val="18"/>
              </w:rPr>
              <w:t>20.3</w:t>
            </w:r>
          </w:p>
        </w:tc>
        <w:tc>
          <w:tcPr>
            <w:tcW w:w="974" w:type="dxa"/>
          </w:tcPr>
          <w:p w:rsidR="00970BC3" w:rsidRDefault="00847541">
            <w:pPr>
              <w:pStyle w:val="TableParagraph"/>
              <w:ind w:left="256"/>
              <w:rPr>
                <w:sz w:val="18"/>
              </w:rPr>
            </w:pPr>
            <w:r>
              <w:rPr>
                <w:sz w:val="18"/>
              </w:rPr>
              <w:t>21.5</w:t>
            </w:r>
          </w:p>
        </w:tc>
        <w:tc>
          <w:tcPr>
            <w:tcW w:w="653" w:type="dxa"/>
          </w:tcPr>
          <w:p w:rsidR="00970BC3" w:rsidRDefault="00847541">
            <w:pPr>
              <w:pStyle w:val="TableParagraph"/>
              <w:ind w:right="33"/>
              <w:jc w:val="right"/>
              <w:rPr>
                <w:sz w:val="18"/>
              </w:rPr>
            </w:pPr>
            <w:r>
              <w:rPr>
                <w:sz w:val="18"/>
              </w:rPr>
              <w:t>8.0</w:t>
            </w:r>
          </w:p>
        </w:tc>
      </w:tr>
      <w:tr w:rsidR="00970BC3">
        <w:trPr>
          <w:trHeight w:hRule="exact" w:val="220"/>
        </w:trPr>
        <w:tc>
          <w:tcPr>
            <w:tcW w:w="1285" w:type="dxa"/>
          </w:tcPr>
          <w:p w:rsidR="00970BC3" w:rsidRDefault="00847541">
            <w:pPr>
              <w:pStyle w:val="TableParagraph"/>
              <w:spacing w:line="204" w:lineRule="exact"/>
              <w:ind w:left="35"/>
              <w:rPr>
                <w:sz w:val="18"/>
              </w:rPr>
            </w:pPr>
            <w:r>
              <w:rPr>
                <w:sz w:val="18"/>
              </w:rPr>
              <w:t>11 years</w:t>
            </w:r>
          </w:p>
        </w:tc>
        <w:tc>
          <w:tcPr>
            <w:tcW w:w="1062" w:type="dxa"/>
          </w:tcPr>
          <w:p w:rsidR="00970BC3" w:rsidRDefault="00847541">
            <w:pPr>
              <w:pStyle w:val="TableParagraph"/>
              <w:spacing w:line="204" w:lineRule="exact"/>
              <w:ind w:right="255"/>
              <w:jc w:val="right"/>
              <w:rPr>
                <w:sz w:val="18"/>
              </w:rPr>
            </w:pPr>
            <w:r>
              <w:rPr>
                <w:sz w:val="18"/>
              </w:rPr>
              <w:t>15.7</w:t>
            </w:r>
          </w:p>
        </w:tc>
        <w:tc>
          <w:tcPr>
            <w:tcW w:w="864" w:type="dxa"/>
          </w:tcPr>
          <w:p w:rsidR="00970BC3" w:rsidRDefault="00847541">
            <w:pPr>
              <w:pStyle w:val="TableParagraph"/>
              <w:spacing w:line="204" w:lineRule="exact"/>
              <w:ind w:left="257"/>
              <w:rPr>
                <w:sz w:val="18"/>
              </w:rPr>
            </w:pPr>
            <w:r>
              <w:rPr>
                <w:sz w:val="18"/>
              </w:rPr>
              <w:t>16.4</w:t>
            </w:r>
          </w:p>
        </w:tc>
        <w:tc>
          <w:tcPr>
            <w:tcW w:w="864" w:type="dxa"/>
          </w:tcPr>
          <w:p w:rsidR="00970BC3" w:rsidRDefault="00847541">
            <w:pPr>
              <w:pStyle w:val="TableParagraph"/>
              <w:spacing w:line="204" w:lineRule="exact"/>
              <w:ind w:left="236" w:right="236"/>
              <w:jc w:val="center"/>
              <w:rPr>
                <w:sz w:val="18"/>
              </w:rPr>
            </w:pPr>
            <w:r>
              <w:rPr>
                <w:sz w:val="18"/>
              </w:rPr>
              <w:t>17.4</w:t>
            </w:r>
          </w:p>
        </w:tc>
        <w:tc>
          <w:tcPr>
            <w:tcW w:w="864" w:type="dxa"/>
          </w:tcPr>
          <w:p w:rsidR="00970BC3" w:rsidRDefault="00847541">
            <w:pPr>
              <w:pStyle w:val="TableParagraph"/>
              <w:spacing w:line="204" w:lineRule="exact"/>
              <w:ind w:right="255"/>
              <w:jc w:val="right"/>
              <w:rPr>
                <w:sz w:val="18"/>
              </w:rPr>
            </w:pPr>
            <w:r>
              <w:rPr>
                <w:sz w:val="18"/>
              </w:rPr>
              <w:t>18.1</w:t>
            </w:r>
          </w:p>
        </w:tc>
        <w:tc>
          <w:tcPr>
            <w:tcW w:w="863" w:type="dxa"/>
          </w:tcPr>
          <w:p w:rsidR="00970BC3" w:rsidRDefault="00847541">
            <w:pPr>
              <w:pStyle w:val="TableParagraph"/>
              <w:spacing w:line="204" w:lineRule="exact"/>
              <w:ind w:left="236" w:right="236"/>
              <w:jc w:val="center"/>
              <w:rPr>
                <w:sz w:val="18"/>
              </w:rPr>
            </w:pPr>
            <w:r>
              <w:rPr>
                <w:sz w:val="18"/>
              </w:rPr>
              <w:t>20.5</w:t>
            </w:r>
          </w:p>
        </w:tc>
        <w:tc>
          <w:tcPr>
            <w:tcW w:w="974" w:type="dxa"/>
          </w:tcPr>
          <w:p w:rsidR="00970BC3" w:rsidRDefault="00847541">
            <w:pPr>
              <w:pStyle w:val="TableParagraph"/>
              <w:spacing w:line="204" w:lineRule="exact"/>
              <w:ind w:left="256"/>
              <w:rPr>
                <w:sz w:val="18"/>
              </w:rPr>
            </w:pPr>
            <w:r>
              <w:rPr>
                <w:sz w:val="18"/>
              </w:rPr>
              <w:t>21.7</w:t>
            </w:r>
          </w:p>
        </w:tc>
        <w:tc>
          <w:tcPr>
            <w:tcW w:w="653" w:type="dxa"/>
          </w:tcPr>
          <w:p w:rsidR="00970BC3" w:rsidRDefault="00847541">
            <w:pPr>
              <w:pStyle w:val="TableParagraph"/>
              <w:spacing w:line="204" w:lineRule="exact"/>
              <w:ind w:right="33"/>
              <w:jc w:val="right"/>
              <w:rPr>
                <w:sz w:val="18"/>
              </w:rPr>
            </w:pPr>
            <w:r>
              <w:rPr>
                <w:sz w:val="18"/>
              </w:rPr>
              <w:t>8.0</w:t>
            </w:r>
          </w:p>
        </w:tc>
      </w:tr>
      <w:tr w:rsidR="00970BC3">
        <w:trPr>
          <w:trHeight w:hRule="exact" w:val="300"/>
        </w:trPr>
        <w:tc>
          <w:tcPr>
            <w:tcW w:w="1285" w:type="dxa"/>
          </w:tcPr>
          <w:p w:rsidR="00970BC3" w:rsidRDefault="00847541">
            <w:pPr>
              <w:pStyle w:val="TableParagraph"/>
              <w:ind w:left="35"/>
              <w:rPr>
                <w:sz w:val="18"/>
              </w:rPr>
            </w:pPr>
            <w:r>
              <w:rPr>
                <w:sz w:val="18"/>
              </w:rPr>
              <w:t>&gt;11 years</w:t>
            </w:r>
          </w:p>
        </w:tc>
        <w:tc>
          <w:tcPr>
            <w:tcW w:w="1062" w:type="dxa"/>
          </w:tcPr>
          <w:p w:rsidR="00970BC3" w:rsidRDefault="00847541">
            <w:pPr>
              <w:pStyle w:val="TableParagraph"/>
              <w:ind w:right="255"/>
              <w:jc w:val="right"/>
              <w:rPr>
                <w:sz w:val="18"/>
              </w:rPr>
            </w:pPr>
            <w:r>
              <w:rPr>
                <w:sz w:val="18"/>
              </w:rPr>
              <w:t>15.8</w:t>
            </w:r>
          </w:p>
        </w:tc>
        <w:tc>
          <w:tcPr>
            <w:tcW w:w="864" w:type="dxa"/>
          </w:tcPr>
          <w:p w:rsidR="00970BC3" w:rsidRDefault="00847541">
            <w:pPr>
              <w:pStyle w:val="TableParagraph"/>
              <w:ind w:left="257"/>
              <w:rPr>
                <w:sz w:val="18"/>
              </w:rPr>
            </w:pPr>
            <w:r>
              <w:rPr>
                <w:sz w:val="18"/>
              </w:rPr>
              <w:t>16.6</w:t>
            </w:r>
          </w:p>
        </w:tc>
        <w:tc>
          <w:tcPr>
            <w:tcW w:w="864" w:type="dxa"/>
          </w:tcPr>
          <w:p w:rsidR="00970BC3" w:rsidRDefault="00847541">
            <w:pPr>
              <w:pStyle w:val="TableParagraph"/>
              <w:ind w:left="236" w:right="236"/>
              <w:jc w:val="center"/>
              <w:rPr>
                <w:sz w:val="18"/>
              </w:rPr>
            </w:pPr>
            <w:r>
              <w:rPr>
                <w:sz w:val="18"/>
              </w:rPr>
              <w:t>17.5</w:t>
            </w:r>
          </w:p>
        </w:tc>
        <w:tc>
          <w:tcPr>
            <w:tcW w:w="864" w:type="dxa"/>
          </w:tcPr>
          <w:p w:rsidR="00970BC3" w:rsidRDefault="00847541">
            <w:pPr>
              <w:pStyle w:val="TableParagraph"/>
              <w:ind w:right="255"/>
              <w:jc w:val="right"/>
              <w:rPr>
                <w:sz w:val="18"/>
              </w:rPr>
            </w:pPr>
            <w:r>
              <w:rPr>
                <w:sz w:val="18"/>
              </w:rPr>
              <w:t>18.3</w:t>
            </w:r>
          </w:p>
        </w:tc>
        <w:tc>
          <w:tcPr>
            <w:tcW w:w="863" w:type="dxa"/>
          </w:tcPr>
          <w:p w:rsidR="00970BC3" w:rsidRDefault="00847541">
            <w:pPr>
              <w:pStyle w:val="TableParagraph"/>
              <w:ind w:left="236" w:right="236"/>
              <w:jc w:val="center"/>
              <w:rPr>
                <w:sz w:val="18"/>
              </w:rPr>
            </w:pPr>
            <w:r>
              <w:rPr>
                <w:sz w:val="18"/>
              </w:rPr>
              <w:t>20.6</w:t>
            </w:r>
          </w:p>
        </w:tc>
        <w:tc>
          <w:tcPr>
            <w:tcW w:w="974" w:type="dxa"/>
          </w:tcPr>
          <w:p w:rsidR="00970BC3" w:rsidRDefault="00847541">
            <w:pPr>
              <w:pStyle w:val="TableParagraph"/>
              <w:ind w:left="256"/>
              <w:rPr>
                <w:sz w:val="18"/>
              </w:rPr>
            </w:pPr>
            <w:r>
              <w:rPr>
                <w:sz w:val="18"/>
              </w:rPr>
              <w:t>21.8</w:t>
            </w:r>
          </w:p>
        </w:tc>
        <w:tc>
          <w:tcPr>
            <w:tcW w:w="653" w:type="dxa"/>
          </w:tcPr>
          <w:p w:rsidR="00970BC3" w:rsidRDefault="00847541">
            <w:pPr>
              <w:pStyle w:val="TableParagraph"/>
              <w:ind w:right="33"/>
              <w:jc w:val="right"/>
              <w:rPr>
                <w:sz w:val="18"/>
              </w:rPr>
            </w:pPr>
            <w:r>
              <w:rPr>
                <w:sz w:val="18"/>
              </w:rPr>
              <w:t>8.0</w:t>
            </w:r>
          </w:p>
        </w:tc>
      </w:tr>
    </w:tbl>
    <w:p w:rsidR="00970BC3" w:rsidRDefault="00970BC3">
      <w:pPr>
        <w:pStyle w:val="BodyText"/>
      </w:pPr>
    </w:p>
    <w:p w:rsidR="00970BC3" w:rsidRDefault="00970BC3">
      <w:pPr>
        <w:pStyle w:val="BodyText"/>
      </w:pPr>
    </w:p>
    <w:p w:rsidR="00970BC3" w:rsidRDefault="00970BC3">
      <w:pPr>
        <w:pStyle w:val="BodyText"/>
      </w:pPr>
    </w:p>
    <w:p w:rsidR="00970BC3" w:rsidRDefault="00970BC3">
      <w:pPr>
        <w:pStyle w:val="BodyText"/>
        <w:spacing w:before="3"/>
        <w:rPr>
          <w:sz w:val="18"/>
        </w:rPr>
      </w:pPr>
    </w:p>
    <w:p w:rsidR="00970BC3" w:rsidRDefault="009853B8">
      <w:pPr>
        <w:tabs>
          <w:tab w:val="left" w:pos="2073"/>
        </w:tabs>
        <w:spacing w:line="499" w:lineRule="auto"/>
        <w:ind w:left="1440" w:right="3369"/>
        <w:rPr>
          <w:sz w:val="16"/>
        </w:rPr>
      </w:pPr>
      <w:r>
        <w:pict>
          <v:group id="_x0000_s1074" style="position:absolute;left:0;text-align:left;margin-left:90.4pt;margin-top:-258pt;width:392.85pt;height:249.35pt;z-index:-251649024;mso-position-horizontal-relative:page" coordorigin="1808,-5160" coordsize="7857,4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left:8456;top:-5160;width:10;height:356">
              <v:imagedata r:id="rId14" o:title=""/>
            </v:shape>
            <v:shape id="_x0000_s1081" style="position:absolute;left:1813;top:-179;width:6644;height:2" coordorigin="1813,-179" coordsize="6644,0" o:spt="100" adj="0,,0" path="m1813,-179r3191,m4990,-179r1742,m6718,-179r878,m7582,-179r874,e" filled="f" strokeweight=".48pt">
              <v:stroke joinstyle="round"/>
              <v:formulas/>
              <v:path arrowok="t" o:connecttype="segments"/>
            </v:shape>
            <v:shape id="_x0000_s1080" type="#_x0000_t75" style="position:absolute;left:8456;top:-4804;width:10;height:4620">
              <v:imagedata r:id="rId15" o:title=""/>
            </v:shape>
            <v:line id="_x0000_s1079" style="position:absolute" from="8456,-179" to="9660,-179" strokeweight=".48pt"/>
            <v:shapetype id="_x0000_t202" coordsize="21600,21600" o:spt="202" path="m,l,21600r21600,l21600,xe">
              <v:stroke joinstyle="miter"/>
              <v:path gradientshapeok="t" o:connecttype="rect"/>
            </v:shapetype>
            <v:shape id="_x0000_s1078" type="#_x0000_t202" style="position:absolute;left:1828;top:-4113;width:5130;height:180" filled="f" stroked="f">
              <v:textbox inset="0,0,0,0">
                <w:txbxContent>
                  <w:p w:rsidR="009853B8" w:rsidRDefault="009853B8">
                    <w:pPr>
                      <w:spacing w:line="180" w:lineRule="exact"/>
                      <w:rPr>
                        <w:rFonts w:ascii="Arial" w:hAnsi="Arial"/>
                        <w:b/>
                        <w:i/>
                        <w:sz w:val="18"/>
                      </w:rPr>
                    </w:pPr>
                    <w:r>
                      <w:rPr>
                        <w:rFonts w:ascii="Arial" w:hAnsi="Arial"/>
                        <w:b/>
                        <w:i/>
                        <w:sz w:val="18"/>
                      </w:rPr>
                      <w:t>Compensation</w:t>
                    </w:r>
                    <w:r>
                      <w:rPr>
                        <w:rFonts w:ascii="Arial" w:hAnsi="Arial"/>
                        <w:b/>
                        <w:i/>
                        <w:spacing w:val="-6"/>
                        <w:sz w:val="18"/>
                      </w:rPr>
                      <w:t xml:space="preserve"> </w:t>
                    </w:r>
                    <w:r>
                      <w:rPr>
                        <w:rFonts w:ascii="Arial" w:hAnsi="Arial"/>
                        <w:b/>
                        <w:i/>
                        <w:sz w:val="18"/>
                      </w:rPr>
                      <w:t>($000</w:t>
                    </w:r>
                    <w:r>
                      <w:rPr>
                        <w:rFonts w:ascii="Arial" w:hAnsi="Arial"/>
                        <w:b/>
                        <w:i/>
                        <w:spacing w:val="-6"/>
                        <w:sz w:val="18"/>
                      </w:rPr>
                      <w:t xml:space="preserve"> </w:t>
                    </w:r>
                    <w:r>
                      <w:rPr>
                        <w:rFonts w:ascii="Arial" w:hAnsi="Arial"/>
                        <w:b/>
                        <w:i/>
                        <w:sz w:val="18"/>
                      </w:rPr>
                      <w:t>per</w:t>
                    </w:r>
                    <w:r>
                      <w:rPr>
                        <w:rFonts w:ascii="Arial" w:hAnsi="Arial"/>
                        <w:b/>
                        <w:i/>
                        <w:spacing w:val="-6"/>
                        <w:sz w:val="18"/>
                      </w:rPr>
                      <w:t xml:space="preserve"> </w:t>
                    </w:r>
                    <w:r>
                      <w:rPr>
                        <w:rFonts w:ascii="Arial" w:hAnsi="Arial"/>
                        <w:b/>
                        <w:i/>
                        <w:sz w:val="18"/>
                      </w:rPr>
                      <w:t>month)</w:t>
                    </w:r>
                    <w:r>
                      <w:rPr>
                        <w:rFonts w:ascii="Arial" w:hAnsi="Arial"/>
                        <w:b/>
                        <w:i/>
                        <w:spacing w:val="-6"/>
                        <w:sz w:val="18"/>
                      </w:rPr>
                      <w:t xml:space="preserve"> </w:t>
                    </w:r>
                    <w:r>
                      <w:rPr>
                        <w:rFonts w:ascii="Arial" w:hAnsi="Arial"/>
                        <w:b/>
                        <w:i/>
                        <w:sz w:val="18"/>
                      </w:rPr>
                      <w:t>for</w:t>
                    </w:r>
                    <w:r>
                      <w:rPr>
                        <w:rFonts w:ascii="Arial" w:hAnsi="Arial"/>
                        <w:b/>
                        <w:i/>
                        <w:spacing w:val="-6"/>
                        <w:sz w:val="18"/>
                      </w:rPr>
                      <w:t xml:space="preserve"> </w:t>
                    </w:r>
                    <w:r>
                      <w:rPr>
                        <w:rFonts w:ascii="Arial" w:hAnsi="Arial"/>
                        <w:b/>
                        <w:i/>
                        <w:sz w:val="18"/>
                      </w:rPr>
                      <w:t>captain</w:t>
                    </w:r>
                    <w:r>
                      <w:rPr>
                        <w:rFonts w:ascii="Arial" w:hAnsi="Arial"/>
                        <w:b/>
                        <w:i/>
                        <w:spacing w:val="-6"/>
                        <w:sz w:val="18"/>
                      </w:rPr>
                      <w:t xml:space="preserve"> </w:t>
                    </w:r>
                    <w:r>
                      <w:rPr>
                        <w:rFonts w:ascii="Arial" w:hAnsi="Arial"/>
                        <w:b/>
                        <w:i/>
                        <w:sz w:val="18"/>
                      </w:rPr>
                      <w:t>with</w:t>
                    </w:r>
                    <w:r>
                      <w:rPr>
                        <w:rFonts w:ascii="Arial" w:hAnsi="Arial"/>
                        <w:b/>
                        <w:i/>
                        <w:spacing w:val="-6"/>
                        <w:sz w:val="18"/>
                      </w:rPr>
                      <w:t xml:space="preserve"> </w:t>
                    </w:r>
                    <w:r>
                      <w:rPr>
                        <w:rFonts w:ascii="Arial" w:hAnsi="Arial"/>
                        <w:b/>
                        <w:i/>
                        <w:sz w:val="18"/>
                      </w:rPr>
                      <w:t>tenure</w:t>
                    </w:r>
                    <w:r>
                      <w:rPr>
                        <w:rFonts w:ascii="Arial" w:hAnsi="Arial"/>
                        <w:b/>
                        <w:i/>
                        <w:spacing w:val="-6"/>
                        <w:sz w:val="18"/>
                      </w:rPr>
                      <w:t xml:space="preserve"> </w:t>
                    </w:r>
                    <w:r>
                      <w:rPr>
                        <w:rFonts w:ascii="Arial" w:hAnsi="Arial"/>
                        <w:b/>
                        <w:i/>
                        <w:sz w:val="18"/>
                      </w:rPr>
                      <w:t>of…</w:t>
                    </w:r>
                  </w:p>
                </w:txbxContent>
              </v:textbox>
            </v:shape>
            <v:shape id="_x0000_s1077" type="#_x0000_t202" style="position:absolute;left:1828;top:-812;width:2549;height:400" filled="f" stroked="f">
              <v:textbox inset="0,0,0,0">
                <w:txbxContent>
                  <w:p w:rsidR="009853B8" w:rsidRDefault="009853B8">
                    <w:pPr>
                      <w:spacing w:line="183" w:lineRule="exact"/>
                      <w:ind w:right="-3"/>
                      <w:rPr>
                        <w:rFonts w:ascii="Arial"/>
                        <w:sz w:val="18"/>
                      </w:rPr>
                    </w:pPr>
                    <w:r>
                      <w:rPr>
                        <w:rFonts w:ascii="Arial"/>
                        <w:sz w:val="18"/>
                      </w:rPr>
                      <w:t>Guaranteed hours/month</w:t>
                    </w:r>
                  </w:p>
                  <w:p w:rsidR="009853B8" w:rsidRDefault="009853B8">
                    <w:pPr>
                      <w:spacing w:before="12" w:line="204" w:lineRule="exact"/>
                      <w:ind w:right="-3"/>
                      <w:rPr>
                        <w:rFonts w:ascii="Arial"/>
                        <w:sz w:val="18"/>
                      </w:rPr>
                    </w:pPr>
                    <w:r>
                      <w:rPr>
                        <w:rFonts w:ascii="Arial"/>
                        <w:sz w:val="18"/>
                      </w:rPr>
                      <w:t>Estimated average</w:t>
                    </w:r>
                    <w:r>
                      <w:rPr>
                        <w:rFonts w:ascii="Arial"/>
                        <w:spacing w:val="-20"/>
                        <w:sz w:val="18"/>
                      </w:rPr>
                      <w:t xml:space="preserve"> </w:t>
                    </w:r>
                    <w:r>
                      <w:rPr>
                        <w:rFonts w:ascii="Arial"/>
                        <w:sz w:val="18"/>
                      </w:rPr>
                      <w:t>hours/month</w:t>
                    </w:r>
                  </w:p>
                </w:txbxContent>
              </v:textbox>
            </v:shape>
            <v:shape id="_x0000_s1076" type="#_x0000_t202" style="position:absolute;left:5616;top:-812;width:500;height:400" filled="f" stroked="f">
              <v:textbox inset="0,0,0,0">
                <w:txbxContent>
                  <w:p w:rsidR="009853B8" w:rsidRDefault="009853B8">
                    <w:pPr>
                      <w:spacing w:line="183" w:lineRule="exact"/>
                      <w:ind w:left="-1"/>
                      <w:jc w:val="center"/>
                      <w:rPr>
                        <w:rFonts w:ascii="Arial" w:hAnsi="Arial"/>
                        <w:sz w:val="18"/>
                      </w:rPr>
                    </w:pPr>
                    <w:r>
                      <w:rPr>
                        <w:rFonts w:ascii="Arial" w:hAnsi="Arial"/>
                        <w:spacing w:val="-1"/>
                        <w:sz w:val="18"/>
                      </w:rPr>
                      <w:t>75–82</w:t>
                    </w:r>
                  </w:p>
                  <w:p w:rsidR="009853B8" w:rsidRDefault="009853B8">
                    <w:pPr>
                      <w:spacing w:before="12" w:line="204" w:lineRule="exact"/>
                      <w:jc w:val="center"/>
                      <w:rPr>
                        <w:rFonts w:ascii="Arial"/>
                        <w:sz w:val="18"/>
                      </w:rPr>
                    </w:pPr>
                    <w:r>
                      <w:rPr>
                        <w:rFonts w:ascii="Arial"/>
                        <w:sz w:val="18"/>
                      </w:rPr>
                      <w:t>78</w:t>
                    </w:r>
                  </w:p>
                </w:txbxContent>
              </v:textbox>
            </v:shape>
            <v:shape id="_x0000_s1075" type="#_x0000_t202" style="position:absolute;left:8961;top:-812;width:200;height:400" filled="f" stroked="f">
              <v:textbox inset="0,0,0,0">
                <w:txbxContent>
                  <w:p w:rsidR="009853B8" w:rsidRDefault="009853B8">
                    <w:pPr>
                      <w:spacing w:line="183" w:lineRule="exact"/>
                      <w:ind w:right="-19"/>
                      <w:rPr>
                        <w:rFonts w:ascii="Arial"/>
                        <w:sz w:val="18"/>
                      </w:rPr>
                    </w:pPr>
                    <w:r>
                      <w:rPr>
                        <w:rFonts w:ascii="Arial"/>
                        <w:spacing w:val="-1"/>
                        <w:sz w:val="18"/>
                      </w:rPr>
                      <w:t>70</w:t>
                    </w:r>
                  </w:p>
                  <w:p w:rsidR="009853B8" w:rsidRDefault="009853B8">
                    <w:pPr>
                      <w:spacing w:before="12" w:line="204" w:lineRule="exact"/>
                      <w:ind w:right="-19"/>
                      <w:rPr>
                        <w:rFonts w:ascii="Arial"/>
                        <w:sz w:val="18"/>
                      </w:rPr>
                    </w:pPr>
                    <w:r>
                      <w:rPr>
                        <w:rFonts w:ascii="Arial"/>
                        <w:spacing w:val="-1"/>
                        <w:sz w:val="18"/>
                      </w:rPr>
                      <w:t>80</w:t>
                    </w:r>
                  </w:p>
                </w:txbxContent>
              </v:textbox>
            </v:shape>
            <w10:wrap anchorx="page"/>
          </v:group>
        </w:pict>
      </w:r>
      <w:r w:rsidR="00847541">
        <w:rPr>
          <w:sz w:val="16"/>
        </w:rPr>
        <w:t>Source: Adapted from 2001–2002 U.S. Airlines Salary Survey and Career Earnings Comparison. Note:</w:t>
      </w:r>
      <w:r w:rsidR="00847541">
        <w:rPr>
          <w:sz w:val="16"/>
        </w:rPr>
        <w:tab/>
        <w:t>An Airbus A320 has roughly as many seats as a Boeing</w:t>
      </w:r>
      <w:r w:rsidR="00847541">
        <w:rPr>
          <w:spacing w:val="-24"/>
          <w:sz w:val="16"/>
        </w:rPr>
        <w:t xml:space="preserve"> </w:t>
      </w:r>
      <w:r w:rsidR="00847541">
        <w:rPr>
          <w:sz w:val="16"/>
        </w:rPr>
        <w:t>737-800.</w:t>
      </w:r>
    </w:p>
    <w:p w:rsidR="00970BC3" w:rsidRDefault="00970BC3">
      <w:pPr>
        <w:pStyle w:val="BodyText"/>
      </w:pPr>
    </w:p>
    <w:p w:rsidR="00970BC3" w:rsidRDefault="00970BC3">
      <w:pPr>
        <w:pStyle w:val="BodyText"/>
      </w:pPr>
    </w:p>
    <w:p w:rsidR="00970BC3" w:rsidRDefault="00970BC3">
      <w:pPr>
        <w:pStyle w:val="BodyText"/>
      </w:pPr>
    </w:p>
    <w:p w:rsidR="00970BC3" w:rsidRDefault="00970BC3">
      <w:pPr>
        <w:pStyle w:val="BodyText"/>
      </w:pPr>
    </w:p>
    <w:p w:rsidR="00970BC3" w:rsidRDefault="009853B8">
      <w:pPr>
        <w:pStyle w:val="BodyText"/>
        <w:spacing w:before="1"/>
        <w:rPr>
          <w:sz w:val="28"/>
        </w:rPr>
      </w:pPr>
      <w:r>
        <w:pict>
          <v:line id="_x0000_s1073" style="position:absolute;z-index:251657216;mso-wrap-distance-left:0;mso-wrap-distance-right:0;mso-position-horizontal-relative:page" from="88.5pt,19.7pt" to="541.5pt,19.7pt" strokeweight=".48pt">
            <w10:wrap type="topAndBottom" anchorx="page"/>
          </v:line>
        </w:pict>
      </w:r>
    </w:p>
    <w:p w:rsidR="00970BC3" w:rsidRDefault="00847541">
      <w:pPr>
        <w:spacing w:line="202" w:lineRule="exact"/>
        <w:ind w:right="1178"/>
        <w:jc w:val="right"/>
        <w:rPr>
          <w:rFonts w:ascii="Arial"/>
          <w:b/>
          <w:sz w:val="18"/>
        </w:rPr>
      </w:pPr>
      <w:r>
        <w:rPr>
          <w:rFonts w:ascii="Arial"/>
          <w:b/>
          <w:sz w:val="18"/>
        </w:rPr>
        <w:t>11</w:t>
      </w:r>
    </w:p>
    <w:p w:rsidR="00970BC3" w:rsidRDefault="00970BC3">
      <w:pPr>
        <w:spacing w:line="202" w:lineRule="exact"/>
        <w:jc w:val="right"/>
        <w:rPr>
          <w:rFonts w:ascii="Arial"/>
          <w:sz w:val="18"/>
        </w:rPr>
        <w:sectPr w:rsidR="00970BC3">
          <w:pgSz w:w="12240" w:h="15840"/>
          <w:pgMar w:top="540" w:right="260" w:bottom="680" w:left="360" w:header="233" w:footer="487" w:gutter="0"/>
          <w:cols w:space="720"/>
        </w:sectPr>
      </w:pPr>
    </w:p>
    <w:p w:rsidR="00970BC3" w:rsidRDefault="00970BC3">
      <w:pPr>
        <w:pStyle w:val="BodyText"/>
        <w:rPr>
          <w:rFonts w:ascii="Arial"/>
          <w:b/>
        </w:rPr>
      </w:pPr>
    </w:p>
    <w:p w:rsidR="00970BC3" w:rsidRDefault="00970BC3">
      <w:pPr>
        <w:pStyle w:val="BodyText"/>
        <w:rPr>
          <w:rFonts w:ascii="Arial"/>
          <w:b/>
          <w:sz w:val="18"/>
        </w:rPr>
      </w:pPr>
    </w:p>
    <w:p w:rsidR="00970BC3" w:rsidRDefault="00847541">
      <w:pPr>
        <w:tabs>
          <w:tab w:val="left" w:pos="6506"/>
        </w:tabs>
        <w:ind w:left="1080"/>
        <w:rPr>
          <w:b/>
          <w:sz w:val="16"/>
        </w:rPr>
      </w:pPr>
      <w:r>
        <w:rPr>
          <w:b/>
          <w:sz w:val="16"/>
        </w:rPr>
        <w:t>704-403</w:t>
      </w:r>
      <w:r>
        <w:rPr>
          <w:b/>
          <w:sz w:val="16"/>
        </w:rPr>
        <w:tab/>
        <w:t>Delta Air Lines (A): The Low-Cost Carrier</w:t>
      </w:r>
      <w:r>
        <w:rPr>
          <w:b/>
          <w:spacing w:val="-23"/>
          <w:sz w:val="16"/>
        </w:rPr>
        <w:t xml:space="preserve"> </w:t>
      </w:r>
      <w:r>
        <w:rPr>
          <w:b/>
          <w:sz w:val="16"/>
        </w:rPr>
        <w:t>Threat</w:t>
      </w:r>
    </w:p>
    <w:p w:rsidR="00970BC3" w:rsidRDefault="00970BC3">
      <w:pPr>
        <w:pStyle w:val="BodyText"/>
        <w:rPr>
          <w:b/>
        </w:rPr>
      </w:pPr>
    </w:p>
    <w:p w:rsidR="00970BC3" w:rsidRDefault="00970BC3">
      <w:pPr>
        <w:pStyle w:val="BodyText"/>
        <w:rPr>
          <w:b/>
        </w:rPr>
      </w:pPr>
    </w:p>
    <w:p w:rsidR="00970BC3" w:rsidRDefault="00970BC3">
      <w:pPr>
        <w:pStyle w:val="BodyText"/>
        <w:spacing w:before="9"/>
        <w:rPr>
          <w:b/>
        </w:rPr>
      </w:pPr>
    </w:p>
    <w:p w:rsidR="00970BC3" w:rsidRDefault="00847541">
      <w:pPr>
        <w:pStyle w:val="BodyText"/>
        <w:tabs>
          <w:tab w:val="left" w:pos="2135"/>
        </w:tabs>
        <w:spacing w:before="64"/>
        <w:ind w:left="1080"/>
      </w:pPr>
      <w:r>
        <w:rPr>
          <w:b/>
        </w:rPr>
        <w:t>Exhibit</w:t>
      </w:r>
      <w:r>
        <w:rPr>
          <w:b/>
          <w:spacing w:val="-2"/>
        </w:rPr>
        <w:t xml:space="preserve"> </w:t>
      </w:r>
      <w:r>
        <w:rPr>
          <w:b/>
        </w:rPr>
        <w:t>5</w:t>
      </w:r>
      <w:r>
        <w:rPr>
          <w:b/>
        </w:rPr>
        <w:tab/>
      </w:r>
      <w:r>
        <w:t>Average Fare Comparisons—New York Markets (2Q</w:t>
      </w:r>
      <w:r>
        <w:rPr>
          <w:spacing w:val="-35"/>
        </w:rPr>
        <w:t xml:space="preserve"> </w:t>
      </w:r>
      <w:r>
        <w:t>2002)</w:t>
      </w:r>
    </w:p>
    <w:p w:rsidR="00970BC3" w:rsidRDefault="009853B8">
      <w:pPr>
        <w:pStyle w:val="BodyText"/>
        <w:spacing w:before="3"/>
        <w:rPr>
          <w:sz w:val="16"/>
        </w:rPr>
      </w:pPr>
      <w:r>
        <w:pict>
          <v:group id="_x0000_s1069" style="position:absolute;margin-left:71.55pt;margin-top:12.05pt;width:450.35pt;height:.75pt;z-index:251659264;mso-wrap-distance-left:0;mso-wrap-distance-right:0;mso-position-horizontal-relative:page" coordorigin="1431,241" coordsize="9007,15">
            <v:line id="_x0000_s1072" style="position:absolute" from="1439,248" to="6905,248" strokeweight=".72pt"/>
            <v:line id="_x0000_s1071" style="position:absolute" from="6905,248" to="8070,248" strokeweight=".72pt"/>
            <v:line id="_x0000_s1070" style="position:absolute" from="8070,248" to="10430,248" strokeweight=".72pt"/>
            <w10:wrap type="topAndBottom" anchorx="page"/>
          </v:group>
        </w:pict>
      </w:r>
    </w:p>
    <w:p w:rsidR="00970BC3" w:rsidRDefault="00847541">
      <w:pPr>
        <w:tabs>
          <w:tab w:val="left" w:pos="3247"/>
          <w:tab w:val="left" w:pos="4543"/>
          <w:tab w:val="left" w:pos="5547"/>
          <w:tab w:val="left" w:pos="6827"/>
          <w:tab w:val="left" w:pos="7817"/>
          <w:tab w:val="left" w:pos="9156"/>
        </w:tabs>
        <w:spacing w:before="99"/>
        <w:ind w:left="1078"/>
        <w:rPr>
          <w:b/>
          <w:sz w:val="18"/>
        </w:rPr>
      </w:pPr>
      <w:r>
        <w:rPr>
          <w:b/>
          <w:sz w:val="18"/>
        </w:rPr>
        <w:t>Market</w:t>
      </w:r>
      <w:r>
        <w:rPr>
          <w:b/>
          <w:sz w:val="18"/>
        </w:rPr>
        <w:tab/>
        <w:t>Average</w:t>
      </w:r>
      <w:r>
        <w:rPr>
          <w:b/>
          <w:sz w:val="18"/>
        </w:rPr>
        <w:tab/>
        <w:t>Delta</w:t>
      </w:r>
      <w:r>
        <w:rPr>
          <w:b/>
          <w:sz w:val="18"/>
        </w:rPr>
        <w:tab/>
        <w:t>American</w:t>
      </w:r>
      <w:r>
        <w:rPr>
          <w:b/>
          <w:sz w:val="18"/>
        </w:rPr>
        <w:tab/>
        <w:t>JetBlue</w:t>
      </w:r>
      <w:r>
        <w:rPr>
          <w:b/>
          <w:sz w:val="18"/>
        </w:rPr>
        <w:tab/>
        <w:t>Continental</w:t>
      </w:r>
      <w:r>
        <w:rPr>
          <w:b/>
          <w:sz w:val="18"/>
        </w:rPr>
        <w:tab/>
        <w:t>AirTran</w:t>
      </w:r>
    </w:p>
    <w:p w:rsidR="00970BC3" w:rsidRDefault="009853B8">
      <w:pPr>
        <w:pStyle w:val="BodyText"/>
        <w:spacing w:line="20" w:lineRule="exact"/>
        <w:ind w:left="1071"/>
        <w:rPr>
          <w:sz w:val="2"/>
        </w:rPr>
      </w:pPr>
      <w:r>
        <w:rPr>
          <w:sz w:val="2"/>
        </w:rPr>
      </w:r>
      <w:r>
        <w:rPr>
          <w:sz w:val="2"/>
        </w:rPr>
        <w:pict>
          <v:group id="_x0000_s1065" style="width:450.35pt;height:.75pt;mso-position-horizontal-relative:char;mso-position-vertical-relative:line" coordsize="9007,15">
            <v:line id="_x0000_s1068" style="position:absolute" from="8,8" to="5474,8" strokeweight=".72pt"/>
            <v:line id="_x0000_s1067" style="position:absolute" from="5473,8" to="6639,8" strokeweight=".72pt"/>
            <v:line id="_x0000_s1066" style="position:absolute" from="6639,8" to="8999,8" strokeweight=".72pt"/>
            <w10:anchorlock/>
          </v:group>
        </w:pict>
      </w:r>
    </w:p>
    <w:p w:rsidR="00970BC3" w:rsidRDefault="00970BC3">
      <w:pPr>
        <w:pStyle w:val="BodyText"/>
        <w:spacing w:before="8"/>
        <w:rPr>
          <w:b/>
          <w:sz w:val="11"/>
        </w:rPr>
      </w:pPr>
    </w:p>
    <w:tbl>
      <w:tblPr>
        <w:tblW w:w="0" w:type="auto"/>
        <w:tblInd w:w="104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053"/>
        <w:gridCol w:w="1100"/>
        <w:gridCol w:w="1180"/>
        <w:gridCol w:w="1181"/>
        <w:gridCol w:w="1180"/>
        <w:gridCol w:w="1180"/>
        <w:gridCol w:w="826"/>
      </w:tblGrid>
      <w:tr w:rsidR="00970BC3">
        <w:trPr>
          <w:trHeight w:hRule="exact" w:val="300"/>
        </w:trPr>
        <w:tc>
          <w:tcPr>
            <w:tcW w:w="2053" w:type="dxa"/>
          </w:tcPr>
          <w:p w:rsidR="00970BC3" w:rsidRDefault="00847541">
            <w:pPr>
              <w:pStyle w:val="TableParagraph"/>
              <w:spacing w:before="76" w:line="240" w:lineRule="auto"/>
              <w:ind w:left="35"/>
              <w:rPr>
                <w:sz w:val="18"/>
              </w:rPr>
            </w:pPr>
            <w:r>
              <w:rPr>
                <w:sz w:val="18"/>
              </w:rPr>
              <w:t>NYC-Atlanta</w:t>
            </w:r>
          </w:p>
        </w:tc>
        <w:tc>
          <w:tcPr>
            <w:tcW w:w="1100" w:type="dxa"/>
          </w:tcPr>
          <w:p w:rsidR="00970BC3" w:rsidRDefault="00847541">
            <w:pPr>
              <w:pStyle w:val="TableParagraph"/>
              <w:spacing w:before="76" w:line="240" w:lineRule="auto"/>
              <w:ind w:left="309"/>
              <w:rPr>
                <w:sz w:val="18"/>
              </w:rPr>
            </w:pPr>
            <w:r>
              <w:rPr>
                <w:sz w:val="18"/>
              </w:rPr>
              <w:t>$117</w:t>
            </w:r>
          </w:p>
        </w:tc>
        <w:tc>
          <w:tcPr>
            <w:tcW w:w="1180" w:type="dxa"/>
          </w:tcPr>
          <w:p w:rsidR="00970BC3" w:rsidRDefault="00847541">
            <w:pPr>
              <w:pStyle w:val="TableParagraph"/>
              <w:spacing w:before="76" w:line="240" w:lineRule="auto"/>
              <w:ind w:left="369" w:right="369"/>
              <w:jc w:val="center"/>
              <w:rPr>
                <w:sz w:val="18"/>
              </w:rPr>
            </w:pPr>
            <w:r>
              <w:rPr>
                <w:sz w:val="18"/>
              </w:rPr>
              <w:t>$123</w:t>
            </w:r>
          </w:p>
        </w:tc>
        <w:tc>
          <w:tcPr>
            <w:tcW w:w="1181" w:type="dxa"/>
          </w:tcPr>
          <w:p w:rsidR="00970BC3" w:rsidRDefault="00847541">
            <w:pPr>
              <w:pStyle w:val="TableParagraph"/>
              <w:spacing w:before="76" w:line="240" w:lineRule="auto"/>
              <w:ind w:right="388"/>
              <w:jc w:val="right"/>
              <w:rPr>
                <w:sz w:val="18"/>
              </w:rPr>
            </w:pPr>
            <w:r>
              <w:rPr>
                <w:sz w:val="18"/>
              </w:rPr>
              <w:t>$171</w:t>
            </w:r>
          </w:p>
        </w:tc>
        <w:tc>
          <w:tcPr>
            <w:tcW w:w="1180" w:type="dxa"/>
          </w:tcPr>
          <w:p w:rsidR="00970BC3" w:rsidRDefault="00847541">
            <w:pPr>
              <w:pStyle w:val="TableParagraph"/>
              <w:spacing w:before="76" w:line="240" w:lineRule="auto"/>
              <w:ind w:right="389"/>
              <w:jc w:val="right"/>
              <w:rPr>
                <w:sz w:val="18"/>
              </w:rPr>
            </w:pPr>
            <w:r>
              <w:rPr>
                <w:sz w:val="18"/>
              </w:rPr>
              <w:t>--</w:t>
            </w:r>
          </w:p>
        </w:tc>
        <w:tc>
          <w:tcPr>
            <w:tcW w:w="1180" w:type="dxa"/>
          </w:tcPr>
          <w:p w:rsidR="00970BC3" w:rsidRDefault="00847541">
            <w:pPr>
              <w:pStyle w:val="TableParagraph"/>
              <w:spacing w:before="76" w:line="240" w:lineRule="auto"/>
              <w:ind w:left="368" w:right="369"/>
              <w:jc w:val="center"/>
              <w:rPr>
                <w:sz w:val="18"/>
              </w:rPr>
            </w:pPr>
            <w:r>
              <w:rPr>
                <w:sz w:val="18"/>
              </w:rPr>
              <w:t>$109</w:t>
            </w:r>
          </w:p>
        </w:tc>
        <w:tc>
          <w:tcPr>
            <w:tcW w:w="826" w:type="dxa"/>
          </w:tcPr>
          <w:p w:rsidR="00970BC3" w:rsidRDefault="00847541">
            <w:pPr>
              <w:pStyle w:val="TableParagraph"/>
              <w:spacing w:before="76" w:line="240" w:lineRule="auto"/>
              <w:ind w:right="34"/>
              <w:jc w:val="right"/>
              <w:rPr>
                <w:sz w:val="18"/>
              </w:rPr>
            </w:pPr>
            <w:r>
              <w:rPr>
                <w:sz w:val="18"/>
              </w:rPr>
              <w:t>$ 97</w:t>
            </w:r>
          </w:p>
        </w:tc>
      </w:tr>
      <w:tr w:rsidR="00970BC3">
        <w:trPr>
          <w:trHeight w:hRule="exact" w:val="220"/>
        </w:trPr>
        <w:tc>
          <w:tcPr>
            <w:tcW w:w="2053" w:type="dxa"/>
          </w:tcPr>
          <w:p w:rsidR="00970BC3" w:rsidRDefault="00847541">
            <w:pPr>
              <w:pStyle w:val="TableParagraph"/>
              <w:spacing w:line="204" w:lineRule="exact"/>
              <w:ind w:left="35"/>
              <w:rPr>
                <w:sz w:val="18"/>
              </w:rPr>
            </w:pPr>
            <w:r>
              <w:rPr>
                <w:sz w:val="18"/>
              </w:rPr>
              <w:t>NYC-Orlando</w:t>
            </w:r>
          </w:p>
        </w:tc>
        <w:tc>
          <w:tcPr>
            <w:tcW w:w="1100" w:type="dxa"/>
          </w:tcPr>
          <w:p w:rsidR="00970BC3" w:rsidRDefault="00847541">
            <w:pPr>
              <w:pStyle w:val="TableParagraph"/>
              <w:spacing w:line="204" w:lineRule="exact"/>
              <w:ind w:left="310"/>
              <w:rPr>
                <w:sz w:val="18"/>
              </w:rPr>
            </w:pPr>
            <w:r>
              <w:rPr>
                <w:sz w:val="18"/>
              </w:rPr>
              <w:t>$ 95</w:t>
            </w:r>
          </w:p>
        </w:tc>
        <w:tc>
          <w:tcPr>
            <w:tcW w:w="1180" w:type="dxa"/>
          </w:tcPr>
          <w:p w:rsidR="00970BC3" w:rsidRDefault="00847541">
            <w:pPr>
              <w:pStyle w:val="TableParagraph"/>
              <w:spacing w:line="204" w:lineRule="exact"/>
              <w:ind w:left="369" w:right="369"/>
              <w:jc w:val="center"/>
              <w:rPr>
                <w:sz w:val="18"/>
              </w:rPr>
            </w:pPr>
            <w:r>
              <w:rPr>
                <w:sz w:val="18"/>
              </w:rPr>
              <w:t>$ 93</w:t>
            </w:r>
          </w:p>
        </w:tc>
        <w:tc>
          <w:tcPr>
            <w:tcW w:w="1181" w:type="dxa"/>
          </w:tcPr>
          <w:p w:rsidR="00970BC3" w:rsidRDefault="00847541">
            <w:pPr>
              <w:pStyle w:val="TableParagraph"/>
              <w:spacing w:line="204" w:lineRule="exact"/>
              <w:ind w:right="388"/>
              <w:jc w:val="right"/>
              <w:rPr>
                <w:sz w:val="18"/>
              </w:rPr>
            </w:pPr>
            <w:r>
              <w:rPr>
                <w:sz w:val="18"/>
              </w:rPr>
              <w:t>$ 95</w:t>
            </w:r>
          </w:p>
        </w:tc>
        <w:tc>
          <w:tcPr>
            <w:tcW w:w="1180" w:type="dxa"/>
          </w:tcPr>
          <w:p w:rsidR="00970BC3" w:rsidRDefault="00847541">
            <w:pPr>
              <w:pStyle w:val="TableParagraph"/>
              <w:spacing w:line="204" w:lineRule="exact"/>
              <w:ind w:right="386"/>
              <w:jc w:val="right"/>
              <w:rPr>
                <w:sz w:val="18"/>
              </w:rPr>
            </w:pPr>
            <w:r>
              <w:rPr>
                <w:sz w:val="18"/>
              </w:rPr>
              <w:t>$102</w:t>
            </w:r>
          </w:p>
        </w:tc>
        <w:tc>
          <w:tcPr>
            <w:tcW w:w="1180" w:type="dxa"/>
          </w:tcPr>
          <w:p w:rsidR="00970BC3" w:rsidRDefault="00847541">
            <w:pPr>
              <w:pStyle w:val="TableParagraph"/>
              <w:spacing w:line="204" w:lineRule="exact"/>
              <w:ind w:left="369" w:right="368"/>
              <w:jc w:val="center"/>
              <w:rPr>
                <w:sz w:val="18"/>
              </w:rPr>
            </w:pPr>
            <w:r>
              <w:rPr>
                <w:sz w:val="18"/>
              </w:rPr>
              <w:t>$121</w:t>
            </w:r>
          </w:p>
        </w:tc>
        <w:tc>
          <w:tcPr>
            <w:tcW w:w="826" w:type="dxa"/>
          </w:tcPr>
          <w:p w:rsidR="00970BC3" w:rsidRDefault="00847541">
            <w:pPr>
              <w:pStyle w:val="TableParagraph"/>
              <w:spacing w:line="204" w:lineRule="exact"/>
              <w:ind w:right="33"/>
              <w:jc w:val="right"/>
              <w:rPr>
                <w:sz w:val="18"/>
              </w:rPr>
            </w:pPr>
            <w:r>
              <w:rPr>
                <w:sz w:val="18"/>
              </w:rPr>
              <w:t>$ 94</w:t>
            </w:r>
          </w:p>
        </w:tc>
      </w:tr>
      <w:tr w:rsidR="00970BC3">
        <w:trPr>
          <w:trHeight w:hRule="exact" w:val="220"/>
        </w:trPr>
        <w:tc>
          <w:tcPr>
            <w:tcW w:w="2053" w:type="dxa"/>
          </w:tcPr>
          <w:p w:rsidR="00970BC3" w:rsidRDefault="00847541">
            <w:pPr>
              <w:pStyle w:val="TableParagraph"/>
              <w:ind w:left="35"/>
              <w:rPr>
                <w:sz w:val="18"/>
              </w:rPr>
            </w:pPr>
            <w:r>
              <w:rPr>
                <w:sz w:val="18"/>
              </w:rPr>
              <w:t>NYC-Palm Beach</w:t>
            </w:r>
          </w:p>
        </w:tc>
        <w:tc>
          <w:tcPr>
            <w:tcW w:w="1100" w:type="dxa"/>
          </w:tcPr>
          <w:p w:rsidR="00970BC3" w:rsidRDefault="00847541">
            <w:pPr>
              <w:pStyle w:val="TableParagraph"/>
              <w:ind w:left="310"/>
              <w:rPr>
                <w:sz w:val="18"/>
              </w:rPr>
            </w:pPr>
            <w:r>
              <w:rPr>
                <w:sz w:val="18"/>
              </w:rPr>
              <w:t>$113</w:t>
            </w:r>
          </w:p>
        </w:tc>
        <w:tc>
          <w:tcPr>
            <w:tcW w:w="1180" w:type="dxa"/>
          </w:tcPr>
          <w:p w:rsidR="00970BC3" w:rsidRDefault="00847541">
            <w:pPr>
              <w:pStyle w:val="TableParagraph"/>
              <w:ind w:left="369" w:right="369"/>
              <w:jc w:val="center"/>
              <w:rPr>
                <w:sz w:val="18"/>
              </w:rPr>
            </w:pPr>
            <w:r>
              <w:rPr>
                <w:sz w:val="18"/>
              </w:rPr>
              <w:t>$105</w:t>
            </w:r>
          </w:p>
        </w:tc>
        <w:tc>
          <w:tcPr>
            <w:tcW w:w="1181" w:type="dxa"/>
          </w:tcPr>
          <w:p w:rsidR="00970BC3" w:rsidRDefault="00847541">
            <w:pPr>
              <w:pStyle w:val="TableParagraph"/>
              <w:ind w:right="388"/>
              <w:jc w:val="right"/>
              <w:rPr>
                <w:sz w:val="18"/>
              </w:rPr>
            </w:pPr>
            <w:r>
              <w:rPr>
                <w:sz w:val="18"/>
              </w:rPr>
              <w:t>$113</w:t>
            </w:r>
          </w:p>
        </w:tc>
        <w:tc>
          <w:tcPr>
            <w:tcW w:w="1180" w:type="dxa"/>
          </w:tcPr>
          <w:p w:rsidR="00970BC3" w:rsidRDefault="00847541">
            <w:pPr>
              <w:pStyle w:val="TableParagraph"/>
              <w:ind w:right="387"/>
              <w:jc w:val="right"/>
              <w:rPr>
                <w:sz w:val="18"/>
              </w:rPr>
            </w:pPr>
            <w:r>
              <w:rPr>
                <w:sz w:val="18"/>
              </w:rPr>
              <w:t>$112</w:t>
            </w:r>
          </w:p>
        </w:tc>
        <w:tc>
          <w:tcPr>
            <w:tcW w:w="1180" w:type="dxa"/>
          </w:tcPr>
          <w:p w:rsidR="00970BC3" w:rsidRDefault="00847541">
            <w:pPr>
              <w:pStyle w:val="TableParagraph"/>
              <w:ind w:left="369" w:right="369"/>
              <w:jc w:val="center"/>
              <w:rPr>
                <w:sz w:val="18"/>
              </w:rPr>
            </w:pPr>
            <w:r>
              <w:rPr>
                <w:sz w:val="18"/>
              </w:rPr>
              <w:t>$124</w:t>
            </w:r>
          </w:p>
        </w:tc>
        <w:tc>
          <w:tcPr>
            <w:tcW w:w="826" w:type="dxa"/>
          </w:tcPr>
          <w:p w:rsidR="00970BC3" w:rsidRDefault="00847541">
            <w:pPr>
              <w:pStyle w:val="TableParagraph"/>
              <w:ind w:right="34"/>
              <w:jc w:val="right"/>
              <w:rPr>
                <w:sz w:val="18"/>
              </w:rPr>
            </w:pPr>
            <w:r>
              <w:rPr>
                <w:sz w:val="18"/>
              </w:rPr>
              <w:t>--</w:t>
            </w:r>
          </w:p>
        </w:tc>
      </w:tr>
      <w:tr w:rsidR="00970BC3">
        <w:trPr>
          <w:trHeight w:hRule="exact" w:val="220"/>
        </w:trPr>
        <w:tc>
          <w:tcPr>
            <w:tcW w:w="2053" w:type="dxa"/>
          </w:tcPr>
          <w:p w:rsidR="00970BC3" w:rsidRDefault="00847541">
            <w:pPr>
              <w:pStyle w:val="TableParagraph"/>
              <w:ind w:left="35"/>
              <w:rPr>
                <w:sz w:val="18"/>
              </w:rPr>
            </w:pPr>
            <w:r>
              <w:rPr>
                <w:sz w:val="18"/>
              </w:rPr>
              <w:t>NYC-Fort Lauderdale</w:t>
            </w:r>
          </w:p>
        </w:tc>
        <w:tc>
          <w:tcPr>
            <w:tcW w:w="1100" w:type="dxa"/>
          </w:tcPr>
          <w:p w:rsidR="00970BC3" w:rsidRDefault="00847541">
            <w:pPr>
              <w:pStyle w:val="TableParagraph"/>
              <w:ind w:left="309"/>
              <w:rPr>
                <w:sz w:val="18"/>
              </w:rPr>
            </w:pPr>
            <w:r>
              <w:rPr>
                <w:sz w:val="18"/>
              </w:rPr>
              <w:t>$ 96</w:t>
            </w:r>
          </w:p>
        </w:tc>
        <w:tc>
          <w:tcPr>
            <w:tcW w:w="1180" w:type="dxa"/>
          </w:tcPr>
          <w:p w:rsidR="00970BC3" w:rsidRDefault="00847541">
            <w:pPr>
              <w:pStyle w:val="TableParagraph"/>
              <w:ind w:left="369" w:right="369"/>
              <w:jc w:val="center"/>
              <w:rPr>
                <w:sz w:val="18"/>
              </w:rPr>
            </w:pPr>
            <w:r>
              <w:rPr>
                <w:sz w:val="18"/>
              </w:rPr>
              <w:t>$ 92</w:t>
            </w:r>
          </w:p>
        </w:tc>
        <w:tc>
          <w:tcPr>
            <w:tcW w:w="1181" w:type="dxa"/>
          </w:tcPr>
          <w:p w:rsidR="00970BC3" w:rsidRDefault="00847541">
            <w:pPr>
              <w:pStyle w:val="TableParagraph"/>
              <w:ind w:right="390"/>
              <w:jc w:val="right"/>
              <w:rPr>
                <w:sz w:val="18"/>
              </w:rPr>
            </w:pPr>
            <w:r>
              <w:rPr>
                <w:sz w:val="18"/>
              </w:rPr>
              <w:t>$ 96</w:t>
            </w:r>
          </w:p>
        </w:tc>
        <w:tc>
          <w:tcPr>
            <w:tcW w:w="1180" w:type="dxa"/>
          </w:tcPr>
          <w:p w:rsidR="00970BC3" w:rsidRDefault="00847541">
            <w:pPr>
              <w:pStyle w:val="TableParagraph"/>
              <w:ind w:right="387"/>
              <w:jc w:val="right"/>
              <w:rPr>
                <w:sz w:val="18"/>
              </w:rPr>
            </w:pPr>
            <w:r>
              <w:rPr>
                <w:sz w:val="18"/>
              </w:rPr>
              <w:t>$108</w:t>
            </w:r>
          </w:p>
        </w:tc>
        <w:tc>
          <w:tcPr>
            <w:tcW w:w="1180" w:type="dxa"/>
          </w:tcPr>
          <w:p w:rsidR="00970BC3" w:rsidRDefault="00847541">
            <w:pPr>
              <w:pStyle w:val="TableParagraph"/>
              <w:ind w:left="369" w:right="369"/>
              <w:jc w:val="center"/>
              <w:rPr>
                <w:sz w:val="18"/>
              </w:rPr>
            </w:pPr>
            <w:r>
              <w:rPr>
                <w:sz w:val="18"/>
              </w:rPr>
              <w:t>$116</w:t>
            </w:r>
          </w:p>
        </w:tc>
        <w:tc>
          <w:tcPr>
            <w:tcW w:w="826" w:type="dxa"/>
          </w:tcPr>
          <w:p w:rsidR="00970BC3" w:rsidRDefault="00847541">
            <w:pPr>
              <w:pStyle w:val="TableParagraph"/>
              <w:ind w:right="33"/>
              <w:jc w:val="right"/>
              <w:rPr>
                <w:sz w:val="18"/>
              </w:rPr>
            </w:pPr>
            <w:r>
              <w:rPr>
                <w:sz w:val="18"/>
              </w:rPr>
              <w:t>$102</w:t>
            </w:r>
          </w:p>
        </w:tc>
      </w:tr>
      <w:tr w:rsidR="00970BC3">
        <w:trPr>
          <w:trHeight w:hRule="exact" w:val="300"/>
        </w:trPr>
        <w:tc>
          <w:tcPr>
            <w:tcW w:w="2053" w:type="dxa"/>
          </w:tcPr>
          <w:p w:rsidR="00970BC3" w:rsidRDefault="00847541">
            <w:pPr>
              <w:pStyle w:val="TableParagraph"/>
              <w:spacing w:line="204" w:lineRule="exact"/>
              <w:ind w:left="35"/>
              <w:rPr>
                <w:sz w:val="18"/>
              </w:rPr>
            </w:pPr>
            <w:r>
              <w:rPr>
                <w:sz w:val="18"/>
              </w:rPr>
              <w:t>NYC-Tampa</w:t>
            </w:r>
          </w:p>
        </w:tc>
        <w:tc>
          <w:tcPr>
            <w:tcW w:w="1100" w:type="dxa"/>
          </w:tcPr>
          <w:p w:rsidR="00970BC3" w:rsidRDefault="00847541">
            <w:pPr>
              <w:pStyle w:val="TableParagraph"/>
              <w:spacing w:line="204" w:lineRule="exact"/>
              <w:ind w:left="309"/>
              <w:rPr>
                <w:sz w:val="18"/>
              </w:rPr>
            </w:pPr>
            <w:r>
              <w:rPr>
                <w:sz w:val="18"/>
              </w:rPr>
              <w:t>$100</w:t>
            </w:r>
          </w:p>
        </w:tc>
        <w:tc>
          <w:tcPr>
            <w:tcW w:w="1180" w:type="dxa"/>
          </w:tcPr>
          <w:p w:rsidR="00970BC3" w:rsidRDefault="00847541">
            <w:pPr>
              <w:pStyle w:val="TableParagraph"/>
              <w:spacing w:line="204" w:lineRule="exact"/>
              <w:ind w:left="369" w:right="369"/>
              <w:jc w:val="center"/>
              <w:rPr>
                <w:sz w:val="18"/>
              </w:rPr>
            </w:pPr>
            <w:r>
              <w:rPr>
                <w:sz w:val="18"/>
              </w:rPr>
              <w:t>$ 94</w:t>
            </w:r>
          </w:p>
        </w:tc>
        <w:tc>
          <w:tcPr>
            <w:tcW w:w="1181" w:type="dxa"/>
          </w:tcPr>
          <w:p w:rsidR="00970BC3" w:rsidRDefault="00847541">
            <w:pPr>
              <w:pStyle w:val="TableParagraph"/>
              <w:spacing w:line="204" w:lineRule="exact"/>
              <w:ind w:right="388"/>
              <w:jc w:val="right"/>
              <w:rPr>
                <w:sz w:val="18"/>
              </w:rPr>
            </w:pPr>
            <w:r>
              <w:rPr>
                <w:sz w:val="18"/>
              </w:rPr>
              <w:t>$100</w:t>
            </w:r>
          </w:p>
        </w:tc>
        <w:tc>
          <w:tcPr>
            <w:tcW w:w="1180" w:type="dxa"/>
          </w:tcPr>
          <w:p w:rsidR="00970BC3" w:rsidRDefault="00847541">
            <w:pPr>
              <w:pStyle w:val="TableParagraph"/>
              <w:spacing w:line="204" w:lineRule="exact"/>
              <w:ind w:right="388"/>
              <w:jc w:val="right"/>
              <w:rPr>
                <w:sz w:val="18"/>
              </w:rPr>
            </w:pPr>
            <w:r>
              <w:rPr>
                <w:sz w:val="18"/>
              </w:rPr>
              <w:t>$ 98</w:t>
            </w:r>
          </w:p>
        </w:tc>
        <w:tc>
          <w:tcPr>
            <w:tcW w:w="1180" w:type="dxa"/>
          </w:tcPr>
          <w:p w:rsidR="00970BC3" w:rsidRDefault="00847541">
            <w:pPr>
              <w:pStyle w:val="TableParagraph"/>
              <w:spacing w:line="204" w:lineRule="exact"/>
              <w:ind w:left="369" w:right="369"/>
              <w:jc w:val="center"/>
              <w:rPr>
                <w:sz w:val="18"/>
              </w:rPr>
            </w:pPr>
            <w:r>
              <w:rPr>
                <w:sz w:val="18"/>
              </w:rPr>
              <w:t>$130</w:t>
            </w:r>
          </w:p>
        </w:tc>
        <w:tc>
          <w:tcPr>
            <w:tcW w:w="826" w:type="dxa"/>
          </w:tcPr>
          <w:p w:rsidR="00970BC3" w:rsidRDefault="00847541">
            <w:pPr>
              <w:pStyle w:val="TableParagraph"/>
              <w:spacing w:line="204" w:lineRule="exact"/>
              <w:ind w:right="33"/>
              <w:jc w:val="right"/>
              <w:rPr>
                <w:sz w:val="18"/>
              </w:rPr>
            </w:pPr>
            <w:r>
              <w:rPr>
                <w:sz w:val="18"/>
              </w:rPr>
              <w:t>$111</w:t>
            </w:r>
          </w:p>
        </w:tc>
      </w:tr>
    </w:tbl>
    <w:p w:rsidR="00970BC3" w:rsidRDefault="009853B8">
      <w:pPr>
        <w:pStyle w:val="BodyText"/>
        <w:spacing w:before="5"/>
        <w:rPr>
          <w:b/>
          <w:sz w:val="7"/>
        </w:rPr>
      </w:pPr>
      <w:r>
        <w:pict>
          <v:group id="_x0000_s1057" style="position:absolute;margin-left:70.85pt;margin-top:6.45pt;width:451.45pt;height:.75pt;z-index:251660288;mso-wrap-distance-left:0;mso-wrap-distance-right:0;mso-position-horizontal-relative:page;mso-position-vertical-relative:text" coordorigin="1417,129" coordsize="9029,15">
            <v:line id="_x0000_s1064" style="position:absolute" from="1424,136" to="3358,136" strokeweight=".72pt"/>
            <v:line id="_x0000_s1063" style="position:absolute" from="3343,136" to="4537,136" strokeweight=".72pt"/>
            <v:line id="_x0000_s1062" style="position:absolute" from="4523,136" to="5717,136" strokeweight=".72pt"/>
            <v:line id="_x0000_s1061" style="position:absolute" from="5702,136" to="6898,136" strokeweight=".72pt"/>
            <v:line id="_x0000_s1060" style="position:absolute" from="6883,136" to="8077,136" strokeweight=".72pt"/>
            <v:line id="_x0000_s1059" style="position:absolute" from="8063,136" to="9257,136" strokeweight=".72pt"/>
            <v:line id="_x0000_s1058" style="position:absolute" from="9242,136" to="10438,136" strokeweight=".72pt"/>
            <w10:wrap type="topAndBottom" anchorx="page"/>
          </v:group>
        </w:pict>
      </w:r>
    </w:p>
    <w:p w:rsidR="00970BC3" w:rsidRDefault="00970BC3">
      <w:pPr>
        <w:pStyle w:val="BodyText"/>
        <w:spacing w:before="3"/>
        <w:rPr>
          <w:b/>
          <w:sz w:val="6"/>
        </w:rPr>
      </w:pPr>
    </w:p>
    <w:p w:rsidR="00970BC3" w:rsidRDefault="00847541">
      <w:pPr>
        <w:spacing w:before="69"/>
        <w:ind w:left="1080"/>
        <w:rPr>
          <w:sz w:val="16"/>
        </w:rPr>
      </w:pPr>
      <w:r>
        <w:rPr>
          <w:sz w:val="16"/>
        </w:rPr>
        <w:t>Source:  Adapted from “Delta Air Lines Company Update,” Lehman Brothers Equity Research, April 30, 2003.</w:t>
      </w:r>
    </w:p>
    <w:p w:rsidR="00970BC3" w:rsidRDefault="00970BC3">
      <w:pPr>
        <w:pStyle w:val="BodyText"/>
        <w:rPr>
          <w:sz w:val="16"/>
        </w:rPr>
      </w:pPr>
    </w:p>
    <w:p w:rsidR="00970BC3" w:rsidRDefault="00970BC3">
      <w:pPr>
        <w:pStyle w:val="BodyText"/>
        <w:rPr>
          <w:sz w:val="16"/>
        </w:rPr>
      </w:pPr>
    </w:p>
    <w:p w:rsidR="00970BC3" w:rsidRDefault="009853B8">
      <w:pPr>
        <w:pStyle w:val="BodyText"/>
        <w:tabs>
          <w:tab w:val="left" w:pos="2135"/>
        </w:tabs>
        <w:spacing w:before="114"/>
        <w:ind w:left="1080"/>
      </w:pPr>
      <w:r>
        <w:pict>
          <v:group id="_x0000_s1048" style="position:absolute;left:0;text-align:left;margin-left:71.55pt;margin-top:30.1pt;width:498.25pt;height:52.05pt;z-index:-251648000;mso-position-horizontal-relative:page" coordorigin="1431,602" coordsize="9965,1041">
            <v:shape id="_x0000_s1056" style="position:absolute;left:1439;top:610;width:9950;height:2" coordorigin="1439,610" coordsize="9950,0" o:spt="100" adj="0,,0" path="m1439,610r3197,m4636,610r3859,m8495,610r2893,e" filled="f" strokeweight=".72pt">
              <v:stroke joinstyle="round"/>
              <v:formulas/>
              <v:path arrowok="t" o:connecttype="segments"/>
            </v:shape>
            <v:shape id="_x0000_s1055" type="#_x0000_t75" style="position:absolute;left:4636;top:617;width:10;height:350">
              <v:imagedata r:id="rId16" o:title=""/>
            </v:shape>
            <v:shape id="_x0000_s1054" type="#_x0000_t75" style="position:absolute;left:4636;top:967;width:10;height:456">
              <v:imagedata r:id="rId17" o:title=""/>
            </v:shape>
            <v:shape id="_x0000_s1053" type="#_x0000_t75" style="position:absolute;left:8495;top:617;width:10;height:806">
              <v:imagedata r:id="rId18" o:title=""/>
            </v:shape>
            <v:shape id="_x0000_s1052" type="#_x0000_t75" style="position:absolute;left:4636;top:1423;width:10;height:220">
              <v:imagedata r:id="rId19" o:title=""/>
            </v:shape>
            <v:shape id="_x0000_s1051" type="#_x0000_t75" style="position:absolute;left:8495;top:1423;width:10;height:220">
              <v:imagedata r:id="rId19" o:title=""/>
            </v:shape>
            <v:shape id="_x0000_s1050" type="#_x0000_t202" style="position:absolute;left:5957;top:775;width:1225;height:180" filled="f" stroked="f">
              <v:textbox inset="0,0,0,0">
                <w:txbxContent>
                  <w:p w:rsidR="009853B8" w:rsidRDefault="009853B8">
                    <w:pPr>
                      <w:spacing w:line="180" w:lineRule="exact"/>
                      <w:ind w:right="-20"/>
                      <w:rPr>
                        <w:b/>
                        <w:sz w:val="18"/>
                      </w:rPr>
                    </w:pPr>
                    <w:r>
                      <w:rPr>
                        <w:b/>
                        <w:sz w:val="18"/>
                      </w:rPr>
                      <w:t>Legacy carriers</w:t>
                    </w:r>
                  </w:p>
                </w:txbxContent>
              </v:textbox>
            </v:shape>
            <v:shape id="_x0000_s1049" type="#_x0000_t202" style="position:absolute;left:9253;top:775;width:1395;height:180" filled="f" stroked="f">
              <v:textbox inset="0,0,0,0">
                <w:txbxContent>
                  <w:p w:rsidR="009853B8" w:rsidRDefault="009853B8">
                    <w:pPr>
                      <w:spacing w:line="180" w:lineRule="exact"/>
                      <w:ind w:right="-20"/>
                      <w:rPr>
                        <w:b/>
                        <w:sz w:val="18"/>
                      </w:rPr>
                    </w:pPr>
                    <w:r>
                      <w:rPr>
                        <w:b/>
                        <w:sz w:val="18"/>
                      </w:rPr>
                      <w:t>Low-cost carriers</w:t>
                    </w:r>
                  </w:p>
                </w:txbxContent>
              </v:textbox>
            </v:shape>
            <w10:wrap anchorx="page"/>
          </v:group>
        </w:pict>
      </w:r>
      <w:r w:rsidR="00847541">
        <w:rPr>
          <w:b/>
        </w:rPr>
        <w:t>Exhibit</w:t>
      </w:r>
      <w:r w:rsidR="00847541">
        <w:rPr>
          <w:b/>
          <w:spacing w:val="-2"/>
        </w:rPr>
        <w:t xml:space="preserve"> </w:t>
      </w:r>
      <w:r w:rsidR="00847541">
        <w:rPr>
          <w:b/>
        </w:rPr>
        <w:t>6</w:t>
      </w:r>
      <w:r w:rsidR="00847541">
        <w:rPr>
          <w:b/>
        </w:rPr>
        <w:tab/>
      </w:r>
      <w:r w:rsidR="00847541">
        <w:t xml:space="preserve">Financial Comparisons </w:t>
      </w:r>
      <w:proofErr w:type="gramStart"/>
      <w:r w:rsidR="00847541">
        <w:t>Across</w:t>
      </w:r>
      <w:proofErr w:type="gramEnd"/>
      <w:r w:rsidR="00847541">
        <w:t xml:space="preserve"> Airlines,</w:t>
      </w:r>
      <w:r w:rsidR="00847541">
        <w:rPr>
          <w:spacing w:val="-9"/>
        </w:rPr>
        <w:t xml:space="preserve"> </w:t>
      </w:r>
      <w:r w:rsidR="00847541">
        <w:t>2001</w:t>
      </w:r>
    </w:p>
    <w:p w:rsidR="00970BC3" w:rsidRDefault="00970BC3">
      <w:pPr>
        <w:pStyle w:val="BodyText"/>
      </w:pPr>
    </w:p>
    <w:p w:rsidR="00970BC3" w:rsidRDefault="00970BC3">
      <w:pPr>
        <w:pStyle w:val="BodyText"/>
        <w:spacing w:before="3"/>
        <w:rPr>
          <w:sz w:val="28"/>
        </w:rPr>
      </w:pPr>
    </w:p>
    <w:tbl>
      <w:tblPr>
        <w:tblW w:w="0" w:type="auto"/>
        <w:tblInd w:w="104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241"/>
        <w:gridCol w:w="1047"/>
        <w:gridCol w:w="876"/>
        <w:gridCol w:w="936"/>
        <w:gridCol w:w="1004"/>
        <w:gridCol w:w="975"/>
        <w:gridCol w:w="882"/>
        <w:gridCol w:w="1024"/>
      </w:tblGrid>
      <w:tr w:rsidR="00970BC3">
        <w:trPr>
          <w:trHeight w:hRule="exact" w:val="452"/>
        </w:trPr>
        <w:tc>
          <w:tcPr>
            <w:tcW w:w="3241" w:type="dxa"/>
            <w:tcBorders>
              <w:bottom w:val="single" w:sz="6" w:space="0" w:color="000000"/>
            </w:tcBorders>
          </w:tcPr>
          <w:p w:rsidR="00970BC3" w:rsidRDefault="00970BC3"/>
        </w:tc>
        <w:tc>
          <w:tcPr>
            <w:tcW w:w="1047" w:type="dxa"/>
            <w:tcBorders>
              <w:top w:val="single" w:sz="4" w:space="0" w:color="000000"/>
              <w:bottom w:val="single" w:sz="6" w:space="0" w:color="000000"/>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left="61" w:right="146"/>
              <w:jc w:val="center"/>
              <w:rPr>
                <w:rFonts w:ascii="Book Antiqua"/>
                <w:b/>
                <w:sz w:val="18"/>
              </w:rPr>
            </w:pPr>
            <w:r>
              <w:rPr>
                <w:rFonts w:ascii="Book Antiqua"/>
                <w:b/>
                <w:sz w:val="18"/>
              </w:rPr>
              <w:t>American</w:t>
            </w:r>
          </w:p>
        </w:tc>
        <w:tc>
          <w:tcPr>
            <w:tcW w:w="876" w:type="dxa"/>
            <w:tcBorders>
              <w:top w:val="single" w:sz="4" w:space="0" w:color="000000"/>
              <w:bottom w:val="single" w:sz="6" w:space="0" w:color="000000"/>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left="170"/>
              <w:rPr>
                <w:rFonts w:ascii="Book Antiqua"/>
                <w:b/>
                <w:sz w:val="18"/>
              </w:rPr>
            </w:pPr>
            <w:r>
              <w:rPr>
                <w:rFonts w:ascii="Book Antiqua"/>
                <w:b/>
                <w:sz w:val="18"/>
              </w:rPr>
              <w:t>Delta</w:t>
            </w:r>
          </w:p>
        </w:tc>
        <w:tc>
          <w:tcPr>
            <w:tcW w:w="936" w:type="dxa"/>
            <w:tcBorders>
              <w:top w:val="single" w:sz="4" w:space="0" w:color="000000"/>
              <w:bottom w:val="single" w:sz="6" w:space="0" w:color="000000"/>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right="163"/>
              <w:jc w:val="right"/>
              <w:rPr>
                <w:rFonts w:ascii="Book Antiqua"/>
                <w:b/>
                <w:sz w:val="18"/>
              </w:rPr>
            </w:pPr>
            <w:r>
              <w:rPr>
                <w:rFonts w:ascii="Book Antiqua"/>
                <w:b/>
                <w:sz w:val="18"/>
              </w:rPr>
              <w:t>United</w:t>
            </w:r>
          </w:p>
        </w:tc>
        <w:tc>
          <w:tcPr>
            <w:tcW w:w="1004" w:type="dxa"/>
            <w:tcBorders>
              <w:top w:val="single" w:sz="4" w:space="0" w:color="000000"/>
              <w:bottom w:val="single" w:sz="6" w:space="0" w:color="000000"/>
            </w:tcBorders>
          </w:tcPr>
          <w:p w:rsidR="00970BC3" w:rsidRDefault="00847541">
            <w:pPr>
              <w:pStyle w:val="TableParagraph"/>
              <w:spacing w:before="7" w:line="240" w:lineRule="auto"/>
              <w:ind w:left="145" w:right="128"/>
              <w:jc w:val="center"/>
              <w:rPr>
                <w:rFonts w:ascii="Book Antiqua"/>
                <w:b/>
                <w:sz w:val="18"/>
              </w:rPr>
            </w:pPr>
            <w:r>
              <w:rPr>
                <w:rFonts w:ascii="Book Antiqua"/>
                <w:b/>
                <w:sz w:val="18"/>
              </w:rPr>
              <w:t>US</w:t>
            </w:r>
          </w:p>
          <w:p w:rsidR="00970BC3" w:rsidRDefault="00847541">
            <w:pPr>
              <w:pStyle w:val="TableParagraph"/>
              <w:spacing w:before="3" w:line="240" w:lineRule="auto"/>
              <w:ind w:left="145" w:right="128"/>
              <w:jc w:val="center"/>
              <w:rPr>
                <w:rFonts w:ascii="Book Antiqua"/>
                <w:b/>
                <w:sz w:val="18"/>
              </w:rPr>
            </w:pPr>
            <w:r>
              <w:rPr>
                <w:rFonts w:ascii="Book Antiqua"/>
                <w:b/>
                <w:sz w:val="18"/>
              </w:rPr>
              <w:t>Airways</w:t>
            </w:r>
          </w:p>
        </w:tc>
        <w:tc>
          <w:tcPr>
            <w:tcW w:w="975" w:type="dxa"/>
            <w:tcBorders>
              <w:top w:val="single" w:sz="4" w:space="0" w:color="000000"/>
              <w:bottom w:val="single" w:sz="6" w:space="0" w:color="000000"/>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left="147"/>
              <w:rPr>
                <w:rFonts w:ascii="Book Antiqua"/>
                <w:b/>
                <w:sz w:val="18"/>
              </w:rPr>
            </w:pPr>
            <w:r>
              <w:rPr>
                <w:rFonts w:ascii="Book Antiqua"/>
                <w:b/>
                <w:sz w:val="18"/>
              </w:rPr>
              <w:t>AirTran</w:t>
            </w:r>
          </w:p>
        </w:tc>
        <w:tc>
          <w:tcPr>
            <w:tcW w:w="882" w:type="dxa"/>
            <w:tcBorders>
              <w:top w:val="single" w:sz="4" w:space="0" w:color="000000"/>
              <w:bottom w:val="single" w:sz="6" w:space="0" w:color="000000"/>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left="166"/>
              <w:rPr>
                <w:rFonts w:ascii="Book Antiqua"/>
                <w:b/>
                <w:sz w:val="18"/>
              </w:rPr>
            </w:pPr>
            <w:r>
              <w:rPr>
                <w:rFonts w:ascii="Book Antiqua"/>
                <w:b/>
                <w:sz w:val="18"/>
              </w:rPr>
              <w:t>JetBlue</w:t>
            </w:r>
          </w:p>
        </w:tc>
        <w:tc>
          <w:tcPr>
            <w:tcW w:w="1024" w:type="dxa"/>
            <w:tcBorders>
              <w:top w:val="single" w:sz="4" w:space="0" w:color="000000"/>
              <w:bottom w:val="single" w:sz="6" w:space="0" w:color="000000"/>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left="114"/>
              <w:rPr>
                <w:rFonts w:ascii="Book Antiqua"/>
                <w:b/>
                <w:sz w:val="18"/>
              </w:rPr>
            </w:pPr>
            <w:r>
              <w:rPr>
                <w:rFonts w:ascii="Book Antiqua"/>
                <w:b/>
                <w:sz w:val="18"/>
              </w:rPr>
              <w:t>Southwest</w:t>
            </w:r>
          </w:p>
        </w:tc>
      </w:tr>
      <w:tr w:rsidR="00970BC3">
        <w:trPr>
          <w:trHeight w:hRule="exact" w:val="459"/>
        </w:trPr>
        <w:tc>
          <w:tcPr>
            <w:tcW w:w="3241" w:type="dxa"/>
            <w:tcBorders>
              <w:top w:val="single" w:sz="6" w:space="0" w:color="000000"/>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left="35"/>
              <w:rPr>
                <w:sz w:val="18"/>
              </w:rPr>
            </w:pPr>
            <w:r>
              <w:rPr>
                <w:sz w:val="18"/>
              </w:rPr>
              <w:t>Yield (¢ per occupied seat mile)</w:t>
            </w:r>
          </w:p>
        </w:tc>
        <w:tc>
          <w:tcPr>
            <w:tcW w:w="1047" w:type="dxa"/>
            <w:tcBorders>
              <w:top w:val="single" w:sz="6" w:space="0" w:color="000000"/>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left="49" w:right="146"/>
              <w:jc w:val="center"/>
              <w:rPr>
                <w:sz w:val="18"/>
              </w:rPr>
            </w:pPr>
            <w:r>
              <w:rPr>
                <w:sz w:val="18"/>
              </w:rPr>
              <w:t>14.83</w:t>
            </w:r>
          </w:p>
        </w:tc>
        <w:tc>
          <w:tcPr>
            <w:tcW w:w="876" w:type="dxa"/>
            <w:tcBorders>
              <w:top w:val="single" w:sz="6" w:space="0" w:color="000000"/>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left="167"/>
              <w:rPr>
                <w:sz w:val="18"/>
              </w:rPr>
            </w:pPr>
            <w:r>
              <w:rPr>
                <w:sz w:val="18"/>
              </w:rPr>
              <w:t>14.25</w:t>
            </w:r>
          </w:p>
        </w:tc>
        <w:tc>
          <w:tcPr>
            <w:tcW w:w="936" w:type="dxa"/>
            <w:tcBorders>
              <w:top w:val="single" w:sz="6" w:space="0" w:color="000000"/>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right="228"/>
              <w:jc w:val="right"/>
              <w:rPr>
                <w:sz w:val="18"/>
              </w:rPr>
            </w:pPr>
            <w:r>
              <w:rPr>
                <w:sz w:val="18"/>
              </w:rPr>
              <w:t>15.10</w:t>
            </w:r>
          </w:p>
        </w:tc>
        <w:tc>
          <w:tcPr>
            <w:tcW w:w="1004" w:type="dxa"/>
            <w:tcBorders>
              <w:top w:val="single" w:sz="6" w:space="0" w:color="000000"/>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right="267"/>
              <w:jc w:val="right"/>
              <w:rPr>
                <w:sz w:val="18"/>
              </w:rPr>
            </w:pPr>
            <w:r>
              <w:rPr>
                <w:sz w:val="18"/>
              </w:rPr>
              <w:t>19.66</w:t>
            </w:r>
          </w:p>
        </w:tc>
        <w:tc>
          <w:tcPr>
            <w:tcW w:w="975" w:type="dxa"/>
            <w:tcBorders>
              <w:top w:val="single" w:sz="6" w:space="0" w:color="000000"/>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left="246"/>
              <w:rPr>
                <w:sz w:val="18"/>
              </w:rPr>
            </w:pPr>
            <w:r>
              <w:rPr>
                <w:sz w:val="18"/>
              </w:rPr>
              <w:t>14.75</w:t>
            </w:r>
          </w:p>
        </w:tc>
        <w:tc>
          <w:tcPr>
            <w:tcW w:w="882" w:type="dxa"/>
            <w:tcBorders>
              <w:top w:val="single" w:sz="6" w:space="0" w:color="000000"/>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left="337"/>
              <w:rPr>
                <w:sz w:val="18"/>
              </w:rPr>
            </w:pPr>
            <w:r>
              <w:rPr>
                <w:sz w:val="18"/>
              </w:rPr>
              <w:t>9.78</w:t>
            </w:r>
          </w:p>
        </w:tc>
        <w:tc>
          <w:tcPr>
            <w:tcW w:w="1024" w:type="dxa"/>
            <w:tcBorders>
              <w:top w:val="single" w:sz="6" w:space="0" w:color="000000"/>
            </w:tcBorders>
          </w:tcPr>
          <w:p w:rsidR="00970BC3" w:rsidRDefault="00970BC3">
            <w:pPr>
              <w:pStyle w:val="TableParagraph"/>
              <w:spacing w:before="4" w:line="240" w:lineRule="auto"/>
              <w:rPr>
                <w:rFonts w:ascii="Book Antiqua"/>
                <w:sz w:val="18"/>
              </w:rPr>
            </w:pPr>
          </w:p>
          <w:p w:rsidR="00970BC3" w:rsidRDefault="00847541">
            <w:pPr>
              <w:pStyle w:val="TableParagraph"/>
              <w:spacing w:line="240" w:lineRule="auto"/>
              <w:ind w:left="320"/>
              <w:rPr>
                <w:sz w:val="18"/>
              </w:rPr>
            </w:pPr>
            <w:r>
              <w:rPr>
                <w:sz w:val="18"/>
              </w:rPr>
              <w:t>12.48</w:t>
            </w:r>
          </w:p>
        </w:tc>
      </w:tr>
      <w:tr w:rsidR="00970BC3">
        <w:trPr>
          <w:trHeight w:hRule="exact" w:val="330"/>
        </w:trPr>
        <w:tc>
          <w:tcPr>
            <w:tcW w:w="3241" w:type="dxa"/>
          </w:tcPr>
          <w:p w:rsidR="00970BC3" w:rsidRDefault="00847541">
            <w:pPr>
              <w:pStyle w:val="TableParagraph"/>
              <w:ind w:left="35"/>
              <w:rPr>
                <w:sz w:val="18"/>
              </w:rPr>
            </w:pPr>
            <w:r>
              <w:rPr>
                <w:sz w:val="18"/>
              </w:rPr>
              <w:t>Load factor (% of seats occupied)</w:t>
            </w:r>
          </w:p>
        </w:tc>
        <w:tc>
          <w:tcPr>
            <w:tcW w:w="1047" w:type="dxa"/>
          </w:tcPr>
          <w:p w:rsidR="00970BC3" w:rsidRDefault="00847541">
            <w:pPr>
              <w:pStyle w:val="TableParagraph"/>
              <w:ind w:left="61" w:right="87"/>
              <w:jc w:val="center"/>
              <w:rPr>
                <w:sz w:val="18"/>
              </w:rPr>
            </w:pPr>
            <w:r>
              <w:rPr>
                <w:sz w:val="18"/>
              </w:rPr>
              <w:t>68.7%</w:t>
            </w:r>
          </w:p>
        </w:tc>
        <w:tc>
          <w:tcPr>
            <w:tcW w:w="876" w:type="dxa"/>
          </w:tcPr>
          <w:p w:rsidR="00970BC3" w:rsidRDefault="00847541">
            <w:pPr>
              <w:pStyle w:val="TableParagraph"/>
              <w:ind w:left="167"/>
              <w:rPr>
                <w:sz w:val="18"/>
              </w:rPr>
            </w:pPr>
            <w:r>
              <w:rPr>
                <w:sz w:val="18"/>
              </w:rPr>
              <w:t>68.3%</w:t>
            </w:r>
          </w:p>
        </w:tc>
        <w:tc>
          <w:tcPr>
            <w:tcW w:w="936" w:type="dxa"/>
          </w:tcPr>
          <w:p w:rsidR="00970BC3" w:rsidRDefault="00847541">
            <w:pPr>
              <w:pStyle w:val="TableParagraph"/>
              <w:ind w:right="168"/>
              <w:jc w:val="right"/>
              <w:rPr>
                <w:sz w:val="18"/>
              </w:rPr>
            </w:pPr>
            <w:r>
              <w:rPr>
                <w:sz w:val="18"/>
              </w:rPr>
              <w:t>70.1%</w:t>
            </w:r>
          </w:p>
        </w:tc>
        <w:tc>
          <w:tcPr>
            <w:tcW w:w="1004" w:type="dxa"/>
          </w:tcPr>
          <w:p w:rsidR="00970BC3" w:rsidRDefault="00847541">
            <w:pPr>
              <w:pStyle w:val="TableParagraph"/>
              <w:ind w:right="207"/>
              <w:jc w:val="right"/>
              <w:rPr>
                <w:sz w:val="18"/>
              </w:rPr>
            </w:pPr>
            <w:r>
              <w:rPr>
                <w:sz w:val="18"/>
              </w:rPr>
              <w:t>67.9%</w:t>
            </w:r>
          </w:p>
        </w:tc>
        <w:tc>
          <w:tcPr>
            <w:tcW w:w="975" w:type="dxa"/>
          </w:tcPr>
          <w:p w:rsidR="00970BC3" w:rsidRDefault="00847541">
            <w:pPr>
              <w:pStyle w:val="TableParagraph"/>
              <w:ind w:left="251"/>
              <w:rPr>
                <w:sz w:val="18"/>
              </w:rPr>
            </w:pPr>
            <w:r>
              <w:rPr>
                <w:sz w:val="18"/>
              </w:rPr>
              <w:t>69.7%</w:t>
            </w:r>
          </w:p>
        </w:tc>
        <w:tc>
          <w:tcPr>
            <w:tcW w:w="882" w:type="dxa"/>
          </w:tcPr>
          <w:p w:rsidR="00970BC3" w:rsidRDefault="00847541">
            <w:pPr>
              <w:pStyle w:val="TableParagraph"/>
              <w:ind w:left="237"/>
              <w:rPr>
                <w:sz w:val="18"/>
              </w:rPr>
            </w:pPr>
            <w:r>
              <w:rPr>
                <w:sz w:val="18"/>
              </w:rPr>
              <w:t>76.9%</w:t>
            </w:r>
          </w:p>
        </w:tc>
        <w:tc>
          <w:tcPr>
            <w:tcW w:w="1024" w:type="dxa"/>
          </w:tcPr>
          <w:p w:rsidR="00970BC3" w:rsidRDefault="00847541">
            <w:pPr>
              <w:pStyle w:val="TableParagraph"/>
              <w:ind w:left="320"/>
              <w:rPr>
                <w:sz w:val="18"/>
              </w:rPr>
            </w:pPr>
            <w:r>
              <w:rPr>
                <w:sz w:val="18"/>
              </w:rPr>
              <w:t>68.0%</w:t>
            </w:r>
          </w:p>
        </w:tc>
      </w:tr>
      <w:tr w:rsidR="00970BC3">
        <w:trPr>
          <w:trHeight w:hRule="exact" w:val="440"/>
        </w:trPr>
        <w:tc>
          <w:tcPr>
            <w:tcW w:w="3241" w:type="dxa"/>
          </w:tcPr>
          <w:p w:rsidR="00970BC3" w:rsidRDefault="00847541">
            <w:pPr>
              <w:pStyle w:val="TableParagraph"/>
              <w:spacing w:before="106" w:line="240" w:lineRule="auto"/>
              <w:ind w:left="35"/>
              <w:rPr>
                <w:sz w:val="18"/>
              </w:rPr>
            </w:pPr>
            <w:r>
              <w:rPr>
                <w:sz w:val="18"/>
              </w:rPr>
              <w:t>Revenue per available seat mile (¢)</w:t>
            </w:r>
          </w:p>
        </w:tc>
        <w:tc>
          <w:tcPr>
            <w:tcW w:w="1047" w:type="dxa"/>
          </w:tcPr>
          <w:p w:rsidR="00970BC3" w:rsidRDefault="00847541">
            <w:pPr>
              <w:pStyle w:val="TableParagraph"/>
              <w:spacing w:before="106" w:line="240" w:lineRule="auto"/>
              <w:ind w:left="57" w:right="146"/>
              <w:jc w:val="center"/>
              <w:rPr>
                <w:sz w:val="18"/>
              </w:rPr>
            </w:pPr>
            <w:r>
              <w:rPr>
                <w:sz w:val="18"/>
              </w:rPr>
              <w:t>10.19</w:t>
            </w:r>
          </w:p>
        </w:tc>
        <w:tc>
          <w:tcPr>
            <w:tcW w:w="876" w:type="dxa"/>
          </w:tcPr>
          <w:p w:rsidR="00970BC3" w:rsidRDefault="00847541">
            <w:pPr>
              <w:pStyle w:val="TableParagraph"/>
              <w:spacing w:before="106" w:line="240" w:lineRule="auto"/>
              <w:ind w:left="266"/>
              <w:rPr>
                <w:sz w:val="18"/>
              </w:rPr>
            </w:pPr>
            <w:r>
              <w:rPr>
                <w:sz w:val="18"/>
              </w:rPr>
              <w:t>9.74</w:t>
            </w:r>
          </w:p>
        </w:tc>
        <w:tc>
          <w:tcPr>
            <w:tcW w:w="936" w:type="dxa"/>
          </w:tcPr>
          <w:p w:rsidR="00970BC3" w:rsidRDefault="00847541">
            <w:pPr>
              <w:pStyle w:val="TableParagraph"/>
              <w:spacing w:before="106" w:line="240" w:lineRule="auto"/>
              <w:ind w:right="228"/>
              <w:jc w:val="right"/>
              <w:rPr>
                <w:sz w:val="18"/>
              </w:rPr>
            </w:pPr>
            <w:r>
              <w:rPr>
                <w:sz w:val="18"/>
              </w:rPr>
              <w:t>10.58</w:t>
            </w:r>
          </w:p>
        </w:tc>
        <w:tc>
          <w:tcPr>
            <w:tcW w:w="1004" w:type="dxa"/>
          </w:tcPr>
          <w:p w:rsidR="00970BC3" w:rsidRDefault="00847541">
            <w:pPr>
              <w:pStyle w:val="TableParagraph"/>
              <w:spacing w:before="106" w:line="240" w:lineRule="auto"/>
              <w:ind w:right="267"/>
              <w:jc w:val="right"/>
              <w:rPr>
                <w:sz w:val="18"/>
              </w:rPr>
            </w:pPr>
            <w:r>
              <w:rPr>
                <w:sz w:val="18"/>
              </w:rPr>
              <w:t>13.35</w:t>
            </w:r>
          </w:p>
        </w:tc>
        <w:tc>
          <w:tcPr>
            <w:tcW w:w="975" w:type="dxa"/>
          </w:tcPr>
          <w:p w:rsidR="00970BC3" w:rsidRDefault="00847541">
            <w:pPr>
              <w:pStyle w:val="TableParagraph"/>
              <w:spacing w:before="106" w:line="240" w:lineRule="auto"/>
              <w:ind w:left="251"/>
              <w:rPr>
                <w:sz w:val="18"/>
              </w:rPr>
            </w:pPr>
            <w:r>
              <w:rPr>
                <w:sz w:val="18"/>
              </w:rPr>
              <w:t>10.29</w:t>
            </w:r>
          </w:p>
        </w:tc>
        <w:tc>
          <w:tcPr>
            <w:tcW w:w="882" w:type="dxa"/>
          </w:tcPr>
          <w:p w:rsidR="00970BC3" w:rsidRDefault="00847541">
            <w:pPr>
              <w:pStyle w:val="TableParagraph"/>
              <w:spacing w:before="106" w:line="240" w:lineRule="auto"/>
              <w:ind w:left="337"/>
              <w:rPr>
                <w:sz w:val="18"/>
              </w:rPr>
            </w:pPr>
            <w:r>
              <w:rPr>
                <w:sz w:val="18"/>
              </w:rPr>
              <w:t>7.52</w:t>
            </w:r>
          </w:p>
        </w:tc>
        <w:tc>
          <w:tcPr>
            <w:tcW w:w="1024" w:type="dxa"/>
          </w:tcPr>
          <w:p w:rsidR="00970BC3" w:rsidRDefault="00847541">
            <w:pPr>
              <w:pStyle w:val="TableParagraph"/>
              <w:spacing w:before="106" w:line="240" w:lineRule="auto"/>
              <w:ind w:left="420"/>
              <w:rPr>
                <w:sz w:val="18"/>
              </w:rPr>
            </w:pPr>
            <w:r>
              <w:rPr>
                <w:sz w:val="18"/>
              </w:rPr>
              <w:t>8.49</w:t>
            </w:r>
          </w:p>
        </w:tc>
      </w:tr>
      <w:tr w:rsidR="00970BC3">
        <w:trPr>
          <w:trHeight w:hRule="exact" w:val="550"/>
        </w:trPr>
        <w:tc>
          <w:tcPr>
            <w:tcW w:w="3241" w:type="dxa"/>
          </w:tcPr>
          <w:p w:rsidR="00970BC3" w:rsidRDefault="00847541">
            <w:pPr>
              <w:pStyle w:val="TableParagraph"/>
              <w:spacing w:before="106" w:line="254" w:lineRule="auto"/>
              <w:ind w:left="186" w:right="706" w:hanging="152"/>
              <w:rPr>
                <w:sz w:val="18"/>
              </w:rPr>
            </w:pPr>
            <w:r>
              <w:rPr>
                <w:sz w:val="18"/>
              </w:rPr>
              <w:t>Cost per available seat mile (¢) Salary and benefits</w:t>
            </w:r>
          </w:p>
        </w:tc>
        <w:tc>
          <w:tcPr>
            <w:tcW w:w="1047" w:type="dxa"/>
          </w:tcPr>
          <w:p w:rsidR="00970BC3" w:rsidRDefault="00970BC3">
            <w:pPr>
              <w:pStyle w:val="TableParagraph"/>
              <w:spacing w:before="2" w:line="240" w:lineRule="auto"/>
              <w:rPr>
                <w:rFonts w:ascii="Book Antiqua"/>
                <w:sz w:val="26"/>
              </w:rPr>
            </w:pPr>
          </w:p>
          <w:p w:rsidR="00970BC3" w:rsidRDefault="00847541">
            <w:pPr>
              <w:pStyle w:val="TableParagraph"/>
              <w:spacing w:before="1" w:line="240" w:lineRule="auto"/>
              <w:ind w:left="61" w:right="50"/>
              <w:jc w:val="center"/>
              <w:rPr>
                <w:sz w:val="18"/>
              </w:rPr>
            </w:pPr>
            <w:r>
              <w:rPr>
                <w:sz w:val="18"/>
              </w:rPr>
              <w:t>4.81</w:t>
            </w:r>
          </w:p>
        </w:tc>
        <w:tc>
          <w:tcPr>
            <w:tcW w:w="876" w:type="dxa"/>
          </w:tcPr>
          <w:p w:rsidR="00970BC3" w:rsidRDefault="00970BC3">
            <w:pPr>
              <w:pStyle w:val="TableParagraph"/>
              <w:spacing w:before="2" w:line="240" w:lineRule="auto"/>
              <w:rPr>
                <w:rFonts w:ascii="Book Antiqua"/>
                <w:sz w:val="26"/>
              </w:rPr>
            </w:pPr>
          </w:p>
          <w:p w:rsidR="00970BC3" w:rsidRDefault="00847541">
            <w:pPr>
              <w:pStyle w:val="TableParagraph"/>
              <w:spacing w:before="1" w:line="240" w:lineRule="auto"/>
              <w:ind w:left="267"/>
              <w:rPr>
                <w:sz w:val="18"/>
              </w:rPr>
            </w:pPr>
            <w:r>
              <w:rPr>
                <w:sz w:val="18"/>
              </w:rPr>
              <w:t>4.31</w:t>
            </w:r>
          </w:p>
        </w:tc>
        <w:tc>
          <w:tcPr>
            <w:tcW w:w="936" w:type="dxa"/>
          </w:tcPr>
          <w:p w:rsidR="00970BC3" w:rsidRDefault="00970BC3">
            <w:pPr>
              <w:pStyle w:val="TableParagraph"/>
              <w:spacing w:before="2" w:line="240" w:lineRule="auto"/>
              <w:rPr>
                <w:rFonts w:ascii="Book Antiqua"/>
                <w:sz w:val="26"/>
              </w:rPr>
            </w:pPr>
          </w:p>
          <w:p w:rsidR="00970BC3" w:rsidRDefault="00847541">
            <w:pPr>
              <w:pStyle w:val="TableParagraph"/>
              <w:spacing w:before="1" w:line="240" w:lineRule="auto"/>
              <w:ind w:right="228"/>
              <w:jc w:val="right"/>
              <w:rPr>
                <w:sz w:val="18"/>
              </w:rPr>
            </w:pPr>
            <w:r>
              <w:rPr>
                <w:sz w:val="18"/>
              </w:rPr>
              <w:t>5.25</w:t>
            </w:r>
          </w:p>
        </w:tc>
        <w:tc>
          <w:tcPr>
            <w:tcW w:w="1004" w:type="dxa"/>
          </w:tcPr>
          <w:p w:rsidR="00970BC3" w:rsidRDefault="00970BC3">
            <w:pPr>
              <w:pStyle w:val="TableParagraph"/>
              <w:spacing w:before="2" w:line="240" w:lineRule="auto"/>
              <w:rPr>
                <w:rFonts w:ascii="Book Antiqua"/>
                <w:sz w:val="26"/>
              </w:rPr>
            </w:pPr>
          </w:p>
          <w:p w:rsidR="00970BC3" w:rsidRDefault="00847541">
            <w:pPr>
              <w:pStyle w:val="TableParagraph"/>
              <w:spacing w:before="1" w:line="240" w:lineRule="auto"/>
              <w:ind w:right="267"/>
              <w:jc w:val="right"/>
              <w:rPr>
                <w:sz w:val="18"/>
              </w:rPr>
            </w:pPr>
            <w:r>
              <w:rPr>
                <w:sz w:val="18"/>
              </w:rPr>
              <w:t>6.01</w:t>
            </w:r>
          </w:p>
        </w:tc>
        <w:tc>
          <w:tcPr>
            <w:tcW w:w="975" w:type="dxa"/>
          </w:tcPr>
          <w:p w:rsidR="00970BC3" w:rsidRDefault="00970BC3">
            <w:pPr>
              <w:pStyle w:val="TableParagraph"/>
              <w:spacing w:before="2" w:line="240" w:lineRule="auto"/>
              <w:rPr>
                <w:rFonts w:ascii="Book Antiqua"/>
                <w:sz w:val="26"/>
              </w:rPr>
            </w:pPr>
          </w:p>
          <w:p w:rsidR="00970BC3" w:rsidRDefault="00847541">
            <w:pPr>
              <w:pStyle w:val="TableParagraph"/>
              <w:spacing w:before="1" w:line="240" w:lineRule="auto"/>
              <w:ind w:left="351"/>
              <w:rPr>
                <w:sz w:val="18"/>
              </w:rPr>
            </w:pPr>
            <w:r>
              <w:rPr>
                <w:sz w:val="18"/>
              </w:rPr>
              <w:t>2.70</w:t>
            </w:r>
          </w:p>
        </w:tc>
        <w:tc>
          <w:tcPr>
            <w:tcW w:w="882" w:type="dxa"/>
          </w:tcPr>
          <w:p w:rsidR="00970BC3" w:rsidRDefault="00970BC3">
            <w:pPr>
              <w:pStyle w:val="TableParagraph"/>
              <w:spacing w:before="2" w:line="240" w:lineRule="auto"/>
              <w:rPr>
                <w:rFonts w:ascii="Book Antiqua"/>
                <w:sz w:val="26"/>
              </w:rPr>
            </w:pPr>
          </w:p>
          <w:p w:rsidR="00970BC3" w:rsidRDefault="00847541">
            <w:pPr>
              <w:pStyle w:val="TableParagraph"/>
              <w:spacing w:before="1" w:line="240" w:lineRule="auto"/>
              <w:ind w:left="337"/>
              <w:rPr>
                <w:sz w:val="18"/>
              </w:rPr>
            </w:pPr>
            <w:r>
              <w:rPr>
                <w:sz w:val="18"/>
              </w:rPr>
              <w:t>2.16</w:t>
            </w:r>
          </w:p>
        </w:tc>
        <w:tc>
          <w:tcPr>
            <w:tcW w:w="1024" w:type="dxa"/>
          </w:tcPr>
          <w:p w:rsidR="00970BC3" w:rsidRDefault="00970BC3">
            <w:pPr>
              <w:pStyle w:val="TableParagraph"/>
              <w:spacing w:before="2" w:line="240" w:lineRule="auto"/>
              <w:rPr>
                <w:rFonts w:ascii="Book Antiqua"/>
                <w:sz w:val="26"/>
              </w:rPr>
            </w:pPr>
          </w:p>
          <w:p w:rsidR="00970BC3" w:rsidRDefault="00847541">
            <w:pPr>
              <w:pStyle w:val="TableParagraph"/>
              <w:spacing w:before="1" w:line="240" w:lineRule="auto"/>
              <w:ind w:left="419"/>
              <w:rPr>
                <w:sz w:val="18"/>
              </w:rPr>
            </w:pPr>
            <w:r>
              <w:rPr>
                <w:sz w:val="18"/>
              </w:rPr>
              <w:t>3.03</w:t>
            </w:r>
          </w:p>
        </w:tc>
      </w:tr>
      <w:tr w:rsidR="00970BC3">
        <w:trPr>
          <w:trHeight w:hRule="exact" w:val="660"/>
        </w:trPr>
        <w:tc>
          <w:tcPr>
            <w:tcW w:w="3241" w:type="dxa"/>
          </w:tcPr>
          <w:p w:rsidR="00970BC3" w:rsidRDefault="00847541">
            <w:pPr>
              <w:pStyle w:val="TableParagraph"/>
              <w:spacing w:line="256" w:lineRule="auto"/>
              <w:ind w:left="186" w:right="2345"/>
              <w:rPr>
                <w:sz w:val="18"/>
              </w:rPr>
            </w:pPr>
            <w:r>
              <w:rPr>
                <w:sz w:val="18"/>
              </w:rPr>
              <w:t>Fuel Services</w:t>
            </w:r>
          </w:p>
          <w:p w:rsidR="00970BC3" w:rsidRDefault="00847541">
            <w:pPr>
              <w:pStyle w:val="TableParagraph"/>
              <w:spacing w:line="206" w:lineRule="exact"/>
              <w:ind w:left="336"/>
              <w:rPr>
                <w:sz w:val="18"/>
              </w:rPr>
            </w:pPr>
            <w:r>
              <w:rPr>
                <w:sz w:val="18"/>
              </w:rPr>
              <w:t>Advertising &amp; promotions</w:t>
            </w:r>
          </w:p>
        </w:tc>
        <w:tc>
          <w:tcPr>
            <w:tcW w:w="1047" w:type="dxa"/>
          </w:tcPr>
          <w:p w:rsidR="00970BC3" w:rsidRDefault="00847541">
            <w:pPr>
              <w:pStyle w:val="TableParagraph"/>
              <w:ind w:left="354"/>
              <w:rPr>
                <w:sz w:val="18"/>
              </w:rPr>
            </w:pPr>
            <w:r>
              <w:rPr>
                <w:sz w:val="18"/>
              </w:rPr>
              <w:t>1.58</w:t>
            </w:r>
          </w:p>
          <w:p w:rsidR="00970BC3" w:rsidRDefault="00970BC3">
            <w:pPr>
              <w:pStyle w:val="TableParagraph"/>
              <w:spacing w:before="9" w:line="240" w:lineRule="auto"/>
              <w:rPr>
                <w:rFonts w:ascii="Book Antiqua"/>
                <w:sz w:val="18"/>
              </w:rPr>
            </w:pPr>
          </w:p>
          <w:p w:rsidR="00970BC3" w:rsidRDefault="00847541">
            <w:pPr>
              <w:pStyle w:val="TableParagraph"/>
              <w:spacing w:line="240" w:lineRule="auto"/>
              <w:ind w:left="353"/>
              <w:rPr>
                <w:sz w:val="18"/>
              </w:rPr>
            </w:pPr>
            <w:r>
              <w:rPr>
                <w:sz w:val="18"/>
              </w:rPr>
              <w:t>0.15</w:t>
            </w:r>
          </w:p>
        </w:tc>
        <w:tc>
          <w:tcPr>
            <w:tcW w:w="876" w:type="dxa"/>
          </w:tcPr>
          <w:p w:rsidR="00970BC3" w:rsidRDefault="00847541">
            <w:pPr>
              <w:pStyle w:val="TableParagraph"/>
              <w:ind w:left="267"/>
              <w:rPr>
                <w:sz w:val="18"/>
              </w:rPr>
            </w:pPr>
            <w:r>
              <w:rPr>
                <w:sz w:val="18"/>
              </w:rPr>
              <w:t>1.21</w:t>
            </w:r>
          </w:p>
          <w:p w:rsidR="00970BC3" w:rsidRDefault="00970BC3">
            <w:pPr>
              <w:pStyle w:val="TableParagraph"/>
              <w:spacing w:before="9" w:line="240" w:lineRule="auto"/>
              <w:rPr>
                <w:rFonts w:ascii="Book Antiqua"/>
                <w:sz w:val="18"/>
              </w:rPr>
            </w:pPr>
          </w:p>
          <w:p w:rsidR="00970BC3" w:rsidRDefault="00847541">
            <w:pPr>
              <w:pStyle w:val="TableParagraph"/>
              <w:spacing w:line="240" w:lineRule="auto"/>
              <w:ind w:left="266"/>
              <w:rPr>
                <w:sz w:val="18"/>
              </w:rPr>
            </w:pPr>
            <w:r>
              <w:rPr>
                <w:sz w:val="18"/>
              </w:rPr>
              <w:t>0.11</w:t>
            </w:r>
          </w:p>
        </w:tc>
        <w:tc>
          <w:tcPr>
            <w:tcW w:w="936" w:type="dxa"/>
          </w:tcPr>
          <w:p w:rsidR="00970BC3" w:rsidRDefault="00847541">
            <w:pPr>
              <w:pStyle w:val="TableParagraph"/>
              <w:ind w:left="355"/>
              <w:rPr>
                <w:sz w:val="18"/>
              </w:rPr>
            </w:pPr>
            <w:r>
              <w:rPr>
                <w:sz w:val="18"/>
              </w:rPr>
              <w:t>1.55</w:t>
            </w:r>
          </w:p>
          <w:p w:rsidR="00970BC3" w:rsidRDefault="00970BC3">
            <w:pPr>
              <w:pStyle w:val="TableParagraph"/>
              <w:spacing w:before="9" w:line="240" w:lineRule="auto"/>
              <w:rPr>
                <w:rFonts w:ascii="Book Antiqua"/>
                <w:sz w:val="18"/>
              </w:rPr>
            </w:pPr>
          </w:p>
          <w:p w:rsidR="00970BC3" w:rsidRDefault="00847541">
            <w:pPr>
              <w:pStyle w:val="TableParagraph"/>
              <w:spacing w:line="240" w:lineRule="auto"/>
              <w:ind w:left="355"/>
              <w:rPr>
                <w:sz w:val="18"/>
              </w:rPr>
            </w:pPr>
            <w:r>
              <w:rPr>
                <w:sz w:val="18"/>
              </w:rPr>
              <w:t>0.05</w:t>
            </w:r>
          </w:p>
        </w:tc>
        <w:tc>
          <w:tcPr>
            <w:tcW w:w="1004" w:type="dxa"/>
          </w:tcPr>
          <w:p w:rsidR="00970BC3" w:rsidRDefault="00847541">
            <w:pPr>
              <w:pStyle w:val="TableParagraph"/>
              <w:ind w:left="384"/>
              <w:rPr>
                <w:sz w:val="18"/>
              </w:rPr>
            </w:pPr>
            <w:r>
              <w:rPr>
                <w:sz w:val="18"/>
              </w:rPr>
              <w:t>1.60</w:t>
            </w:r>
          </w:p>
          <w:p w:rsidR="00970BC3" w:rsidRDefault="00970BC3">
            <w:pPr>
              <w:pStyle w:val="TableParagraph"/>
              <w:spacing w:before="9" w:line="240" w:lineRule="auto"/>
              <w:rPr>
                <w:rFonts w:ascii="Book Antiqua"/>
                <w:sz w:val="18"/>
              </w:rPr>
            </w:pPr>
          </w:p>
          <w:p w:rsidR="00970BC3" w:rsidRDefault="00847541">
            <w:pPr>
              <w:pStyle w:val="TableParagraph"/>
              <w:spacing w:line="240" w:lineRule="auto"/>
              <w:ind w:left="385"/>
              <w:rPr>
                <w:sz w:val="18"/>
              </w:rPr>
            </w:pPr>
            <w:r>
              <w:rPr>
                <w:sz w:val="18"/>
              </w:rPr>
              <w:t>0.08</w:t>
            </w:r>
          </w:p>
        </w:tc>
        <w:tc>
          <w:tcPr>
            <w:tcW w:w="975" w:type="dxa"/>
          </w:tcPr>
          <w:p w:rsidR="00970BC3" w:rsidRDefault="00847541">
            <w:pPr>
              <w:pStyle w:val="TableParagraph"/>
              <w:ind w:left="350"/>
              <w:rPr>
                <w:sz w:val="18"/>
              </w:rPr>
            </w:pPr>
            <w:r>
              <w:rPr>
                <w:sz w:val="18"/>
              </w:rPr>
              <w:t>2.16</w:t>
            </w:r>
          </w:p>
          <w:p w:rsidR="00970BC3" w:rsidRDefault="00970BC3">
            <w:pPr>
              <w:pStyle w:val="TableParagraph"/>
              <w:spacing w:before="9" w:line="240" w:lineRule="auto"/>
              <w:rPr>
                <w:rFonts w:ascii="Book Antiqua"/>
                <w:sz w:val="18"/>
              </w:rPr>
            </w:pPr>
          </w:p>
          <w:p w:rsidR="00970BC3" w:rsidRDefault="00847541">
            <w:pPr>
              <w:pStyle w:val="TableParagraph"/>
              <w:spacing w:line="240" w:lineRule="auto"/>
              <w:ind w:left="350"/>
              <w:rPr>
                <w:sz w:val="18"/>
              </w:rPr>
            </w:pPr>
            <w:r>
              <w:rPr>
                <w:sz w:val="18"/>
              </w:rPr>
              <w:t>0.29</w:t>
            </w:r>
          </w:p>
        </w:tc>
        <w:tc>
          <w:tcPr>
            <w:tcW w:w="882" w:type="dxa"/>
          </w:tcPr>
          <w:p w:rsidR="00970BC3" w:rsidRDefault="00847541">
            <w:pPr>
              <w:pStyle w:val="TableParagraph"/>
              <w:ind w:left="336"/>
              <w:rPr>
                <w:sz w:val="18"/>
              </w:rPr>
            </w:pPr>
            <w:r>
              <w:rPr>
                <w:sz w:val="18"/>
              </w:rPr>
              <w:t>0.98</w:t>
            </w:r>
          </w:p>
          <w:p w:rsidR="00970BC3" w:rsidRDefault="00970BC3">
            <w:pPr>
              <w:pStyle w:val="TableParagraph"/>
              <w:spacing w:before="9" w:line="240" w:lineRule="auto"/>
              <w:rPr>
                <w:rFonts w:ascii="Book Antiqua"/>
                <w:sz w:val="18"/>
              </w:rPr>
            </w:pPr>
          </w:p>
          <w:p w:rsidR="00970BC3" w:rsidRDefault="00847541">
            <w:pPr>
              <w:pStyle w:val="TableParagraph"/>
              <w:spacing w:line="240" w:lineRule="auto"/>
              <w:ind w:left="336"/>
              <w:rPr>
                <w:sz w:val="18"/>
              </w:rPr>
            </w:pPr>
            <w:r>
              <w:rPr>
                <w:sz w:val="18"/>
              </w:rPr>
              <w:t>0.37</w:t>
            </w:r>
          </w:p>
        </w:tc>
        <w:tc>
          <w:tcPr>
            <w:tcW w:w="1024" w:type="dxa"/>
          </w:tcPr>
          <w:p w:rsidR="00970BC3" w:rsidRDefault="00847541">
            <w:pPr>
              <w:pStyle w:val="TableParagraph"/>
              <w:ind w:left="419"/>
              <w:rPr>
                <w:sz w:val="18"/>
              </w:rPr>
            </w:pPr>
            <w:r>
              <w:rPr>
                <w:sz w:val="18"/>
              </w:rPr>
              <w:t>1.30</w:t>
            </w:r>
          </w:p>
          <w:p w:rsidR="00970BC3" w:rsidRDefault="00970BC3">
            <w:pPr>
              <w:pStyle w:val="TableParagraph"/>
              <w:spacing w:before="9" w:line="240" w:lineRule="auto"/>
              <w:rPr>
                <w:rFonts w:ascii="Book Antiqua"/>
                <w:sz w:val="18"/>
              </w:rPr>
            </w:pPr>
          </w:p>
          <w:p w:rsidR="00970BC3" w:rsidRDefault="00847541">
            <w:pPr>
              <w:pStyle w:val="TableParagraph"/>
              <w:spacing w:line="240" w:lineRule="auto"/>
              <w:ind w:left="419"/>
              <w:rPr>
                <w:sz w:val="18"/>
              </w:rPr>
            </w:pPr>
            <w:r>
              <w:rPr>
                <w:sz w:val="18"/>
              </w:rPr>
              <w:t>0.24</w:t>
            </w:r>
          </w:p>
        </w:tc>
      </w:tr>
      <w:tr w:rsidR="00970BC3">
        <w:trPr>
          <w:trHeight w:hRule="exact" w:val="200"/>
        </w:trPr>
        <w:tc>
          <w:tcPr>
            <w:tcW w:w="3241" w:type="dxa"/>
          </w:tcPr>
          <w:p w:rsidR="00970BC3" w:rsidRDefault="00847541">
            <w:pPr>
              <w:pStyle w:val="TableParagraph"/>
              <w:ind w:left="336"/>
              <w:rPr>
                <w:sz w:val="18"/>
              </w:rPr>
            </w:pPr>
            <w:r>
              <w:rPr>
                <w:sz w:val="18"/>
              </w:rPr>
              <w:t>Other services</w:t>
            </w:r>
          </w:p>
        </w:tc>
        <w:tc>
          <w:tcPr>
            <w:tcW w:w="1047" w:type="dxa"/>
          </w:tcPr>
          <w:p w:rsidR="00970BC3" w:rsidRDefault="00847541">
            <w:pPr>
              <w:pStyle w:val="TableParagraph"/>
              <w:ind w:left="61" w:right="52"/>
              <w:jc w:val="center"/>
              <w:rPr>
                <w:sz w:val="18"/>
              </w:rPr>
            </w:pPr>
            <w:r>
              <w:rPr>
                <w:sz w:val="18"/>
              </w:rPr>
              <w:t>1.96</w:t>
            </w:r>
          </w:p>
        </w:tc>
        <w:tc>
          <w:tcPr>
            <w:tcW w:w="876" w:type="dxa"/>
          </w:tcPr>
          <w:p w:rsidR="00970BC3" w:rsidRDefault="00847541">
            <w:pPr>
              <w:pStyle w:val="TableParagraph"/>
              <w:ind w:left="266"/>
              <w:rPr>
                <w:sz w:val="18"/>
              </w:rPr>
            </w:pPr>
            <w:r>
              <w:rPr>
                <w:sz w:val="18"/>
              </w:rPr>
              <w:t>1.74</w:t>
            </w:r>
          </w:p>
        </w:tc>
        <w:tc>
          <w:tcPr>
            <w:tcW w:w="936" w:type="dxa"/>
          </w:tcPr>
          <w:p w:rsidR="00970BC3" w:rsidRDefault="00847541">
            <w:pPr>
              <w:pStyle w:val="TableParagraph"/>
              <w:ind w:right="229"/>
              <w:jc w:val="right"/>
              <w:rPr>
                <w:sz w:val="18"/>
              </w:rPr>
            </w:pPr>
            <w:r>
              <w:rPr>
                <w:sz w:val="18"/>
              </w:rPr>
              <w:t>1.87</w:t>
            </w:r>
          </w:p>
        </w:tc>
        <w:tc>
          <w:tcPr>
            <w:tcW w:w="1004" w:type="dxa"/>
          </w:tcPr>
          <w:p w:rsidR="00970BC3" w:rsidRDefault="00847541">
            <w:pPr>
              <w:pStyle w:val="TableParagraph"/>
              <w:ind w:right="266"/>
              <w:jc w:val="right"/>
              <w:rPr>
                <w:sz w:val="18"/>
              </w:rPr>
            </w:pPr>
            <w:r>
              <w:rPr>
                <w:sz w:val="18"/>
              </w:rPr>
              <w:t>2.44</w:t>
            </w:r>
          </w:p>
        </w:tc>
        <w:tc>
          <w:tcPr>
            <w:tcW w:w="975" w:type="dxa"/>
          </w:tcPr>
          <w:p w:rsidR="00970BC3" w:rsidRDefault="00847541">
            <w:pPr>
              <w:pStyle w:val="TableParagraph"/>
              <w:ind w:left="351"/>
              <w:rPr>
                <w:sz w:val="18"/>
              </w:rPr>
            </w:pPr>
            <w:r>
              <w:rPr>
                <w:sz w:val="18"/>
              </w:rPr>
              <w:t>1.65</w:t>
            </w:r>
          </w:p>
        </w:tc>
        <w:tc>
          <w:tcPr>
            <w:tcW w:w="882" w:type="dxa"/>
          </w:tcPr>
          <w:p w:rsidR="00970BC3" w:rsidRDefault="00847541">
            <w:pPr>
              <w:pStyle w:val="TableParagraph"/>
              <w:ind w:left="337"/>
              <w:rPr>
                <w:sz w:val="18"/>
              </w:rPr>
            </w:pPr>
            <w:r>
              <w:rPr>
                <w:sz w:val="18"/>
              </w:rPr>
              <w:t>1.16</w:t>
            </w:r>
          </w:p>
        </w:tc>
        <w:tc>
          <w:tcPr>
            <w:tcW w:w="1024" w:type="dxa"/>
          </w:tcPr>
          <w:p w:rsidR="00970BC3" w:rsidRDefault="00847541">
            <w:pPr>
              <w:pStyle w:val="TableParagraph"/>
              <w:ind w:left="420"/>
              <w:rPr>
                <w:sz w:val="18"/>
              </w:rPr>
            </w:pPr>
            <w:r>
              <w:rPr>
                <w:sz w:val="18"/>
              </w:rPr>
              <w:t>1.26</w:t>
            </w:r>
          </w:p>
        </w:tc>
      </w:tr>
      <w:tr w:rsidR="00970BC3">
        <w:trPr>
          <w:trHeight w:hRule="exact" w:val="241"/>
        </w:trPr>
        <w:tc>
          <w:tcPr>
            <w:tcW w:w="3241" w:type="dxa"/>
          </w:tcPr>
          <w:p w:rsidR="00970BC3" w:rsidRDefault="00847541">
            <w:pPr>
              <w:pStyle w:val="TableParagraph"/>
              <w:spacing w:before="17" w:line="240" w:lineRule="auto"/>
              <w:ind w:left="186"/>
              <w:rPr>
                <w:sz w:val="18"/>
              </w:rPr>
            </w:pPr>
            <w:r>
              <w:rPr>
                <w:sz w:val="18"/>
              </w:rPr>
              <w:t>Aircraft and facility rental</w:t>
            </w:r>
          </w:p>
        </w:tc>
        <w:tc>
          <w:tcPr>
            <w:tcW w:w="1047" w:type="dxa"/>
          </w:tcPr>
          <w:p w:rsidR="00970BC3" w:rsidRDefault="00970BC3"/>
        </w:tc>
        <w:tc>
          <w:tcPr>
            <w:tcW w:w="876" w:type="dxa"/>
          </w:tcPr>
          <w:p w:rsidR="00970BC3" w:rsidRDefault="00970BC3"/>
        </w:tc>
        <w:tc>
          <w:tcPr>
            <w:tcW w:w="936" w:type="dxa"/>
          </w:tcPr>
          <w:p w:rsidR="00970BC3" w:rsidRDefault="00970BC3"/>
        </w:tc>
        <w:tc>
          <w:tcPr>
            <w:tcW w:w="1004" w:type="dxa"/>
          </w:tcPr>
          <w:p w:rsidR="00970BC3" w:rsidRDefault="00970BC3"/>
        </w:tc>
        <w:tc>
          <w:tcPr>
            <w:tcW w:w="975" w:type="dxa"/>
          </w:tcPr>
          <w:p w:rsidR="00970BC3" w:rsidRDefault="00970BC3"/>
        </w:tc>
        <w:tc>
          <w:tcPr>
            <w:tcW w:w="882" w:type="dxa"/>
          </w:tcPr>
          <w:p w:rsidR="00970BC3" w:rsidRDefault="00970BC3"/>
        </w:tc>
        <w:tc>
          <w:tcPr>
            <w:tcW w:w="1024" w:type="dxa"/>
          </w:tcPr>
          <w:p w:rsidR="00970BC3" w:rsidRDefault="00970BC3"/>
        </w:tc>
      </w:tr>
      <w:tr w:rsidR="00970BC3">
        <w:trPr>
          <w:trHeight w:hRule="exact" w:val="220"/>
        </w:trPr>
        <w:tc>
          <w:tcPr>
            <w:tcW w:w="3241" w:type="dxa"/>
          </w:tcPr>
          <w:p w:rsidR="00970BC3" w:rsidRDefault="00847541">
            <w:pPr>
              <w:pStyle w:val="TableParagraph"/>
              <w:spacing w:line="183" w:lineRule="exact"/>
              <w:ind w:left="336"/>
              <w:rPr>
                <w:sz w:val="18"/>
              </w:rPr>
            </w:pPr>
            <w:r>
              <w:rPr>
                <w:sz w:val="18"/>
              </w:rPr>
              <w:t>Depreciation &amp; amortization</w:t>
            </w:r>
          </w:p>
        </w:tc>
        <w:tc>
          <w:tcPr>
            <w:tcW w:w="1047" w:type="dxa"/>
          </w:tcPr>
          <w:p w:rsidR="00970BC3" w:rsidRDefault="00847541">
            <w:pPr>
              <w:pStyle w:val="TableParagraph"/>
              <w:spacing w:line="183" w:lineRule="exact"/>
              <w:ind w:left="61" w:right="52"/>
              <w:jc w:val="center"/>
              <w:rPr>
                <w:sz w:val="18"/>
              </w:rPr>
            </w:pPr>
            <w:r>
              <w:rPr>
                <w:sz w:val="18"/>
              </w:rPr>
              <w:t>0.77</w:t>
            </w:r>
          </w:p>
        </w:tc>
        <w:tc>
          <w:tcPr>
            <w:tcW w:w="876" w:type="dxa"/>
          </w:tcPr>
          <w:p w:rsidR="00970BC3" w:rsidRDefault="00847541">
            <w:pPr>
              <w:pStyle w:val="TableParagraph"/>
              <w:spacing w:line="183" w:lineRule="exact"/>
              <w:ind w:left="266"/>
              <w:rPr>
                <w:sz w:val="18"/>
              </w:rPr>
            </w:pPr>
            <w:r>
              <w:rPr>
                <w:sz w:val="18"/>
              </w:rPr>
              <w:t>0.88</w:t>
            </w:r>
          </w:p>
        </w:tc>
        <w:tc>
          <w:tcPr>
            <w:tcW w:w="936" w:type="dxa"/>
          </w:tcPr>
          <w:p w:rsidR="00970BC3" w:rsidRDefault="00847541">
            <w:pPr>
              <w:pStyle w:val="TableParagraph"/>
              <w:spacing w:line="183" w:lineRule="exact"/>
              <w:ind w:right="229"/>
              <w:jc w:val="right"/>
              <w:rPr>
                <w:sz w:val="18"/>
              </w:rPr>
            </w:pPr>
            <w:r>
              <w:rPr>
                <w:sz w:val="18"/>
              </w:rPr>
              <w:t>1.21</w:t>
            </w:r>
          </w:p>
        </w:tc>
        <w:tc>
          <w:tcPr>
            <w:tcW w:w="1004" w:type="dxa"/>
          </w:tcPr>
          <w:p w:rsidR="00970BC3" w:rsidRDefault="00847541">
            <w:pPr>
              <w:pStyle w:val="TableParagraph"/>
              <w:spacing w:line="183" w:lineRule="exact"/>
              <w:ind w:right="267"/>
              <w:jc w:val="right"/>
              <w:rPr>
                <w:sz w:val="18"/>
              </w:rPr>
            </w:pPr>
            <w:r>
              <w:rPr>
                <w:sz w:val="18"/>
              </w:rPr>
              <w:t>0.74</w:t>
            </w:r>
          </w:p>
        </w:tc>
        <w:tc>
          <w:tcPr>
            <w:tcW w:w="975" w:type="dxa"/>
          </w:tcPr>
          <w:p w:rsidR="00970BC3" w:rsidRDefault="00847541">
            <w:pPr>
              <w:pStyle w:val="TableParagraph"/>
              <w:spacing w:line="183" w:lineRule="exact"/>
              <w:ind w:left="350"/>
              <w:rPr>
                <w:sz w:val="18"/>
              </w:rPr>
            </w:pPr>
            <w:r>
              <w:rPr>
                <w:sz w:val="18"/>
              </w:rPr>
              <w:t>0.44</w:t>
            </w:r>
          </w:p>
        </w:tc>
        <w:tc>
          <w:tcPr>
            <w:tcW w:w="882" w:type="dxa"/>
          </w:tcPr>
          <w:p w:rsidR="00970BC3" w:rsidRDefault="00847541">
            <w:pPr>
              <w:pStyle w:val="TableParagraph"/>
              <w:spacing w:line="183" w:lineRule="exact"/>
              <w:ind w:left="336"/>
              <w:rPr>
                <w:sz w:val="18"/>
              </w:rPr>
            </w:pPr>
            <w:r>
              <w:rPr>
                <w:sz w:val="18"/>
              </w:rPr>
              <w:t>0.25</w:t>
            </w:r>
          </w:p>
        </w:tc>
        <w:tc>
          <w:tcPr>
            <w:tcW w:w="1024" w:type="dxa"/>
          </w:tcPr>
          <w:p w:rsidR="00970BC3" w:rsidRDefault="00847541">
            <w:pPr>
              <w:pStyle w:val="TableParagraph"/>
              <w:spacing w:line="183" w:lineRule="exact"/>
              <w:ind w:left="419"/>
              <w:rPr>
                <w:sz w:val="18"/>
              </w:rPr>
            </w:pPr>
            <w:r>
              <w:rPr>
                <w:sz w:val="18"/>
              </w:rPr>
              <w:t>0.49</w:t>
            </w:r>
          </w:p>
        </w:tc>
      </w:tr>
      <w:tr w:rsidR="00970BC3">
        <w:trPr>
          <w:trHeight w:hRule="exact" w:val="220"/>
        </w:trPr>
        <w:tc>
          <w:tcPr>
            <w:tcW w:w="3241" w:type="dxa"/>
          </w:tcPr>
          <w:p w:rsidR="00970BC3" w:rsidRDefault="00847541">
            <w:pPr>
              <w:pStyle w:val="TableParagraph"/>
              <w:ind w:left="336"/>
              <w:rPr>
                <w:sz w:val="18"/>
              </w:rPr>
            </w:pPr>
            <w:r>
              <w:rPr>
                <w:sz w:val="18"/>
              </w:rPr>
              <w:t>Rentals</w:t>
            </w:r>
          </w:p>
        </w:tc>
        <w:tc>
          <w:tcPr>
            <w:tcW w:w="1047" w:type="dxa"/>
          </w:tcPr>
          <w:p w:rsidR="00970BC3" w:rsidRDefault="00847541">
            <w:pPr>
              <w:pStyle w:val="TableParagraph"/>
              <w:ind w:left="61" w:right="49"/>
              <w:jc w:val="center"/>
              <w:rPr>
                <w:sz w:val="18"/>
              </w:rPr>
            </w:pPr>
            <w:r>
              <w:rPr>
                <w:sz w:val="18"/>
              </w:rPr>
              <w:t>0.86</w:t>
            </w:r>
          </w:p>
        </w:tc>
        <w:tc>
          <w:tcPr>
            <w:tcW w:w="876" w:type="dxa"/>
          </w:tcPr>
          <w:p w:rsidR="00970BC3" w:rsidRDefault="00847541">
            <w:pPr>
              <w:pStyle w:val="TableParagraph"/>
              <w:ind w:left="267"/>
              <w:rPr>
                <w:sz w:val="18"/>
              </w:rPr>
            </w:pPr>
            <w:r>
              <w:rPr>
                <w:sz w:val="18"/>
              </w:rPr>
              <w:t>0.77</w:t>
            </w:r>
          </w:p>
        </w:tc>
        <w:tc>
          <w:tcPr>
            <w:tcW w:w="936" w:type="dxa"/>
          </w:tcPr>
          <w:p w:rsidR="00970BC3" w:rsidRDefault="00847541">
            <w:pPr>
              <w:pStyle w:val="TableParagraph"/>
              <w:ind w:right="228"/>
              <w:jc w:val="right"/>
              <w:rPr>
                <w:sz w:val="18"/>
              </w:rPr>
            </w:pPr>
            <w:r>
              <w:rPr>
                <w:sz w:val="18"/>
              </w:rPr>
              <w:t>1.03</w:t>
            </w:r>
          </w:p>
        </w:tc>
        <w:tc>
          <w:tcPr>
            <w:tcW w:w="1004" w:type="dxa"/>
          </w:tcPr>
          <w:p w:rsidR="00970BC3" w:rsidRDefault="00847541">
            <w:pPr>
              <w:pStyle w:val="TableParagraph"/>
              <w:ind w:right="267"/>
              <w:jc w:val="right"/>
              <w:rPr>
                <w:sz w:val="18"/>
              </w:rPr>
            </w:pPr>
            <w:r>
              <w:rPr>
                <w:sz w:val="18"/>
              </w:rPr>
              <w:t>1.48</w:t>
            </w:r>
          </w:p>
        </w:tc>
        <w:tc>
          <w:tcPr>
            <w:tcW w:w="975" w:type="dxa"/>
          </w:tcPr>
          <w:p w:rsidR="00970BC3" w:rsidRDefault="00847541">
            <w:pPr>
              <w:pStyle w:val="TableParagraph"/>
              <w:ind w:left="351"/>
              <w:rPr>
                <w:sz w:val="18"/>
              </w:rPr>
            </w:pPr>
            <w:r>
              <w:rPr>
                <w:sz w:val="18"/>
              </w:rPr>
              <w:t>0.89</w:t>
            </w:r>
          </w:p>
        </w:tc>
        <w:tc>
          <w:tcPr>
            <w:tcW w:w="882" w:type="dxa"/>
          </w:tcPr>
          <w:p w:rsidR="00970BC3" w:rsidRDefault="00847541">
            <w:pPr>
              <w:pStyle w:val="TableParagraph"/>
              <w:ind w:left="337"/>
              <w:rPr>
                <w:sz w:val="18"/>
              </w:rPr>
            </w:pPr>
            <w:r>
              <w:rPr>
                <w:sz w:val="18"/>
              </w:rPr>
              <w:t>1.16</w:t>
            </w:r>
          </w:p>
        </w:tc>
        <w:tc>
          <w:tcPr>
            <w:tcW w:w="1024" w:type="dxa"/>
          </w:tcPr>
          <w:p w:rsidR="00970BC3" w:rsidRDefault="00847541">
            <w:pPr>
              <w:pStyle w:val="TableParagraph"/>
              <w:ind w:left="419"/>
              <w:rPr>
                <w:sz w:val="18"/>
              </w:rPr>
            </w:pPr>
            <w:r>
              <w:rPr>
                <w:sz w:val="18"/>
              </w:rPr>
              <w:t>0.55</w:t>
            </w:r>
          </w:p>
        </w:tc>
      </w:tr>
      <w:tr w:rsidR="00970BC3">
        <w:trPr>
          <w:trHeight w:hRule="exact" w:val="220"/>
        </w:trPr>
        <w:tc>
          <w:tcPr>
            <w:tcW w:w="3241" w:type="dxa"/>
          </w:tcPr>
          <w:p w:rsidR="00970BC3" w:rsidRDefault="00847541">
            <w:pPr>
              <w:pStyle w:val="TableParagraph"/>
              <w:spacing w:line="204" w:lineRule="exact"/>
              <w:ind w:left="186"/>
              <w:rPr>
                <w:sz w:val="18"/>
              </w:rPr>
            </w:pPr>
            <w:r>
              <w:rPr>
                <w:sz w:val="18"/>
              </w:rPr>
              <w:t>Food</w:t>
            </w:r>
          </w:p>
        </w:tc>
        <w:tc>
          <w:tcPr>
            <w:tcW w:w="1047" w:type="dxa"/>
          </w:tcPr>
          <w:p w:rsidR="00970BC3" w:rsidRDefault="00847541">
            <w:pPr>
              <w:pStyle w:val="TableParagraph"/>
              <w:spacing w:line="204" w:lineRule="exact"/>
              <w:ind w:left="61" w:right="51"/>
              <w:jc w:val="center"/>
              <w:rPr>
                <w:sz w:val="18"/>
              </w:rPr>
            </w:pPr>
            <w:r>
              <w:rPr>
                <w:sz w:val="18"/>
              </w:rPr>
              <w:t>0.41</w:t>
            </w:r>
          </w:p>
        </w:tc>
        <w:tc>
          <w:tcPr>
            <w:tcW w:w="876" w:type="dxa"/>
          </w:tcPr>
          <w:p w:rsidR="00970BC3" w:rsidRDefault="00847541">
            <w:pPr>
              <w:pStyle w:val="TableParagraph"/>
              <w:spacing w:line="204" w:lineRule="exact"/>
              <w:ind w:left="267"/>
              <w:rPr>
                <w:sz w:val="18"/>
              </w:rPr>
            </w:pPr>
            <w:r>
              <w:rPr>
                <w:sz w:val="18"/>
              </w:rPr>
              <w:t>0.29</w:t>
            </w:r>
          </w:p>
        </w:tc>
        <w:tc>
          <w:tcPr>
            <w:tcW w:w="936" w:type="dxa"/>
          </w:tcPr>
          <w:p w:rsidR="00970BC3" w:rsidRDefault="00847541">
            <w:pPr>
              <w:pStyle w:val="TableParagraph"/>
              <w:spacing w:line="204" w:lineRule="exact"/>
              <w:ind w:right="228"/>
              <w:jc w:val="right"/>
              <w:rPr>
                <w:sz w:val="18"/>
              </w:rPr>
            </w:pPr>
            <w:r>
              <w:rPr>
                <w:sz w:val="18"/>
              </w:rPr>
              <w:t>0.32</w:t>
            </w:r>
          </w:p>
        </w:tc>
        <w:tc>
          <w:tcPr>
            <w:tcW w:w="1004" w:type="dxa"/>
          </w:tcPr>
          <w:p w:rsidR="00970BC3" w:rsidRDefault="00847541">
            <w:pPr>
              <w:pStyle w:val="TableParagraph"/>
              <w:spacing w:line="204" w:lineRule="exact"/>
              <w:ind w:right="267"/>
              <w:jc w:val="right"/>
              <w:rPr>
                <w:sz w:val="18"/>
              </w:rPr>
            </w:pPr>
            <w:r>
              <w:rPr>
                <w:sz w:val="18"/>
              </w:rPr>
              <w:t>0.28</w:t>
            </w:r>
          </w:p>
        </w:tc>
        <w:tc>
          <w:tcPr>
            <w:tcW w:w="975" w:type="dxa"/>
          </w:tcPr>
          <w:p w:rsidR="00970BC3" w:rsidRDefault="00847541">
            <w:pPr>
              <w:pStyle w:val="TableParagraph"/>
              <w:spacing w:line="204" w:lineRule="exact"/>
              <w:ind w:left="351"/>
              <w:rPr>
                <w:sz w:val="18"/>
              </w:rPr>
            </w:pPr>
            <w:r>
              <w:rPr>
                <w:sz w:val="18"/>
              </w:rPr>
              <w:t>0.05</w:t>
            </w:r>
          </w:p>
        </w:tc>
        <w:tc>
          <w:tcPr>
            <w:tcW w:w="882" w:type="dxa"/>
          </w:tcPr>
          <w:p w:rsidR="00970BC3" w:rsidRDefault="00847541">
            <w:pPr>
              <w:pStyle w:val="TableParagraph"/>
              <w:spacing w:line="204" w:lineRule="exact"/>
              <w:ind w:left="337"/>
              <w:rPr>
                <w:sz w:val="18"/>
              </w:rPr>
            </w:pPr>
            <w:r>
              <w:rPr>
                <w:sz w:val="18"/>
              </w:rPr>
              <w:t>0.05</w:t>
            </w:r>
          </w:p>
        </w:tc>
        <w:tc>
          <w:tcPr>
            <w:tcW w:w="1024" w:type="dxa"/>
          </w:tcPr>
          <w:p w:rsidR="00970BC3" w:rsidRDefault="00847541">
            <w:pPr>
              <w:pStyle w:val="TableParagraph"/>
              <w:spacing w:line="204" w:lineRule="exact"/>
              <w:ind w:left="419"/>
              <w:rPr>
                <w:sz w:val="18"/>
              </w:rPr>
            </w:pPr>
            <w:r>
              <w:rPr>
                <w:sz w:val="18"/>
              </w:rPr>
              <w:t>0.03</w:t>
            </w:r>
          </w:p>
        </w:tc>
      </w:tr>
      <w:tr w:rsidR="00970BC3">
        <w:trPr>
          <w:trHeight w:hRule="exact" w:val="220"/>
        </w:trPr>
        <w:tc>
          <w:tcPr>
            <w:tcW w:w="3241" w:type="dxa"/>
          </w:tcPr>
          <w:p w:rsidR="00970BC3" w:rsidRDefault="00847541">
            <w:pPr>
              <w:pStyle w:val="TableParagraph"/>
              <w:ind w:left="186"/>
              <w:rPr>
                <w:sz w:val="18"/>
              </w:rPr>
            </w:pPr>
            <w:r>
              <w:rPr>
                <w:sz w:val="18"/>
              </w:rPr>
              <w:t>Maintenance and other materials</w:t>
            </w:r>
          </w:p>
        </w:tc>
        <w:tc>
          <w:tcPr>
            <w:tcW w:w="1047" w:type="dxa"/>
          </w:tcPr>
          <w:p w:rsidR="00970BC3" w:rsidRDefault="00847541">
            <w:pPr>
              <w:pStyle w:val="TableParagraph"/>
              <w:ind w:left="61" w:right="52"/>
              <w:jc w:val="center"/>
              <w:rPr>
                <w:sz w:val="18"/>
              </w:rPr>
            </w:pPr>
            <w:r>
              <w:rPr>
                <w:sz w:val="18"/>
              </w:rPr>
              <w:t>0.51</w:t>
            </w:r>
          </w:p>
        </w:tc>
        <w:tc>
          <w:tcPr>
            <w:tcW w:w="876" w:type="dxa"/>
          </w:tcPr>
          <w:p w:rsidR="00970BC3" w:rsidRDefault="00847541">
            <w:pPr>
              <w:pStyle w:val="TableParagraph"/>
              <w:ind w:left="266"/>
              <w:rPr>
                <w:sz w:val="18"/>
              </w:rPr>
            </w:pPr>
            <w:r>
              <w:rPr>
                <w:sz w:val="18"/>
              </w:rPr>
              <w:t>0.51</w:t>
            </w:r>
          </w:p>
        </w:tc>
        <w:tc>
          <w:tcPr>
            <w:tcW w:w="936" w:type="dxa"/>
          </w:tcPr>
          <w:p w:rsidR="00970BC3" w:rsidRDefault="00847541">
            <w:pPr>
              <w:pStyle w:val="TableParagraph"/>
              <w:ind w:right="229"/>
              <w:jc w:val="right"/>
              <w:rPr>
                <w:sz w:val="18"/>
              </w:rPr>
            </w:pPr>
            <w:r>
              <w:rPr>
                <w:sz w:val="18"/>
              </w:rPr>
              <w:t>0.39</w:t>
            </w:r>
          </w:p>
        </w:tc>
        <w:tc>
          <w:tcPr>
            <w:tcW w:w="1004" w:type="dxa"/>
          </w:tcPr>
          <w:p w:rsidR="00970BC3" w:rsidRDefault="00847541">
            <w:pPr>
              <w:pStyle w:val="TableParagraph"/>
              <w:ind w:right="266"/>
              <w:jc w:val="right"/>
              <w:rPr>
                <w:sz w:val="18"/>
              </w:rPr>
            </w:pPr>
            <w:r>
              <w:rPr>
                <w:sz w:val="18"/>
              </w:rPr>
              <w:t>0.41</w:t>
            </w:r>
          </w:p>
        </w:tc>
        <w:tc>
          <w:tcPr>
            <w:tcW w:w="975" w:type="dxa"/>
          </w:tcPr>
          <w:p w:rsidR="00970BC3" w:rsidRDefault="00847541">
            <w:pPr>
              <w:pStyle w:val="TableParagraph"/>
              <w:ind w:left="351"/>
              <w:rPr>
                <w:sz w:val="18"/>
              </w:rPr>
            </w:pPr>
            <w:r>
              <w:rPr>
                <w:sz w:val="18"/>
              </w:rPr>
              <w:t>0.22</w:t>
            </w:r>
          </w:p>
        </w:tc>
        <w:tc>
          <w:tcPr>
            <w:tcW w:w="882" w:type="dxa"/>
          </w:tcPr>
          <w:p w:rsidR="00970BC3" w:rsidRDefault="00847541">
            <w:pPr>
              <w:pStyle w:val="TableParagraph"/>
              <w:ind w:left="337"/>
              <w:rPr>
                <w:sz w:val="18"/>
              </w:rPr>
            </w:pPr>
            <w:r>
              <w:rPr>
                <w:sz w:val="18"/>
              </w:rPr>
              <w:t>0.16</w:t>
            </w:r>
          </w:p>
        </w:tc>
        <w:tc>
          <w:tcPr>
            <w:tcW w:w="1024" w:type="dxa"/>
          </w:tcPr>
          <w:p w:rsidR="00970BC3" w:rsidRDefault="00847541">
            <w:pPr>
              <w:pStyle w:val="TableParagraph"/>
              <w:ind w:left="420"/>
              <w:rPr>
                <w:sz w:val="18"/>
              </w:rPr>
            </w:pPr>
            <w:r>
              <w:rPr>
                <w:sz w:val="18"/>
              </w:rPr>
              <w:t>0.19</w:t>
            </w:r>
          </w:p>
        </w:tc>
      </w:tr>
      <w:tr w:rsidR="00970BC3">
        <w:trPr>
          <w:trHeight w:hRule="exact" w:val="220"/>
        </w:trPr>
        <w:tc>
          <w:tcPr>
            <w:tcW w:w="3241" w:type="dxa"/>
          </w:tcPr>
          <w:p w:rsidR="00970BC3" w:rsidRDefault="00847541">
            <w:pPr>
              <w:pStyle w:val="TableParagraph"/>
              <w:ind w:left="186"/>
              <w:rPr>
                <w:sz w:val="18"/>
              </w:rPr>
            </w:pPr>
            <w:r>
              <w:rPr>
                <w:sz w:val="18"/>
              </w:rPr>
              <w:t>Landing fees</w:t>
            </w:r>
          </w:p>
        </w:tc>
        <w:tc>
          <w:tcPr>
            <w:tcW w:w="1047" w:type="dxa"/>
          </w:tcPr>
          <w:p w:rsidR="00970BC3" w:rsidRDefault="00847541">
            <w:pPr>
              <w:pStyle w:val="TableParagraph"/>
              <w:ind w:left="61" w:right="49"/>
              <w:jc w:val="center"/>
              <w:rPr>
                <w:sz w:val="18"/>
              </w:rPr>
            </w:pPr>
            <w:r>
              <w:rPr>
                <w:sz w:val="18"/>
              </w:rPr>
              <w:t>0.20</w:t>
            </w:r>
          </w:p>
        </w:tc>
        <w:tc>
          <w:tcPr>
            <w:tcW w:w="876" w:type="dxa"/>
          </w:tcPr>
          <w:p w:rsidR="00970BC3" w:rsidRDefault="00847541">
            <w:pPr>
              <w:pStyle w:val="TableParagraph"/>
              <w:ind w:left="268"/>
              <w:rPr>
                <w:sz w:val="18"/>
              </w:rPr>
            </w:pPr>
            <w:r>
              <w:rPr>
                <w:sz w:val="18"/>
              </w:rPr>
              <w:t>0.17</w:t>
            </w:r>
          </w:p>
        </w:tc>
        <w:tc>
          <w:tcPr>
            <w:tcW w:w="936" w:type="dxa"/>
          </w:tcPr>
          <w:p w:rsidR="00970BC3" w:rsidRDefault="00847541">
            <w:pPr>
              <w:pStyle w:val="TableParagraph"/>
              <w:ind w:right="228"/>
              <w:jc w:val="right"/>
              <w:rPr>
                <w:sz w:val="18"/>
              </w:rPr>
            </w:pPr>
            <w:r>
              <w:rPr>
                <w:sz w:val="18"/>
              </w:rPr>
              <w:t>0.23</w:t>
            </w:r>
          </w:p>
        </w:tc>
        <w:tc>
          <w:tcPr>
            <w:tcW w:w="1004" w:type="dxa"/>
          </w:tcPr>
          <w:p w:rsidR="00970BC3" w:rsidRDefault="00847541">
            <w:pPr>
              <w:pStyle w:val="TableParagraph"/>
              <w:ind w:right="267"/>
              <w:jc w:val="right"/>
              <w:rPr>
                <w:sz w:val="18"/>
              </w:rPr>
            </w:pPr>
            <w:r>
              <w:rPr>
                <w:sz w:val="18"/>
              </w:rPr>
              <w:t>0.23</w:t>
            </w:r>
          </w:p>
        </w:tc>
        <w:tc>
          <w:tcPr>
            <w:tcW w:w="975" w:type="dxa"/>
          </w:tcPr>
          <w:p w:rsidR="00970BC3" w:rsidRDefault="00847541">
            <w:pPr>
              <w:pStyle w:val="TableParagraph"/>
              <w:ind w:left="350"/>
              <w:rPr>
                <w:sz w:val="18"/>
              </w:rPr>
            </w:pPr>
            <w:r>
              <w:rPr>
                <w:sz w:val="18"/>
              </w:rPr>
              <w:t>0.21</w:t>
            </w:r>
          </w:p>
        </w:tc>
        <w:tc>
          <w:tcPr>
            <w:tcW w:w="882" w:type="dxa"/>
          </w:tcPr>
          <w:p w:rsidR="00970BC3" w:rsidRDefault="00847541">
            <w:pPr>
              <w:pStyle w:val="TableParagraph"/>
              <w:ind w:left="336"/>
              <w:rPr>
                <w:sz w:val="18"/>
              </w:rPr>
            </w:pPr>
            <w:r>
              <w:rPr>
                <w:sz w:val="18"/>
              </w:rPr>
              <w:t>0.25</w:t>
            </w:r>
          </w:p>
        </w:tc>
        <w:tc>
          <w:tcPr>
            <w:tcW w:w="1024" w:type="dxa"/>
          </w:tcPr>
          <w:p w:rsidR="00970BC3" w:rsidRDefault="00847541">
            <w:pPr>
              <w:pStyle w:val="TableParagraph"/>
              <w:ind w:left="419"/>
              <w:rPr>
                <w:sz w:val="18"/>
              </w:rPr>
            </w:pPr>
            <w:r>
              <w:rPr>
                <w:sz w:val="18"/>
              </w:rPr>
              <w:t>0.22</w:t>
            </w:r>
          </w:p>
        </w:tc>
      </w:tr>
      <w:tr w:rsidR="00970BC3">
        <w:trPr>
          <w:trHeight w:hRule="exact" w:val="220"/>
        </w:trPr>
        <w:tc>
          <w:tcPr>
            <w:tcW w:w="3241" w:type="dxa"/>
          </w:tcPr>
          <w:p w:rsidR="00970BC3" w:rsidRDefault="00847541">
            <w:pPr>
              <w:pStyle w:val="TableParagraph"/>
              <w:spacing w:line="204" w:lineRule="exact"/>
              <w:ind w:left="186"/>
              <w:rPr>
                <w:sz w:val="18"/>
              </w:rPr>
            </w:pPr>
            <w:r>
              <w:rPr>
                <w:sz w:val="18"/>
                <w:u w:val="single"/>
              </w:rPr>
              <w:t>Other</w:t>
            </w:r>
          </w:p>
        </w:tc>
        <w:tc>
          <w:tcPr>
            <w:tcW w:w="1047" w:type="dxa"/>
          </w:tcPr>
          <w:p w:rsidR="00970BC3" w:rsidRDefault="00847541">
            <w:pPr>
              <w:pStyle w:val="TableParagraph"/>
              <w:spacing w:line="204" w:lineRule="exact"/>
              <w:ind w:right="37"/>
              <w:jc w:val="center"/>
              <w:rPr>
                <w:sz w:val="18"/>
              </w:rPr>
            </w:pPr>
            <w:r>
              <w:rPr>
                <w:sz w:val="18"/>
                <w:u w:val="single"/>
              </w:rPr>
              <w:t xml:space="preserve"> 1.25</w:t>
            </w:r>
          </w:p>
        </w:tc>
        <w:tc>
          <w:tcPr>
            <w:tcW w:w="876" w:type="dxa"/>
          </w:tcPr>
          <w:p w:rsidR="00970BC3" w:rsidRDefault="00847541">
            <w:pPr>
              <w:pStyle w:val="TableParagraph"/>
              <w:spacing w:line="204" w:lineRule="exact"/>
              <w:ind w:left="216"/>
              <w:rPr>
                <w:sz w:val="18"/>
              </w:rPr>
            </w:pPr>
            <w:r>
              <w:rPr>
                <w:sz w:val="18"/>
                <w:u w:val="single"/>
              </w:rPr>
              <w:t xml:space="preserve"> 0.42</w:t>
            </w:r>
          </w:p>
        </w:tc>
        <w:tc>
          <w:tcPr>
            <w:tcW w:w="936" w:type="dxa"/>
          </w:tcPr>
          <w:p w:rsidR="00970BC3" w:rsidRDefault="00847541">
            <w:pPr>
              <w:pStyle w:val="TableParagraph"/>
              <w:spacing w:line="204" w:lineRule="exact"/>
              <w:ind w:right="227"/>
              <w:jc w:val="right"/>
              <w:rPr>
                <w:sz w:val="18"/>
              </w:rPr>
            </w:pPr>
            <w:r>
              <w:rPr>
                <w:sz w:val="18"/>
                <w:u w:val="single"/>
              </w:rPr>
              <w:t xml:space="preserve"> 0.95</w:t>
            </w:r>
          </w:p>
        </w:tc>
        <w:tc>
          <w:tcPr>
            <w:tcW w:w="1004" w:type="dxa"/>
          </w:tcPr>
          <w:p w:rsidR="00970BC3" w:rsidRDefault="00847541">
            <w:pPr>
              <w:pStyle w:val="TableParagraph"/>
              <w:spacing w:line="204" w:lineRule="exact"/>
              <w:ind w:right="266"/>
              <w:jc w:val="right"/>
              <w:rPr>
                <w:sz w:val="18"/>
              </w:rPr>
            </w:pPr>
            <w:r>
              <w:rPr>
                <w:sz w:val="18"/>
                <w:u w:val="single"/>
              </w:rPr>
              <w:t xml:space="preserve"> 2.11</w:t>
            </w:r>
          </w:p>
        </w:tc>
        <w:tc>
          <w:tcPr>
            <w:tcW w:w="975" w:type="dxa"/>
          </w:tcPr>
          <w:p w:rsidR="00970BC3" w:rsidRDefault="00847541">
            <w:pPr>
              <w:pStyle w:val="TableParagraph"/>
              <w:spacing w:line="204" w:lineRule="exact"/>
              <w:ind w:left="351"/>
              <w:rPr>
                <w:sz w:val="18"/>
              </w:rPr>
            </w:pPr>
            <w:r>
              <w:rPr>
                <w:sz w:val="18"/>
                <w:u w:val="single"/>
              </w:rPr>
              <w:t>0.84</w:t>
            </w:r>
          </w:p>
        </w:tc>
        <w:tc>
          <w:tcPr>
            <w:tcW w:w="882" w:type="dxa"/>
          </w:tcPr>
          <w:p w:rsidR="00970BC3" w:rsidRDefault="00847541">
            <w:pPr>
              <w:pStyle w:val="TableParagraph"/>
              <w:spacing w:line="204" w:lineRule="exact"/>
              <w:ind w:left="337"/>
              <w:rPr>
                <w:sz w:val="18"/>
              </w:rPr>
            </w:pPr>
            <w:r>
              <w:rPr>
                <w:sz w:val="18"/>
                <w:u w:val="single"/>
              </w:rPr>
              <w:t>0.16</w:t>
            </w:r>
          </w:p>
        </w:tc>
        <w:tc>
          <w:tcPr>
            <w:tcW w:w="1024" w:type="dxa"/>
          </w:tcPr>
          <w:p w:rsidR="00970BC3" w:rsidRDefault="00847541">
            <w:pPr>
              <w:pStyle w:val="TableParagraph"/>
              <w:spacing w:line="204" w:lineRule="exact"/>
              <w:ind w:left="420"/>
              <w:rPr>
                <w:sz w:val="18"/>
              </w:rPr>
            </w:pPr>
            <w:r>
              <w:rPr>
                <w:sz w:val="18"/>
                <w:u w:val="single"/>
              </w:rPr>
              <w:t>0.23</w:t>
            </w:r>
          </w:p>
        </w:tc>
      </w:tr>
      <w:tr w:rsidR="00970BC3">
        <w:trPr>
          <w:trHeight w:hRule="exact" w:val="330"/>
        </w:trPr>
        <w:tc>
          <w:tcPr>
            <w:tcW w:w="3241" w:type="dxa"/>
          </w:tcPr>
          <w:p w:rsidR="00970BC3" w:rsidRDefault="00847541">
            <w:pPr>
              <w:pStyle w:val="TableParagraph"/>
              <w:ind w:left="186"/>
              <w:rPr>
                <w:sz w:val="18"/>
              </w:rPr>
            </w:pPr>
            <w:r>
              <w:rPr>
                <w:sz w:val="18"/>
              </w:rPr>
              <w:t>Total</w:t>
            </w:r>
          </w:p>
        </w:tc>
        <w:tc>
          <w:tcPr>
            <w:tcW w:w="1047" w:type="dxa"/>
          </w:tcPr>
          <w:p w:rsidR="00970BC3" w:rsidRDefault="00847541">
            <w:pPr>
              <w:pStyle w:val="TableParagraph"/>
              <w:ind w:left="59" w:right="146"/>
              <w:jc w:val="center"/>
              <w:rPr>
                <w:sz w:val="18"/>
              </w:rPr>
            </w:pPr>
            <w:r>
              <w:rPr>
                <w:sz w:val="18"/>
              </w:rPr>
              <w:t>12.49</w:t>
            </w:r>
          </w:p>
        </w:tc>
        <w:tc>
          <w:tcPr>
            <w:tcW w:w="876" w:type="dxa"/>
          </w:tcPr>
          <w:p w:rsidR="00970BC3" w:rsidRDefault="00847541">
            <w:pPr>
              <w:pStyle w:val="TableParagraph"/>
              <w:ind w:left="167"/>
              <w:rPr>
                <w:sz w:val="18"/>
              </w:rPr>
            </w:pPr>
            <w:r>
              <w:rPr>
                <w:sz w:val="18"/>
              </w:rPr>
              <w:t>10.41</w:t>
            </w:r>
          </w:p>
        </w:tc>
        <w:tc>
          <w:tcPr>
            <w:tcW w:w="936" w:type="dxa"/>
          </w:tcPr>
          <w:p w:rsidR="00970BC3" w:rsidRDefault="00847541">
            <w:pPr>
              <w:pStyle w:val="TableParagraph"/>
              <w:ind w:right="228"/>
              <w:jc w:val="right"/>
              <w:rPr>
                <w:sz w:val="18"/>
              </w:rPr>
            </w:pPr>
            <w:r>
              <w:rPr>
                <w:sz w:val="18"/>
              </w:rPr>
              <w:t>12.85</w:t>
            </w:r>
          </w:p>
        </w:tc>
        <w:tc>
          <w:tcPr>
            <w:tcW w:w="1004" w:type="dxa"/>
          </w:tcPr>
          <w:p w:rsidR="00970BC3" w:rsidRDefault="00847541">
            <w:pPr>
              <w:pStyle w:val="TableParagraph"/>
              <w:ind w:right="267"/>
              <w:jc w:val="right"/>
              <w:rPr>
                <w:sz w:val="18"/>
              </w:rPr>
            </w:pPr>
            <w:r>
              <w:rPr>
                <w:sz w:val="18"/>
              </w:rPr>
              <w:t>15.38</w:t>
            </w:r>
          </w:p>
        </w:tc>
        <w:tc>
          <w:tcPr>
            <w:tcW w:w="975" w:type="dxa"/>
          </w:tcPr>
          <w:p w:rsidR="00970BC3" w:rsidRDefault="00847541">
            <w:pPr>
              <w:pStyle w:val="TableParagraph"/>
              <w:ind w:left="351"/>
              <w:rPr>
                <w:sz w:val="18"/>
              </w:rPr>
            </w:pPr>
            <w:r>
              <w:rPr>
                <w:sz w:val="18"/>
              </w:rPr>
              <w:t>9.43</w:t>
            </w:r>
          </w:p>
        </w:tc>
        <w:tc>
          <w:tcPr>
            <w:tcW w:w="882" w:type="dxa"/>
          </w:tcPr>
          <w:p w:rsidR="00970BC3" w:rsidRDefault="00847541">
            <w:pPr>
              <w:pStyle w:val="TableParagraph"/>
              <w:ind w:left="337"/>
              <w:rPr>
                <w:sz w:val="18"/>
              </w:rPr>
            </w:pPr>
            <w:r>
              <w:rPr>
                <w:sz w:val="18"/>
              </w:rPr>
              <w:t>6.69</w:t>
            </w:r>
          </w:p>
        </w:tc>
        <w:tc>
          <w:tcPr>
            <w:tcW w:w="1024" w:type="dxa"/>
          </w:tcPr>
          <w:p w:rsidR="00970BC3" w:rsidRDefault="00847541">
            <w:pPr>
              <w:pStyle w:val="TableParagraph"/>
              <w:ind w:left="419"/>
              <w:rPr>
                <w:sz w:val="18"/>
              </w:rPr>
            </w:pPr>
            <w:r>
              <w:rPr>
                <w:sz w:val="18"/>
              </w:rPr>
              <w:t>7.53</w:t>
            </w:r>
          </w:p>
        </w:tc>
      </w:tr>
      <w:tr w:rsidR="00970BC3">
        <w:trPr>
          <w:trHeight w:hRule="exact" w:val="440"/>
        </w:trPr>
        <w:tc>
          <w:tcPr>
            <w:tcW w:w="3241" w:type="dxa"/>
          </w:tcPr>
          <w:p w:rsidR="00970BC3" w:rsidRDefault="00847541">
            <w:pPr>
              <w:pStyle w:val="TableParagraph"/>
              <w:spacing w:before="106" w:line="240" w:lineRule="auto"/>
              <w:ind w:left="35"/>
              <w:rPr>
                <w:sz w:val="18"/>
              </w:rPr>
            </w:pPr>
            <w:r>
              <w:rPr>
                <w:sz w:val="18"/>
              </w:rPr>
              <w:t>Income per available seat mile (¢)</w:t>
            </w:r>
          </w:p>
        </w:tc>
        <w:tc>
          <w:tcPr>
            <w:tcW w:w="1047" w:type="dxa"/>
          </w:tcPr>
          <w:p w:rsidR="00970BC3" w:rsidRDefault="00847541">
            <w:pPr>
              <w:pStyle w:val="TableParagraph"/>
              <w:spacing w:before="106" w:line="240" w:lineRule="auto"/>
              <w:ind w:left="61" w:right="110"/>
              <w:jc w:val="center"/>
              <w:rPr>
                <w:sz w:val="18"/>
              </w:rPr>
            </w:pPr>
            <w:r>
              <w:rPr>
                <w:sz w:val="18"/>
              </w:rPr>
              <w:t>-2.30</w:t>
            </w:r>
          </w:p>
        </w:tc>
        <w:tc>
          <w:tcPr>
            <w:tcW w:w="876" w:type="dxa"/>
          </w:tcPr>
          <w:p w:rsidR="00970BC3" w:rsidRDefault="00847541">
            <w:pPr>
              <w:pStyle w:val="TableParagraph"/>
              <w:spacing w:before="106" w:line="240" w:lineRule="auto"/>
              <w:ind w:left="206"/>
              <w:rPr>
                <w:sz w:val="18"/>
              </w:rPr>
            </w:pPr>
            <w:r>
              <w:rPr>
                <w:sz w:val="18"/>
              </w:rPr>
              <w:t>-0.68</w:t>
            </w:r>
          </w:p>
        </w:tc>
        <w:tc>
          <w:tcPr>
            <w:tcW w:w="936" w:type="dxa"/>
          </w:tcPr>
          <w:p w:rsidR="00970BC3" w:rsidRDefault="00847541">
            <w:pPr>
              <w:pStyle w:val="TableParagraph"/>
              <w:spacing w:before="106" w:line="240" w:lineRule="auto"/>
              <w:ind w:right="229"/>
              <w:jc w:val="right"/>
              <w:rPr>
                <w:sz w:val="18"/>
              </w:rPr>
            </w:pPr>
            <w:r>
              <w:rPr>
                <w:sz w:val="18"/>
              </w:rPr>
              <w:t>-2.27</w:t>
            </w:r>
          </w:p>
        </w:tc>
        <w:tc>
          <w:tcPr>
            <w:tcW w:w="1004" w:type="dxa"/>
          </w:tcPr>
          <w:p w:rsidR="00970BC3" w:rsidRDefault="00847541">
            <w:pPr>
              <w:pStyle w:val="TableParagraph"/>
              <w:spacing w:before="106" w:line="240" w:lineRule="auto"/>
              <w:ind w:right="267"/>
              <w:jc w:val="right"/>
              <w:rPr>
                <w:sz w:val="18"/>
              </w:rPr>
            </w:pPr>
            <w:r>
              <w:rPr>
                <w:sz w:val="18"/>
              </w:rPr>
              <w:t>-2.03</w:t>
            </w:r>
          </w:p>
        </w:tc>
        <w:tc>
          <w:tcPr>
            <w:tcW w:w="975" w:type="dxa"/>
          </w:tcPr>
          <w:p w:rsidR="00970BC3" w:rsidRDefault="00847541">
            <w:pPr>
              <w:pStyle w:val="TableParagraph"/>
              <w:spacing w:before="106" w:line="240" w:lineRule="auto"/>
              <w:ind w:left="350"/>
              <w:rPr>
                <w:sz w:val="18"/>
              </w:rPr>
            </w:pPr>
            <w:r>
              <w:rPr>
                <w:sz w:val="18"/>
              </w:rPr>
              <w:t>0.86</w:t>
            </w:r>
          </w:p>
        </w:tc>
        <w:tc>
          <w:tcPr>
            <w:tcW w:w="882" w:type="dxa"/>
          </w:tcPr>
          <w:p w:rsidR="00970BC3" w:rsidRDefault="00847541">
            <w:pPr>
              <w:pStyle w:val="TableParagraph"/>
              <w:spacing w:before="106" w:line="240" w:lineRule="auto"/>
              <w:ind w:left="336"/>
              <w:rPr>
                <w:sz w:val="18"/>
              </w:rPr>
            </w:pPr>
            <w:r>
              <w:rPr>
                <w:sz w:val="18"/>
              </w:rPr>
              <w:t>0.83</w:t>
            </w:r>
          </w:p>
        </w:tc>
        <w:tc>
          <w:tcPr>
            <w:tcW w:w="1024" w:type="dxa"/>
          </w:tcPr>
          <w:p w:rsidR="00970BC3" w:rsidRDefault="00847541">
            <w:pPr>
              <w:pStyle w:val="TableParagraph"/>
              <w:spacing w:before="106" w:line="240" w:lineRule="auto"/>
              <w:ind w:left="419"/>
              <w:rPr>
                <w:sz w:val="18"/>
              </w:rPr>
            </w:pPr>
            <w:r>
              <w:rPr>
                <w:sz w:val="18"/>
              </w:rPr>
              <w:t>0.97</w:t>
            </w:r>
          </w:p>
        </w:tc>
      </w:tr>
      <w:tr w:rsidR="00970BC3">
        <w:trPr>
          <w:trHeight w:hRule="exact" w:val="410"/>
        </w:trPr>
        <w:tc>
          <w:tcPr>
            <w:tcW w:w="3241" w:type="dxa"/>
          </w:tcPr>
          <w:p w:rsidR="00970BC3" w:rsidRDefault="00847541">
            <w:pPr>
              <w:pStyle w:val="TableParagraph"/>
              <w:spacing w:before="105" w:line="240" w:lineRule="auto"/>
              <w:ind w:left="35"/>
              <w:rPr>
                <w:sz w:val="18"/>
              </w:rPr>
            </w:pPr>
            <w:r>
              <w:rPr>
                <w:sz w:val="18"/>
              </w:rPr>
              <w:t>Average stage length (miles)</w:t>
            </w:r>
          </w:p>
        </w:tc>
        <w:tc>
          <w:tcPr>
            <w:tcW w:w="1047" w:type="dxa"/>
          </w:tcPr>
          <w:p w:rsidR="00970BC3" w:rsidRDefault="00847541">
            <w:pPr>
              <w:pStyle w:val="TableParagraph"/>
              <w:spacing w:before="105" w:line="240" w:lineRule="auto"/>
              <w:ind w:left="61" w:right="130"/>
              <w:jc w:val="center"/>
              <w:rPr>
                <w:sz w:val="18"/>
              </w:rPr>
            </w:pPr>
            <w:r>
              <w:rPr>
                <w:sz w:val="18"/>
              </w:rPr>
              <w:t>1,021</w:t>
            </w:r>
          </w:p>
        </w:tc>
        <w:tc>
          <w:tcPr>
            <w:tcW w:w="876" w:type="dxa"/>
          </w:tcPr>
          <w:p w:rsidR="00970BC3" w:rsidRDefault="00847541">
            <w:pPr>
              <w:pStyle w:val="TableParagraph"/>
              <w:spacing w:before="105" w:line="240" w:lineRule="auto"/>
              <w:ind w:left="326"/>
              <w:rPr>
                <w:sz w:val="18"/>
              </w:rPr>
            </w:pPr>
            <w:r>
              <w:rPr>
                <w:sz w:val="18"/>
              </w:rPr>
              <w:t>747</w:t>
            </w:r>
          </w:p>
        </w:tc>
        <w:tc>
          <w:tcPr>
            <w:tcW w:w="936" w:type="dxa"/>
          </w:tcPr>
          <w:p w:rsidR="00970BC3" w:rsidRDefault="00847541">
            <w:pPr>
              <w:pStyle w:val="TableParagraph"/>
              <w:spacing w:before="105" w:line="240" w:lineRule="auto"/>
              <w:ind w:right="219"/>
              <w:jc w:val="right"/>
              <w:rPr>
                <w:sz w:val="18"/>
              </w:rPr>
            </w:pPr>
            <w:r>
              <w:rPr>
                <w:sz w:val="18"/>
              </w:rPr>
              <w:t>951</w:t>
            </w:r>
          </w:p>
        </w:tc>
        <w:tc>
          <w:tcPr>
            <w:tcW w:w="1004" w:type="dxa"/>
          </w:tcPr>
          <w:p w:rsidR="00970BC3" w:rsidRDefault="00847541">
            <w:pPr>
              <w:pStyle w:val="TableParagraph"/>
              <w:spacing w:before="105" w:line="240" w:lineRule="auto"/>
              <w:ind w:right="257"/>
              <w:jc w:val="right"/>
              <w:rPr>
                <w:sz w:val="18"/>
              </w:rPr>
            </w:pPr>
            <w:r>
              <w:rPr>
                <w:sz w:val="18"/>
              </w:rPr>
              <w:t>610</w:t>
            </w:r>
          </w:p>
        </w:tc>
        <w:tc>
          <w:tcPr>
            <w:tcW w:w="975" w:type="dxa"/>
          </w:tcPr>
          <w:p w:rsidR="00970BC3" w:rsidRDefault="00847541">
            <w:pPr>
              <w:pStyle w:val="TableParagraph"/>
              <w:spacing w:before="105" w:line="240" w:lineRule="auto"/>
              <w:ind w:left="411"/>
              <w:rPr>
                <w:sz w:val="18"/>
              </w:rPr>
            </w:pPr>
            <w:r>
              <w:rPr>
                <w:sz w:val="18"/>
              </w:rPr>
              <w:t>533</w:t>
            </w:r>
          </w:p>
        </w:tc>
        <w:tc>
          <w:tcPr>
            <w:tcW w:w="882" w:type="dxa"/>
          </w:tcPr>
          <w:p w:rsidR="00970BC3" w:rsidRDefault="00847541">
            <w:pPr>
              <w:pStyle w:val="TableParagraph"/>
              <w:spacing w:before="105" w:line="240" w:lineRule="auto"/>
              <w:ind w:left="397"/>
              <w:rPr>
                <w:sz w:val="18"/>
              </w:rPr>
            </w:pPr>
            <w:r>
              <w:rPr>
                <w:sz w:val="18"/>
              </w:rPr>
              <w:t>985</w:t>
            </w:r>
          </w:p>
        </w:tc>
        <w:tc>
          <w:tcPr>
            <w:tcW w:w="1024" w:type="dxa"/>
          </w:tcPr>
          <w:p w:rsidR="00970BC3" w:rsidRDefault="00847541">
            <w:pPr>
              <w:pStyle w:val="TableParagraph"/>
              <w:spacing w:before="105" w:line="240" w:lineRule="auto"/>
              <w:ind w:left="481"/>
              <w:rPr>
                <w:sz w:val="18"/>
              </w:rPr>
            </w:pPr>
            <w:r>
              <w:rPr>
                <w:sz w:val="18"/>
              </w:rPr>
              <w:t>515</w:t>
            </w:r>
          </w:p>
        </w:tc>
      </w:tr>
    </w:tbl>
    <w:p w:rsidR="00970BC3" w:rsidRDefault="00970BC3">
      <w:pPr>
        <w:pStyle w:val="BodyText"/>
        <w:spacing w:before="1"/>
      </w:pPr>
    </w:p>
    <w:p w:rsidR="00970BC3" w:rsidRDefault="009853B8">
      <w:pPr>
        <w:tabs>
          <w:tab w:val="left" w:pos="1713"/>
        </w:tabs>
        <w:spacing w:before="69" w:line="499" w:lineRule="auto"/>
        <w:ind w:left="1080" w:right="2089"/>
        <w:rPr>
          <w:sz w:val="16"/>
        </w:rPr>
      </w:pPr>
      <w:r>
        <w:pict>
          <v:group id="_x0000_s1042" style="position:absolute;left:0;text-align:left;margin-left:70.85pt;margin-top:-259.05pt;width:499.3pt;height:253.85pt;z-index:-251646976;mso-position-horizontal-relative:page" coordorigin="1417,-5181" coordsize="9986,5077">
            <v:line id="_x0000_s1047" style="position:absolute" from="1424,-112" to="4636,-112" strokeweight=".72pt"/>
            <v:shape id="_x0000_s1046" type="#_x0000_t75" style="position:absolute;left:4636;top:-5181;width:10;height:5062">
              <v:imagedata r:id="rId20" o:title=""/>
            </v:shape>
            <v:shape id="_x0000_s1045" style="position:absolute;left:4636;top:-112;width:3860;height:2" coordorigin="4636,-112" coordsize="3860,0" o:spt="100" adj="0,,0" path="m4636,-112r969,m5591,-112r979,m6556,-112r979,m7520,-112r975,e" filled="f" strokeweight=".72pt">
              <v:stroke joinstyle="round"/>
              <v:formulas/>
              <v:path arrowok="t" o:connecttype="segments"/>
            </v:shape>
            <v:shape id="_x0000_s1044" type="#_x0000_t75" style="position:absolute;left:8495;top:-5181;width:10;height:5062">
              <v:imagedata r:id="rId20" o:title=""/>
            </v:shape>
            <v:shape id="_x0000_s1043" style="position:absolute;left:8495;top:-112;width:2901;height:2" coordorigin="8495,-112" coordsize="2901,0" o:spt="100" adj="0,,0" path="m8495,-112r971,m9451,-112r979,m10416,-112r979,e" filled="f" strokeweight=".72pt">
              <v:stroke joinstyle="round"/>
              <v:formulas/>
              <v:path arrowok="t" o:connecttype="segments"/>
            </v:shape>
            <w10:wrap anchorx="page"/>
          </v:group>
        </w:pict>
      </w:r>
      <w:r w:rsidR="00847541">
        <w:rPr>
          <w:sz w:val="16"/>
        </w:rPr>
        <w:t xml:space="preserve">Source: </w:t>
      </w:r>
      <w:proofErr w:type="spellStart"/>
      <w:r w:rsidR="00847541">
        <w:rPr>
          <w:sz w:val="16"/>
        </w:rPr>
        <w:t>Casewriter</w:t>
      </w:r>
      <w:proofErr w:type="spellEnd"/>
      <w:r w:rsidR="00847541">
        <w:rPr>
          <w:sz w:val="16"/>
        </w:rPr>
        <w:t xml:space="preserve"> analysis based on Department of Transportation, Bureau of Transportation Statistics, </w:t>
      </w:r>
      <w:proofErr w:type="gramStart"/>
      <w:r w:rsidR="00847541">
        <w:rPr>
          <w:sz w:val="16"/>
        </w:rPr>
        <w:t>Form</w:t>
      </w:r>
      <w:proofErr w:type="gramEnd"/>
      <w:r w:rsidR="00847541">
        <w:rPr>
          <w:sz w:val="16"/>
        </w:rPr>
        <w:t xml:space="preserve"> 41 data. Note:</w:t>
      </w:r>
      <w:r w:rsidR="00847541">
        <w:rPr>
          <w:sz w:val="16"/>
        </w:rPr>
        <w:tab/>
        <w:t>Domestic operations only. “Other services” include travel agent commissions, insurance, and other</w:t>
      </w:r>
      <w:r w:rsidR="00847541">
        <w:rPr>
          <w:spacing w:val="1"/>
          <w:sz w:val="16"/>
        </w:rPr>
        <w:t xml:space="preserve"> </w:t>
      </w:r>
      <w:r w:rsidR="00847541">
        <w:rPr>
          <w:sz w:val="16"/>
        </w:rPr>
        <w:t>items.</w:t>
      </w:r>
    </w:p>
    <w:p w:rsidR="00970BC3" w:rsidRDefault="00970BC3">
      <w:pPr>
        <w:pStyle w:val="BodyText"/>
      </w:pPr>
    </w:p>
    <w:p w:rsidR="00970BC3" w:rsidRDefault="00970BC3">
      <w:pPr>
        <w:pStyle w:val="BodyText"/>
      </w:pPr>
    </w:p>
    <w:p w:rsidR="00970BC3" w:rsidRDefault="00970BC3">
      <w:pPr>
        <w:pStyle w:val="BodyText"/>
      </w:pPr>
    </w:p>
    <w:p w:rsidR="00970BC3" w:rsidRDefault="00970BC3">
      <w:pPr>
        <w:pStyle w:val="BodyText"/>
      </w:pPr>
    </w:p>
    <w:p w:rsidR="00970BC3" w:rsidRDefault="00970BC3">
      <w:pPr>
        <w:pStyle w:val="BodyText"/>
      </w:pPr>
    </w:p>
    <w:p w:rsidR="00970BC3" w:rsidRDefault="009853B8">
      <w:pPr>
        <w:pStyle w:val="BodyText"/>
        <w:spacing w:before="11"/>
        <w:rPr>
          <w:sz w:val="13"/>
        </w:rPr>
      </w:pPr>
      <w:r>
        <w:pict>
          <v:line id="_x0000_s1041" style="position:absolute;z-index:251661312;mso-wrap-distance-left:0;mso-wrap-distance-right:0;mso-position-horizontal-relative:page" from="70.5pt,10.85pt" to="523.5pt,10.85pt" strokeweight=".48pt">
            <w10:wrap type="topAndBottom" anchorx="page"/>
          </v:line>
        </w:pict>
      </w:r>
    </w:p>
    <w:p w:rsidR="00970BC3" w:rsidRDefault="00847541">
      <w:pPr>
        <w:spacing w:line="202" w:lineRule="exact"/>
        <w:ind w:left="1080"/>
        <w:rPr>
          <w:rFonts w:ascii="Arial"/>
          <w:b/>
          <w:sz w:val="18"/>
        </w:rPr>
      </w:pPr>
      <w:r>
        <w:rPr>
          <w:rFonts w:ascii="Arial"/>
          <w:b/>
          <w:sz w:val="18"/>
        </w:rPr>
        <w:t>12</w:t>
      </w:r>
    </w:p>
    <w:p w:rsidR="00970BC3" w:rsidRDefault="00970BC3">
      <w:pPr>
        <w:spacing w:line="202" w:lineRule="exact"/>
        <w:rPr>
          <w:rFonts w:ascii="Arial"/>
          <w:sz w:val="18"/>
        </w:rPr>
        <w:sectPr w:rsidR="00970BC3">
          <w:pgSz w:w="12240" w:h="15840"/>
          <w:pgMar w:top="540" w:right="260" w:bottom="680" w:left="360" w:header="233" w:footer="487" w:gutter="0"/>
          <w:cols w:space="720"/>
        </w:sectPr>
      </w:pPr>
    </w:p>
    <w:p w:rsidR="00970BC3" w:rsidRDefault="00970BC3">
      <w:pPr>
        <w:pStyle w:val="BodyText"/>
        <w:rPr>
          <w:rFonts w:ascii="Arial"/>
          <w:b/>
        </w:rPr>
      </w:pPr>
    </w:p>
    <w:p w:rsidR="00970BC3" w:rsidRDefault="00847541">
      <w:pPr>
        <w:tabs>
          <w:tab w:val="right" w:pos="10439"/>
        </w:tabs>
        <w:spacing w:before="207"/>
        <w:ind w:left="1440"/>
        <w:rPr>
          <w:b/>
          <w:sz w:val="16"/>
        </w:rPr>
      </w:pPr>
      <w:r>
        <w:rPr>
          <w:b/>
          <w:sz w:val="16"/>
        </w:rPr>
        <w:t>Delta Air Lines (A): The Low-Cost</w:t>
      </w:r>
      <w:r>
        <w:rPr>
          <w:b/>
          <w:spacing w:val="-4"/>
          <w:sz w:val="16"/>
        </w:rPr>
        <w:t xml:space="preserve"> </w:t>
      </w:r>
      <w:r>
        <w:rPr>
          <w:b/>
          <w:sz w:val="16"/>
        </w:rPr>
        <w:t>Carrier</w:t>
      </w:r>
      <w:r>
        <w:rPr>
          <w:b/>
          <w:spacing w:val="-2"/>
          <w:sz w:val="16"/>
        </w:rPr>
        <w:t xml:space="preserve"> </w:t>
      </w:r>
      <w:r>
        <w:rPr>
          <w:b/>
          <w:sz w:val="16"/>
        </w:rPr>
        <w:t>Threat</w:t>
      </w:r>
      <w:r>
        <w:rPr>
          <w:b/>
          <w:sz w:val="16"/>
        </w:rPr>
        <w:tab/>
        <w:t>704-403</w:t>
      </w:r>
    </w:p>
    <w:p w:rsidR="00970BC3" w:rsidRDefault="00970BC3">
      <w:pPr>
        <w:pStyle w:val="BodyText"/>
        <w:rPr>
          <w:b/>
        </w:rPr>
      </w:pPr>
    </w:p>
    <w:p w:rsidR="00970BC3" w:rsidRDefault="00970BC3">
      <w:pPr>
        <w:pStyle w:val="BodyText"/>
        <w:rPr>
          <w:b/>
        </w:rPr>
      </w:pPr>
    </w:p>
    <w:p w:rsidR="00970BC3" w:rsidRDefault="00970BC3">
      <w:pPr>
        <w:pStyle w:val="BodyText"/>
        <w:spacing w:before="9"/>
        <w:rPr>
          <w:b/>
        </w:rPr>
      </w:pPr>
    </w:p>
    <w:tbl>
      <w:tblPr>
        <w:tblW w:w="0" w:type="auto"/>
        <w:tblInd w:w="142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72"/>
        <w:gridCol w:w="1039"/>
        <w:gridCol w:w="1062"/>
        <w:gridCol w:w="1062"/>
        <w:gridCol w:w="1063"/>
        <w:gridCol w:w="1011"/>
      </w:tblGrid>
      <w:tr w:rsidR="00970BC3">
        <w:trPr>
          <w:trHeight w:hRule="exact" w:val="560"/>
        </w:trPr>
        <w:tc>
          <w:tcPr>
            <w:tcW w:w="3772" w:type="dxa"/>
            <w:tcBorders>
              <w:bottom w:val="single" w:sz="6" w:space="0" w:color="000000"/>
            </w:tcBorders>
          </w:tcPr>
          <w:p w:rsidR="00970BC3" w:rsidRDefault="00847541">
            <w:pPr>
              <w:pStyle w:val="TableParagraph"/>
              <w:tabs>
                <w:tab w:val="left" w:pos="1071"/>
              </w:tabs>
              <w:spacing w:before="63" w:line="240" w:lineRule="auto"/>
              <w:ind w:left="15"/>
              <w:rPr>
                <w:rFonts w:ascii="Book Antiqua"/>
                <w:sz w:val="20"/>
              </w:rPr>
            </w:pPr>
            <w:r>
              <w:rPr>
                <w:rFonts w:ascii="Book Antiqua"/>
                <w:b/>
                <w:sz w:val="20"/>
              </w:rPr>
              <w:t>Exhibit</w:t>
            </w:r>
            <w:r>
              <w:rPr>
                <w:rFonts w:ascii="Book Antiqua"/>
                <w:b/>
                <w:spacing w:val="-2"/>
                <w:sz w:val="20"/>
              </w:rPr>
              <w:t xml:space="preserve"> </w:t>
            </w:r>
            <w:r>
              <w:rPr>
                <w:rFonts w:ascii="Book Antiqua"/>
                <w:b/>
                <w:sz w:val="20"/>
              </w:rPr>
              <w:t>7</w:t>
            </w:r>
            <w:r>
              <w:rPr>
                <w:rFonts w:ascii="Book Antiqua"/>
                <w:b/>
                <w:sz w:val="20"/>
              </w:rPr>
              <w:tab/>
            </w:r>
            <w:r>
              <w:rPr>
                <w:rFonts w:ascii="Book Antiqua"/>
                <w:sz w:val="20"/>
              </w:rPr>
              <w:t>Delta Financial and</w:t>
            </w:r>
            <w:r>
              <w:rPr>
                <w:rFonts w:ascii="Book Antiqua"/>
                <w:spacing w:val="-8"/>
                <w:sz w:val="20"/>
              </w:rPr>
              <w:t xml:space="preserve"> </w:t>
            </w:r>
            <w:r>
              <w:rPr>
                <w:rFonts w:ascii="Book Antiqua"/>
                <w:sz w:val="20"/>
              </w:rPr>
              <w:t>Operating</w:t>
            </w:r>
          </w:p>
        </w:tc>
        <w:tc>
          <w:tcPr>
            <w:tcW w:w="1039" w:type="dxa"/>
            <w:tcBorders>
              <w:bottom w:val="single" w:sz="6" w:space="0" w:color="000000"/>
            </w:tcBorders>
          </w:tcPr>
          <w:p w:rsidR="00970BC3" w:rsidRDefault="00847541">
            <w:pPr>
              <w:pStyle w:val="TableParagraph"/>
              <w:spacing w:before="63" w:line="240" w:lineRule="auto"/>
              <w:ind w:left="24"/>
              <w:rPr>
                <w:rFonts w:ascii="Book Antiqua"/>
                <w:sz w:val="20"/>
              </w:rPr>
            </w:pPr>
            <w:r>
              <w:rPr>
                <w:rFonts w:ascii="Book Antiqua"/>
                <w:sz w:val="20"/>
              </w:rPr>
              <w:t>Metrics</w:t>
            </w:r>
          </w:p>
        </w:tc>
        <w:tc>
          <w:tcPr>
            <w:tcW w:w="4198" w:type="dxa"/>
            <w:gridSpan w:val="4"/>
            <w:tcBorders>
              <w:bottom w:val="single" w:sz="6" w:space="0" w:color="000000"/>
            </w:tcBorders>
          </w:tcPr>
          <w:p w:rsidR="00970BC3" w:rsidRDefault="00970BC3"/>
        </w:tc>
      </w:tr>
      <w:tr w:rsidR="00970BC3">
        <w:trPr>
          <w:trHeight w:hRule="exact" w:val="354"/>
        </w:trPr>
        <w:tc>
          <w:tcPr>
            <w:tcW w:w="3772" w:type="dxa"/>
            <w:tcBorders>
              <w:top w:val="single" w:sz="6" w:space="0" w:color="000000"/>
              <w:bottom w:val="single" w:sz="6" w:space="0" w:color="000000"/>
            </w:tcBorders>
          </w:tcPr>
          <w:p w:rsidR="00970BC3" w:rsidRDefault="00970BC3"/>
        </w:tc>
        <w:tc>
          <w:tcPr>
            <w:tcW w:w="1039" w:type="dxa"/>
            <w:tcBorders>
              <w:top w:val="single" w:sz="6" w:space="0" w:color="000000"/>
              <w:bottom w:val="single" w:sz="6" w:space="0" w:color="000000"/>
            </w:tcBorders>
          </w:tcPr>
          <w:p w:rsidR="00970BC3" w:rsidRDefault="00847541">
            <w:pPr>
              <w:pStyle w:val="TableParagraph"/>
              <w:spacing w:before="128" w:line="240" w:lineRule="auto"/>
              <w:ind w:left="281"/>
              <w:rPr>
                <w:rFonts w:ascii="Book Antiqua"/>
                <w:b/>
                <w:sz w:val="18"/>
              </w:rPr>
            </w:pPr>
            <w:r>
              <w:rPr>
                <w:rFonts w:ascii="Book Antiqua"/>
                <w:b/>
                <w:sz w:val="18"/>
              </w:rPr>
              <w:t>1997</w:t>
            </w:r>
          </w:p>
        </w:tc>
        <w:tc>
          <w:tcPr>
            <w:tcW w:w="1062" w:type="dxa"/>
            <w:tcBorders>
              <w:top w:val="single" w:sz="6" w:space="0" w:color="000000"/>
              <w:bottom w:val="single" w:sz="6" w:space="0" w:color="000000"/>
            </w:tcBorders>
          </w:tcPr>
          <w:p w:rsidR="00970BC3" w:rsidRDefault="00847541">
            <w:pPr>
              <w:pStyle w:val="TableParagraph"/>
              <w:spacing w:before="128" w:line="240" w:lineRule="auto"/>
              <w:ind w:left="305"/>
              <w:rPr>
                <w:rFonts w:ascii="Book Antiqua"/>
                <w:b/>
                <w:sz w:val="18"/>
              </w:rPr>
            </w:pPr>
            <w:r>
              <w:rPr>
                <w:rFonts w:ascii="Book Antiqua"/>
                <w:b/>
                <w:sz w:val="18"/>
              </w:rPr>
              <w:t>1998</w:t>
            </w:r>
          </w:p>
        </w:tc>
        <w:tc>
          <w:tcPr>
            <w:tcW w:w="1062" w:type="dxa"/>
            <w:tcBorders>
              <w:top w:val="single" w:sz="6" w:space="0" w:color="000000"/>
              <w:bottom w:val="single" w:sz="6" w:space="0" w:color="000000"/>
            </w:tcBorders>
          </w:tcPr>
          <w:p w:rsidR="00970BC3" w:rsidRDefault="00847541">
            <w:pPr>
              <w:pStyle w:val="TableParagraph"/>
              <w:spacing w:before="128" w:line="240" w:lineRule="auto"/>
              <w:ind w:left="306"/>
              <w:rPr>
                <w:rFonts w:ascii="Book Antiqua"/>
                <w:b/>
                <w:sz w:val="18"/>
              </w:rPr>
            </w:pPr>
            <w:r>
              <w:rPr>
                <w:rFonts w:ascii="Book Antiqua"/>
                <w:b/>
                <w:sz w:val="18"/>
              </w:rPr>
              <w:t>1999</w:t>
            </w:r>
          </w:p>
        </w:tc>
        <w:tc>
          <w:tcPr>
            <w:tcW w:w="1063" w:type="dxa"/>
            <w:tcBorders>
              <w:top w:val="single" w:sz="6" w:space="0" w:color="000000"/>
              <w:bottom w:val="single" w:sz="6" w:space="0" w:color="000000"/>
            </w:tcBorders>
          </w:tcPr>
          <w:p w:rsidR="00970BC3" w:rsidRDefault="00847541">
            <w:pPr>
              <w:pStyle w:val="TableParagraph"/>
              <w:spacing w:before="128" w:line="240" w:lineRule="auto"/>
              <w:ind w:left="306"/>
              <w:rPr>
                <w:rFonts w:ascii="Book Antiqua"/>
                <w:b/>
                <w:sz w:val="18"/>
              </w:rPr>
            </w:pPr>
            <w:r>
              <w:rPr>
                <w:rFonts w:ascii="Book Antiqua"/>
                <w:b/>
                <w:sz w:val="18"/>
              </w:rPr>
              <w:t>2000</w:t>
            </w:r>
          </w:p>
        </w:tc>
        <w:tc>
          <w:tcPr>
            <w:tcW w:w="1011" w:type="dxa"/>
            <w:tcBorders>
              <w:top w:val="single" w:sz="6" w:space="0" w:color="000000"/>
              <w:bottom w:val="single" w:sz="6" w:space="0" w:color="000000"/>
            </w:tcBorders>
          </w:tcPr>
          <w:p w:rsidR="00970BC3" w:rsidRDefault="00847541">
            <w:pPr>
              <w:pStyle w:val="TableParagraph"/>
              <w:spacing w:before="128" w:line="240" w:lineRule="auto"/>
              <w:ind w:left="306"/>
              <w:rPr>
                <w:rFonts w:ascii="Book Antiqua"/>
                <w:b/>
                <w:sz w:val="18"/>
              </w:rPr>
            </w:pPr>
            <w:r>
              <w:rPr>
                <w:rFonts w:ascii="Book Antiqua"/>
                <w:b/>
                <w:sz w:val="18"/>
              </w:rPr>
              <w:t>2001</w:t>
            </w:r>
          </w:p>
        </w:tc>
      </w:tr>
      <w:tr w:rsidR="00970BC3">
        <w:trPr>
          <w:trHeight w:hRule="exact" w:val="460"/>
        </w:trPr>
        <w:tc>
          <w:tcPr>
            <w:tcW w:w="3772" w:type="dxa"/>
            <w:tcBorders>
              <w:top w:val="single" w:sz="6" w:space="0" w:color="000000"/>
            </w:tcBorders>
          </w:tcPr>
          <w:p w:rsidR="00970BC3" w:rsidRDefault="00970BC3">
            <w:pPr>
              <w:pStyle w:val="TableParagraph"/>
              <w:spacing w:before="11" w:line="240" w:lineRule="auto"/>
              <w:rPr>
                <w:rFonts w:ascii="Book Antiqua"/>
                <w:b/>
                <w:sz w:val="18"/>
              </w:rPr>
            </w:pPr>
          </w:p>
          <w:p w:rsidR="00970BC3" w:rsidRDefault="00847541">
            <w:pPr>
              <w:pStyle w:val="TableParagraph"/>
              <w:spacing w:line="240" w:lineRule="auto"/>
              <w:ind w:left="14"/>
              <w:rPr>
                <w:sz w:val="18"/>
              </w:rPr>
            </w:pPr>
            <w:r>
              <w:rPr>
                <w:sz w:val="18"/>
              </w:rPr>
              <w:t>Operating revenues ($</w:t>
            </w:r>
            <w:proofErr w:type="spellStart"/>
            <w:r>
              <w:rPr>
                <w:sz w:val="18"/>
              </w:rPr>
              <w:t>bn</w:t>
            </w:r>
            <w:proofErr w:type="spellEnd"/>
            <w:r>
              <w:rPr>
                <w:sz w:val="18"/>
              </w:rPr>
              <w:t>)</w:t>
            </w:r>
          </w:p>
        </w:tc>
        <w:tc>
          <w:tcPr>
            <w:tcW w:w="1039" w:type="dxa"/>
            <w:tcBorders>
              <w:top w:val="single" w:sz="6" w:space="0" w:color="000000"/>
            </w:tcBorders>
          </w:tcPr>
          <w:p w:rsidR="00970BC3" w:rsidRDefault="00970BC3">
            <w:pPr>
              <w:pStyle w:val="TableParagraph"/>
              <w:spacing w:before="11" w:line="240" w:lineRule="auto"/>
              <w:rPr>
                <w:rFonts w:ascii="Book Antiqua"/>
                <w:b/>
                <w:sz w:val="18"/>
              </w:rPr>
            </w:pPr>
          </w:p>
          <w:p w:rsidR="00970BC3" w:rsidRDefault="00847541">
            <w:pPr>
              <w:pStyle w:val="TableParagraph"/>
              <w:spacing w:line="240" w:lineRule="auto"/>
              <w:ind w:right="251"/>
              <w:jc w:val="right"/>
              <w:rPr>
                <w:sz w:val="18"/>
              </w:rPr>
            </w:pPr>
            <w:r>
              <w:rPr>
                <w:sz w:val="18"/>
              </w:rPr>
              <w:t>13.6</w:t>
            </w:r>
          </w:p>
        </w:tc>
        <w:tc>
          <w:tcPr>
            <w:tcW w:w="1062" w:type="dxa"/>
            <w:tcBorders>
              <w:top w:val="single" w:sz="6" w:space="0" w:color="000000"/>
            </w:tcBorders>
          </w:tcPr>
          <w:p w:rsidR="00970BC3" w:rsidRDefault="00970BC3">
            <w:pPr>
              <w:pStyle w:val="TableParagraph"/>
              <w:spacing w:before="11" w:line="240" w:lineRule="auto"/>
              <w:rPr>
                <w:rFonts w:ascii="Book Antiqua"/>
                <w:b/>
                <w:sz w:val="18"/>
              </w:rPr>
            </w:pPr>
          </w:p>
          <w:p w:rsidR="00970BC3" w:rsidRDefault="00847541">
            <w:pPr>
              <w:pStyle w:val="TableParagraph"/>
              <w:spacing w:line="240" w:lineRule="auto"/>
              <w:ind w:right="251"/>
              <w:jc w:val="right"/>
              <w:rPr>
                <w:sz w:val="18"/>
              </w:rPr>
            </w:pPr>
            <w:r>
              <w:rPr>
                <w:sz w:val="18"/>
              </w:rPr>
              <w:t>14.1</w:t>
            </w:r>
          </w:p>
        </w:tc>
        <w:tc>
          <w:tcPr>
            <w:tcW w:w="1062" w:type="dxa"/>
            <w:tcBorders>
              <w:top w:val="single" w:sz="6" w:space="0" w:color="000000"/>
            </w:tcBorders>
          </w:tcPr>
          <w:p w:rsidR="00970BC3" w:rsidRDefault="00970BC3">
            <w:pPr>
              <w:pStyle w:val="TableParagraph"/>
              <w:spacing w:before="11" w:line="240" w:lineRule="auto"/>
              <w:rPr>
                <w:rFonts w:ascii="Book Antiqua"/>
                <w:b/>
                <w:sz w:val="18"/>
              </w:rPr>
            </w:pPr>
          </w:p>
          <w:p w:rsidR="00970BC3" w:rsidRDefault="00847541">
            <w:pPr>
              <w:pStyle w:val="TableParagraph"/>
              <w:spacing w:line="240" w:lineRule="auto"/>
              <w:ind w:right="251"/>
              <w:jc w:val="right"/>
              <w:rPr>
                <w:sz w:val="18"/>
              </w:rPr>
            </w:pPr>
            <w:r>
              <w:rPr>
                <w:sz w:val="18"/>
              </w:rPr>
              <w:t>14.9</w:t>
            </w:r>
          </w:p>
        </w:tc>
        <w:tc>
          <w:tcPr>
            <w:tcW w:w="1063" w:type="dxa"/>
            <w:tcBorders>
              <w:top w:val="single" w:sz="6" w:space="0" w:color="000000"/>
            </w:tcBorders>
          </w:tcPr>
          <w:p w:rsidR="00970BC3" w:rsidRDefault="00970BC3">
            <w:pPr>
              <w:pStyle w:val="TableParagraph"/>
              <w:spacing w:before="11" w:line="240" w:lineRule="auto"/>
              <w:rPr>
                <w:rFonts w:ascii="Book Antiqua"/>
                <w:b/>
                <w:sz w:val="18"/>
              </w:rPr>
            </w:pPr>
          </w:p>
          <w:p w:rsidR="00970BC3" w:rsidRDefault="00847541">
            <w:pPr>
              <w:pStyle w:val="TableParagraph"/>
              <w:spacing w:line="240" w:lineRule="auto"/>
              <w:ind w:right="251"/>
              <w:jc w:val="right"/>
              <w:rPr>
                <w:sz w:val="18"/>
              </w:rPr>
            </w:pPr>
            <w:r>
              <w:rPr>
                <w:sz w:val="18"/>
              </w:rPr>
              <w:t>16.7</w:t>
            </w:r>
          </w:p>
        </w:tc>
        <w:tc>
          <w:tcPr>
            <w:tcW w:w="1011" w:type="dxa"/>
            <w:tcBorders>
              <w:top w:val="single" w:sz="6" w:space="0" w:color="000000"/>
            </w:tcBorders>
          </w:tcPr>
          <w:p w:rsidR="00970BC3" w:rsidRDefault="00970BC3">
            <w:pPr>
              <w:pStyle w:val="TableParagraph"/>
              <w:spacing w:before="11" w:line="240" w:lineRule="auto"/>
              <w:rPr>
                <w:rFonts w:ascii="Book Antiqua"/>
                <w:b/>
                <w:sz w:val="18"/>
              </w:rPr>
            </w:pPr>
          </w:p>
          <w:p w:rsidR="00970BC3" w:rsidRDefault="00847541">
            <w:pPr>
              <w:pStyle w:val="TableParagraph"/>
              <w:spacing w:line="240" w:lineRule="auto"/>
              <w:ind w:right="200"/>
              <w:jc w:val="right"/>
              <w:rPr>
                <w:sz w:val="18"/>
              </w:rPr>
            </w:pPr>
            <w:r>
              <w:rPr>
                <w:sz w:val="18"/>
              </w:rPr>
              <w:t>13.9</w:t>
            </w:r>
          </w:p>
        </w:tc>
      </w:tr>
      <w:tr w:rsidR="00970BC3">
        <w:trPr>
          <w:trHeight w:hRule="exact" w:val="220"/>
        </w:trPr>
        <w:tc>
          <w:tcPr>
            <w:tcW w:w="3772" w:type="dxa"/>
          </w:tcPr>
          <w:p w:rsidR="00970BC3" w:rsidRDefault="00847541">
            <w:pPr>
              <w:pStyle w:val="TableParagraph"/>
              <w:spacing w:line="204" w:lineRule="exact"/>
              <w:ind w:left="14"/>
              <w:rPr>
                <w:sz w:val="18"/>
              </w:rPr>
            </w:pPr>
            <w:r>
              <w:rPr>
                <w:sz w:val="18"/>
              </w:rPr>
              <w:t>Operating expenses ($</w:t>
            </w:r>
            <w:proofErr w:type="spellStart"/>
            <w:r>
              <w:rPr>
                <w:sz w:val="18"/>
              </w:rPr>
              <w:t>bn</w:t>
            </w:r>
            <w:proofErr w:type="spellEnd"/>
            <w:r>
              <w:rPr>
                <w:sz w:val="18"/>
              </w:rPr>
              <w:t>)</w:t>
            </w:r>
          </w:p>
        </w:tc>
        <w:tc>
          <w:tcPr>
            <w:tcW w:w="1039" w:type="dxa"/>
          </w:tcPr>
          <w:p w:rsidR="00970BC3" w:rsidRDefault="00847541">
            <w:pPr>
              <w:pStyle w:val="TableParagraph"/>
              <w:spacing w:line="204" w:lineRule="exact"/>
              <w:ind w:right="251"/>
              <w:jc w:val="right"/>
              <w:rPr>
                <w:sz w:val="18"/>
              </w:rPr>
            </w:pPr>
            <w:r>
              <w:rPr>
                <w:sz w:val="18"/>
              </w:rPr>
              <w:t>12.0</w:t>
            </w:r>
          </w:p>
        </w:tc>
        <w:tc>
          <w:tcPr>
            <w:tcW w:w="1062" w:type="dxa"/>
          </w:tcPr>
          <w:p w:rsidR="00970BC3" w:rsidRDefault="00847541">
            <w:pPr>
              <w:pStyle w:val="TableParagraph"/>
              <w:spacing w:line="204" w:lineRule="exact"/>
              <w:ind w:right="251"/>
              <w:jc w:val="right"/>
              <w:rPr>
                <w:sz w:val="18"/>
              </w:rPr>
            </w:pPr>
            <w:r>
              <w:rPr>
                <w:sz w:val="18"/>
              </w:rPr>
              <w:t>12.4</w:t>
            </w:r>
          </w:p>
        </w:tc>
        <w:tc>
          <w:tcPr>
            <w:tcW w:w="1062" w:type="dxa"/>
          </w:tcPr>
          <w:p w:rsidR="00970BC3" w:rsidRDefault="00847541">
            <w:pPr>
              <w:pStyle w:val="TableParagraph"/>
              <w:spacing w:line="204" w:lineRule="exact"/>
              <w:ind w:right="251"/>
              <w:jc w:val="right"/>
              <w:rPr>
                <w:sz w:val="18"/>
              </w:rPr>
            </w:pPr>
            <w:r>
              <w:rPr>
                <w:sz w:val="18"/>
              </w:rPr>
              <w:t>13.1</w:t>
            </w:r>
          </w:p>
        </w:tc>
        <w:tc>
          <w:tcPr>
            <w:tcW w:w="1063" w:type="dxa"/>
          </w:tcPr>
          <w:p w:rsidR="00970BC3" w:rsidRDefault="00847541">
            <w:pPr>
              <w:pStyle w:val="TableParagraph"/>
              <w:spacing w:line="204" w:lineRule="exact"/>
              <w:ind w:right="251"/>
              <w:jc w:val="right"/>
              <w:rPr>
                <w:sz w:val="18"/>
              </w:rPr>
            </w:pPr>
            <w:r>
              <w:rPr>
                <w:sz w:val="18"/>
              </w:rPr>
              <w:t>15.0</w:t>
            </w:r>
          </w:p>
        </w:tc>
        <w:tc>
          <w:tcPr>
            <w:tcW w:w="1011" w:type="dxa"/>
          </w:tcPr>
          <w:p w:rsidR="00970BC3" w:rsidRDefault="00847541">
            <w:pPr>
              <w:pStyle w:val="TableParagraph"/>
              <w:spacing w:line="204" w:lineRule="exact"/>
              <w:ind w:right="200"/>
              <w:jc w:val="right"/>
              <w:rPr>
                <w:sz w:val="18"/>
              </w:rPr>
            </w:pPr>
            <w:r>
              <w:rPr>
                <w:sz w:val="18"/>
              </w:rPr>
              <w:t>15.5</w:t>
            </w:r>
          </w:p>
        </w:tc>
      </w:tr>
      <w:tr w:rsidR="00970BC3">
        <w:trPr>
          <w:trHeight w:hRule="exact" w:val="220"/>
        </w:trPr>
        <w:tc>
          <w:tcPr>
            <w:tcW w:w="3772" w:type="dxa"/>
          </w:tcPr>
          <w:p w:rsidR="00970BC3" w:rsidRDefault="00847541">
            <w:pPr>
              <w:pStyle w:val="TableParagraph"/>
              <w:ind w:left="14"/>
              <w:rPr>
                <w:sz w:val="18"/>
              </w:rPr>
            </w:pPr>
            <w:r>
              <w:rPr>
                <w:sz w:val="18"/>
              </w:rPr>
              <w:t>Operating margin (%)</w:t>
            </w:r>
          </w:p>
        </w:tc>
        <w:tc>
          <w:tcPr>
            <w:tcW w:w="1039" w:type="dxa"/>
          </w:tcPr>
          <w:p w:rsidR="00970BC3" w:rsidRDefault="00847541">
            <w:pPr>
              <w:pStyle w:val="TableParagraph"/>
              <w:ind w:right="251"/>
              <w:jc w:val="right"/>
              <w:rPr>
                <w:sz w:val="18"/>
              </w:rPr>
            </w:pPr>
            <w:r>
              <w:rPr>
                <w:sz w:val="18"/>
              </w:rPr>
              <w:t>11.6</w:t>
            </w:r>
          </w:p>
        </w:tc>
        <w:tc>
          <w:tcPr>
            <w:tcW w:w="1062" w:type="dxa"/>
          </w:tcPr>
          <w:p w:rsidR="00970BC3" w:rsidRDefault="00847541">
            <w:pPr>
              <w:pStyle w:val="TableParagraph"/>
              <w:ind w:right="251"/>
              <w:jc w:val="right"/>
              <w:rPr>
                <w:sz w:val="18"/>
              </w:rPr>
            </w:pPr>
            <w:r>
              <w:rPr>
                <w:sz w:val="18"/>
              </w:rPr>
              <w:t>12.0</w:t>
            </w:r>
          </w:p>
        </w:tc>
        <w:tc>
          <w:tcPr>
            <w:tcW w:w="1062" w:type="dxa"/>
          </w:tcPr>
          <w:p w:rsidR="00970BC3" w:rsidRDefault="00847541">
            <w:pPr>
              <w:pStyle w:val="TableParagraph"/>
              <w:ind w:right="251"/>
              <w:jc w:val="right"/>
              <w:rPr>
                <w:sz w:val="18"/>
              </w:rPr>
            </w:pPr>
            <w:r>
              <w:rPr>
                <w:sz w:val="18"/>
              </w:rPr>
              <w:t>12.0</w:t>
            </w:r>
          </w:p>
        </w:tc>
        <w:tc>
          <w:tcPr>
            <w:tcW w:w="1063" w:type="dxa"/>
          </w:tcPr>
          <w:p w:rsidR="00970BC3" w:rsidRDefault="00847541">
            <w:pPr>
              <w:pStyle w:val="TableParagraph"/>
              <w:ind w:right="250"/>
              <w:jc w:val="right"/>
              <w:rPr>
                <w:sz w:val="18"/>
              </w:rPr>
            </w:pPr>
            <w:r>
              <w:rPr>
                <w:sz w:val="18"/>
              </w:rPr>
              <w:t>10.4</w:t>
            </w:r>
          </w:p>
        </w:tc>
        <w:tc>
          <w:tcPr>
            <w:tcW w:w="1011" w:type="dxa"/>
          </w:tcPr>
          <w:p w:rsidR="00970BC3" w:rsidRDefault="00847541">
            <w:pPr>
              <w:pStyle w:val="TableParagraph"/>
              <w:ind w:right="200"/>
              <w:jc w:val="right"/>
              <w:rPr>
                <w:sz w:val="18"/>
              </w:rPr>
            </w:pPr>
            <w:r>
              <w:rPr>
                <w:sz w:val="18"/>
              </w:rPr>
              <w:t>-11.5</w:t>
            </w:r>
          </w:p>
        </w:tc>
      </w:tr>
      <w:tr w:rsidR="00970BC3">
        <w:trPr>
          <w:trHeight w:hRule="exact" w:val="220"/>
        </w:trPr>
        <w:tc>
          <w:tcPr>
            <w:tcW w:w="3772" w:type="dxa"/>
          </w:tcPr>
          <w:p w:rsidR="00970BC3" w:rsidRDefault="00847541">
            <w:pPr>
              <w:pStyle w:val="TableParagraph"/>
              <w:ind w:left="14"/>
              <w:rPr>
                <w:sz w:val="18"/>
              </w:rPr>
            </w:pPr>
            <w:r>
              <w:rPr>
                <w:sz w:val="18"/>
              </w:rPr>
              <w:t>Revenue passenger miles (</w:t>
            </w:r>
            <w:proofErr w:type="spellStart"/>
            <w:r>
              <w:rPr>
                <w:sz w:val="18"/>
              </w:rPr>
              <w:t>bn</w:t>
            </w:r>
            <w:proofErr w:type="spellEnd"/>
            <w:r>
              <w:rPr>
                <w:sz w:val="18"/>
              </w:rPr>
              <w:t>)</w:t>
            </w:r>
          </w:p>
        </w:tc>
        <w:tc>
          <w:tcPr>
            <w:tcW w:w="1039" w:type="dxa"/>
          </w:tcPr>
          <w:p w:rsidR="00970BC3" w:rsidRDefault="00847541">
            <w:pPr>
              <w:pStyle w:val="TableParagraph"/>
              <w:ind w:right="258"/>
              <w:jc w:val="right"/>
              <w:rPr>
                <w:sz w:val="18"/>
              </w:rPr>
            </w:pPr>
            <w:r>
              <w:rPr>
                <w:sz w:val="18"/>
              </w:rPr>
              <w:t>98</w:t>
            </w:r>
          </w:p>
        </w:tc>
        <w:tc>
          <w:tcPr>
            <w:tcW w:w="1062" w:type="dxa"/>
          </w:tcPr>
          <w:p w:rsidR="00970BC3" w:rsidRDefault="00847541">
            <w:pPr>
              <w:pStyle w:val="TableParagraph"/>
              <w:ind w:right="257"/>
              <w:jc w:val="right"/>
              <w:rPr>
                <w:sz w:val="18"/>
              </w:rPr>
            </w:pPr>
            <w:r>
              <w:rPr>
                <w:sz w:val="18"/>
              </w:rPr>
              <w:t>101</w:t>
            </w:r>
          </w:p>
        </w:tc>
        <w:tc>
          <w:tcPr>
            <w:tcW w:w="1062" w:type="dxa"/>
          </w:tcPr>
          <w:p w:rsidR="00970BC3" w:rsidRDefault="00847541">
            <w:pPr>
              <w:pStyle w:val="TableParagraph"/>
              <w:ind w:right="257"/>
              <w:jc w:val="right"/>
              <w:rPr>
                <w:sz w:val="18"/>
              </w:rPr>
            </w:pPr>
            <w:r>
              <w:rPr>
                <w:sz w:val="18"/>
              </w:rPr>
              <w:t>106</w:t>
            </w:r>
          </w:p>
        </w:tc>
        <w:tc>
          <w:tcPr>
            <w:tcW w:w="1063" w:type="dxa"/>
          </w:tcPr>
          <w:p w:rsidR="00970BC3" w:rsidRDefault="00847541">
            <w:pPr>
              <w:pStyle w:val="TableParagraph"/>
              <w:ind w:right="256"/>
              <w:jc w:val="right"/>
              <w:rPr>
                <w:sz w:val="18"/>
              </w:rPr>
            </w:pPr>
            <w:r>
              <w:rPr>
                <w:sz w:val="18"/>
              </w:rPr>
              <w:t>113</w:t>
            </w:r>
          </w:p>
        </w:tc>
        <w:tc>
          <w:tcPr>
            <w:tcW w:w="1011" w:type="dxa"/>
          </w:tcPr>
          <w:p w:rsidR="00970BC3" w:rsidRDefault="00847541">
            <w:pPr>
              <w:pStyle w:val="TableParagraph"/>
              <w:ind w:right="206"/>
              <w:jc w:val="right"/>
              <w:rPr>
                <w:sz w:val="18"/>
              </w:rPr>
            </w:pPr>
            <w:r>
              <w:rPr>
                <w:sz w:val="18"/>
              </w:rPr>
              <w:t>102</w:t>
            </w:r>
          </w:p>
        </w:tc>
      </w:tr>
      <w:tr w:rsidR="00970BC3">
        <w:trPr>
          <w:trHeight w:hRule="exact" w:val="220"/>
        </w:trPr>
        <w:tc>
          <w:tcPr>
            <w:tcW w:w="3772" w:type="dxa"/>
          </w:tcPr>
          <w:p w:rsidR="00970BC3" w:rsidRDefault="00847541">
            <w:pPr>
              <w:pStyle w:val="TableParagraph"/>
              <w:spacing w:line="204" w:lineRule="exact"/>
              <w:ind w:left="14"/>
              <w:rPr>
                <w:sz w:val="18"/>
              </w:rPr>
            </w:pPr>
            <w:r>
              <w:rPr>
                <w:sz w:val="18"/>
              </w:rPr>
              <w:t>Available seat miles (</w:t>
            </w:r>
            <w:proofErr w:type="spellStart"/>
            <w:r>
              <w:rPr>
                <w:sz w:val="18"/>
              </w:rPr>
              <w:t>bn</w:t>
            </w:r>
            <w:proofErr w:type="spellEnd"/>
            <w:r>
              <w:rPr>
                <w:sz w:val="18"/>
              </w:rPr>
              <w:t>)</w:t>
            </w:r>
          </w:p>
        </w:tc>
        <w:tc>
          <w:tcPr>
            <w:tcW w:w="1039" w:type="dxa"/>
          </w:tcPr>
          <w:p w:rsidR="00970BC3" w:rsidRDefault="00847541">
            <w:pPr>
              <w:pStyle w:val="TableParagraph"/>
              <w:spacing w:line="204" w:lineRule="exact"/>
              <w:ind w:right="258"/>
              <w:jc w:val="right"/>
              <w:rPr>
                <w:sz w:val="18"/>
              </w:rPr>
            </w:pPr>
            <w:r>
              <w:rPr>
                <w:sz w:val="18"/>
              </w:rPr>
              <w:t>137</w:t>
            </w:r>
          </w:p>
        </w:tc>
        <w:tc>
          <w:tcPr>
            <w:tcW w:w="1062" w:type="dxa"/>
          </w:tcPr>
          <w:p w:rsidR="00970BC3" w:rsidRDefault="00847541">
            <w:pPr>
              <w:pStyle w:val="TableParagraph"/>
              <w:spacing w:line="204" w:lineRule="exact"/>
              <w:ind w:right="257"/>
              <w:jc w:val="right"/>
              <w:rPr>
                <w:sz w:val="18"/>
              </w:rPr>
            </w:pPr>
            <w:r>
              <w:rPr>
                <w:sz w:val="18"/>
              </w:rPr>
              <w:t>140</w:t>
            </w:r>
          </w:p>
        </w:tc>
        <w:tc>
          <w:tcPr>
            <w:tcW w:w="1062" w:type="dxa"/>
          </w:tcPr>
          <w:p w:rsidR="00970BC3" w:rsidRDefault="00847541">
            <w:pPr>
              <w:pStyle w:val="TableParagraph"/>
              <w:spacing w:line="204" w:lineRule="exact"/>
              <w:ind w:right="257"/>
              <w:jc w:val="right"/>
              <w:rPr>
                <w:sz w:val="18"/>
              </w:rPr>
            </w:pPr>
            <w:r>
              <w:rPr>
                <w:sz w:val="18"/>
              </w:rPr>
              <w:t>147</w:t>
            </w:r>
          </w:p>
        </w:tc>
        <w:tc>
          <w:tcPr>
            <w:tcW w:w="1063" w:type="dxa"/>
          </w:tcPr>
          <w:p w:rsidR="00970BC3" w:rsidRDefault="00847541">
            <w:pPr>
              <w:pStyle w:val="TableParagraph"/>
              <w:spacing w:line="204" w:lineRule="exact"/>
              <w:ind w:right="257"/>
              <w:jc w:val="right"/>
              <w:rPr>
                <w:sz w:val="18"/>
              </w:rPr>
            </w:pPr>
            <w:r>
              <w:rPr>
                <w:sz w:val="18"/>
              </w:rPr>
              <w:t>155</w:t>
            </w:r>
          </w:p>
        </w:tc>
        <w:tc>
          <w:tcPr>
            <w:tcW w:w="1011" w:type="dxa"/>
          </w:tcPr>
          <w:p w:rsidR="00970BC3" w:rsidRDefault="00847541">
            <w:pPr>
              <w:pStyle w:val="TableParagraph"/>
              <w:spacing w:line="204" w:lineRule="exact"/>
              <w:ind w:right="205"/>
              <w:jc w:val="right"/>
              <w:rPr>
                <w:sz w:val="18"/>
              </w:rPr>
            </w:pPr>
            <w:r>
              <w:rPr>
                <w:sz w:val="18"/>
              </w:rPr>
              <w:t>148</w:t>
            </w:r>
          </w:p>
        </w:tc>
      </w:tr>
      <w:tr w:rsidR="00970BC3">
        <w:trPr>
          <w:trHeight w:hRule="exact" w:val="220"/>
        </w:trPr>
        <w:tc>
          <w:tcPr>
            <w:tcW w:w="3772" w:type="dxa"/>
          </w:tcPr>
          <w:p w:rsidR="00970BC3" w:rsidRDefault="00847541">
            <w:pPr>
              <w:pStyle w:val="TableParagraph"/>
              <w:ind w:left="14"/>
              <w:rPr>
                <w:sz w:val="18"/>
              </w:rPr>
            </w:pPr>
            <w:r>
              <w:rPr>
                <w:sz w:val="18"/>
              </w:rPr>
              <w:t>RASM (¢)</w:t>
            </w:r>
          </w:p>
        </w:tc>
        <w:tc>
          <w:tcPr>
            <w:tcW w:w="1039" w:type="dxa"/>
          </w:tcPr>
          <w:p w:rsidR="00970BC3" w:rsidRDefault="00847541">
            <w:pPr>
              <w:pStyle w:val="TableParagraph"/>
              <w:ind w:right="278"/>
              <w:jc w:val="right"/>
              <w:rPr>
                <w:sz w:val="18"/>
              </w:rPr>
            </w:pPr>
            <w:r>
              <w:rPr>
                <w:sz w:val="18"/>
              </w:rPr>
              <w:t>9.94</w:t>
            </w:r>
          </w:p>
        </w:tc>
        <w:tc>
          <w:tcPr>
            <w:tcW w:w="1062" w:type="dxa"/>
          </w:tcPr>
          <w:p w:rsidR="00970BC3" w:rsidRDefault="00847541">
            <w:pPr>
              <w:pStyle w:val="TableParagraph"/>
              <w:ind w:left="332"/>
              <w:rPr>
                <w:sz w:val="18"/>
              </w:rPr>
            </w:pPr>
            <w:r>
              <w:rPr>
                <w:sz w:val="18"/>
              </w:rPr>
              <w:t>10.09</w:t>
            </w:r>
          </w:p>
        </w:tc>
        <w:tc>
          <w:tcPr>
            <w:tcW w:w="1062" w:type="dxa"/>
          </w:tcPr>
          <w:p w:rsidR="00970BC3" w:rsidRDefault="00847541">
            <w:pPr>
              <w:pStyle w:val="TableParagraph"/>
              <w:ind w:right="278"/>
              <w:jc w:val="right"/>
              <w:rPr>
                <w:sz w:val="18"/>
              </w:rPr>
            </w:pPr>
            <w:r>
              <w:rPr>
                <w:sz w:val="18"/>
              </w:rPr>
              <w:t>10.12</w:t>
            </w:r>
          </w:p>
        </w:tc>
        <w:tc>
          <w:tcPr>
            <w:tcW w:w="1063" w:type="dxa"/>
          </w:tcPr>
          <w:p w:rsidR="00970BC3" w:rsidRDefault="00847541">
            <w:pPr>
              <w:pStyle w:val="TableParagraph"/>
              <w:ind w:right="277"/>
              <w:jc w:val="right"/>
              <w:rPr>
                <w:sz w:val="18"/>
              </w:rPr>
            </w:pPr>
            <w:r>
              <w:rPr>
                <w:sz w:val="18"/>
              </w:rPr>
              <w:t>10.80</w:t>
            </w:r>
          </w:p>
        </w:tc>
        <w:tc>
          <w:tcPr>
            <w:tcW w:w="1011" w:type="dxa"/>
          </w:tcPr>
          <w:p w:rsidR="00970BC3" w:rsidRDefault="00847541">
            <w:pPr>
              <w:pStyle w:val="TableParagraph"/>
              <w:ind w:right="226"/>
              <w:jc w:val="right"/>
              <w:rPr>
                <w:sz w:val="18"/>
              </w:rPr>
            </w:pPr>
            <w:r>
              <w:rPr>
                <w:sz w:val="18"/>
              </w:rPr>
              <w:t>9.39</w:t>
            </w:r>
          </w:p>
        </w:tc>
      </w:tr>
      <w:tr w:rsidR="00970BC3">
        <w:trPr>
          <w:trHeight w:hRule="exact" w:val="220"/>
        </w:trPr>
        <w:tc>
          <w:tcPr>
            <w:tcW w:w="3772" w:type="dxa"/>
          </w:tcPr>
          <w:p w:rsidR="00970BC3" w:rsidRDefault="00847541">
            <w:pPr>
              <w:pStyle w:val="TableParagraph"/>
              <w:ind w:left="14"/>
              <w:rPr>
                <w:sz w:val="18"/>
              </w:rPr>
            </w:pPr>
            <w:r>
              <w:rPr>
                <w:sz w:val="18"/>
              </w:rPr>
              <w:t>CASM (¢)</w:t>
            </w:r>
          </w:p>
        </w:tc>
        <w:tc>
          <w:tcPr>
            <w:tcW w:w="1039" w:type="dxa"/>
          </w:tcPr>
          <w:p w:rsidR="00970BC3" w:rsidRDefault="00847541">
            <w:pPr>
              <w:pStyle w:val="TableParagraph"/>
              <w:ind w:right="278"/>
              <w:jc w:val="right"/>
              <w:rPr>
                <w:sz w:val="18"/>
              </w:rPr>
            </w:pPr>
            <w:r>
              <w:rPr>
                <w:sz w:val="18"/>
              </w:rPr>
              <w:t>8.78</w:t>
            </w:r>
          </w:p>
        </w:tc>
        <w:tc>
          <w:tcPr>
            <w:tcW w:w="1062" w:type="dxa"/>
          </w:tcPr>
          <w:p w:rsidR="00970BC3" w:rsidRDefault="00847541">
            <w:pPr>
              <w:pStyle w:val="TableParagraph"/>
              <w:ind w:right="277"/>
              <w:jc w:val="right"/>
              <w:rPr>
                <w:sz w:val="18"/>
              </w:rPr>
            </w:pPr>
            <w:r>
              <w:rPr>
                <w:sz w:val="18"/>
              </w:rPr>
              <w:t>8.88</w:t>
            </w:r>
          </w:p>
        </w:tc>
        <w:tc>
          <w:tcPr>
            <w:tcW w:w="1062" w:type="dxa"/>
          </w:tcPr>
          <w:p w:rsidR="00970BC3" w:rsidRDefault="00847541">
            <w:pPr>
              <w:pStyle w:val="TableParagraph"/>
              <w:ind w:right="278"/>
              <w:jc w:val="right"/>
              <w:rPr>
                <w:sz w:val="18"/>
              </w:rPr>
            </w:pPr>
            <w:r>
              <w:rPr>
                <w:sz w:val="18"/>
              </w:rPr>
              <w:t>8.90</w:t>
            </w:r>
          </w:p>
        </w:tc>
        <w:tc>
          <w:tcPr>
            <w:tcW w:w="1063" w:type="dxa"/>
          </w:tcPr>
          <w:p w:rsidR="00970BC3" w:rsidRDefault="00847541">
            <w:pPr>
              <w:pStyle w:val="TableParagraph"/>
              <w:ind w:right="277"/>
              <w:jc w:val="right"/>
              <w:rPr>
                <w:sz w:val="18"/>
              </w:rPr>
            </w:pPr>
            <w:r>
              <w:rPr>
                <w:sz w:val="18"/>
              </w:rPr>
              <w:t>9.68</w:t>
            </w:r>
          </w:p>
        </w:tc>
        <w:tc>
          <w:tcPr>
            <w:tcW w:w="1011" w:type="dxa"/>
          </w:tcPr>
          <w:p w:rsidR="00970BC3" w:rsidRDefault="00847541">
            <w:pPr>
              <w:pStyle w:val="TableParagraph"/>
              <w:ind w:right="226"/>
              <w:jc w:val="right"/>
              <w:rPr>
                <w:sz w:val="18"/>
              </w:rPr>
            </w:pPr>
            <w:r>
              <w:rPr>
                <w:sz w:val="18"/>
              </w:rPr>
              <w:t>10.47</w:t>
            </w:r>
          </w:p>
        </w:tc>
      </w:tr>
      <w:tr w:rsidR="00970BC3">
        <w:trPr>
          <w:trHeight w:hRule="exact" w:val="220"/>
        </w:trPr>
        <w:tc>
          <w:tcPr>
            <w:tcW w:w="3772" w:type="dxa"/>
          </w:tcPr>
          <w:p w:rsidR="00970BC3" w:rsidRDefault="00847541">
            <w:pPr>
              <w:pStyle w:val="TableParagraph"/>
              <w:spacing w:line="204" w:lineRule="exact"/>
              <w:ind w:left="14"/>
              <w:rPr>
                <w:sz w:val="18"/>
              </w:rPr>
            </w:pPr>
            <w:r>
              <w:rPr>
                <w:sz w:val="18"/>
              </w:rPr>
              <w:t>Load factor (%)</w:t>
            </w:r>
          </w:p>
        </w:tc>
        <w:tc>
          <w:tcPr>
            <w:tcW w:w="1039" w:type="dxa"/>
          </w:tcPr>
          <w:p w:rsidR="00970BC3" w:rsidRDefault="00847541">
            <w:pPr>
              <w:pStyle w:val="TableParagraph"/>
              <w:spacing w:line="204" w:lineRule="exact"/>
              <w:ind w:right="268"/>
              <w:jc w:val="right"/>
              <w:rPr>
                <w:sz w:val="18"/>
              </w:rPr>
            </w:pPr>
            <w:r>
              <w:rPr>
                <w:sz w:val="18"/>
              </w:rPr>
              <w:t>71.4</w:t>
            </w:r>
          </w:p>
        </w:tc>
        <w:tc>
          <w:tcPr>
            <w:tcW w:w="1062" w:type="dxa"/>
          </w:tcPr>
          <w:p w:rsidR="00970BC3" w:rsidRDefault="00847541">
            <w:pPr>
              <w:pStyle w:val="TableParagraph"/>
              <w:spacing w:line="204" w:lineRule="exact"/>
              <w:ind w:right="268"/>
              <w:jc w:val="right"/>
              <w:rPr>
                <w:sz w:val="18"/>
              </w:rPr>
            </w:pPr>
            <w:r>
              <w:rPr>
                <w:sz w:val="18"/>
              </w:rPr>
              <w:t>72.2</w:t>
            </w:r>
          </w:p>
        </w:tc>
        <w:tc>
          <w:tcPr>
            <w:tcW w:w="1062" w:type="dxa"/>
          </w:tcPr>
          <w:p w:rsidR="00970BC3" w:rsidRDefault="00847541">
            <w:pPr>
              <w:pStyle w:val="TableParagraph"/>
              <w:spacing w:line="204" w:lineRule="exact"/>
              <w:ind w:right="269"/>
              <w:jc w:val="right"/>
              <w:rPr>
                <w:sz w:val="18"/>
              </w:rPr>
            </w:pPr>
            <w:r>
              <w:rPr>
                <w:sz w:val="18"/>
              </w:rPr>
              <w:t>72.2</w:t>
            </w:r>
          </w:p>
        </w:tc>
        <w:tc>
          <w:tcPr>
            <w:tcW w:w="1063" w:type="dxa"/>
          </w:tcPr>
          <w:p w:rsidR="00970BC3" w:rsidRDefault="00847541">
            <w:pPr>
              <w:pStyle w:val="TableParagraph"/>
              <w:spacing w:line="204" w:lineRule="exact"/>
              <w:ind w:right="269"/>
              <w:jc w:val="right"/>
              <w:rPr>
                <w:sz w:val="18"/>
              </w:rPr>
            </w:pPr>
            <w:r>
              <w:rPr>
                <w:sz w:val="18"/>
              </w:rPr>
              <w:t>72.9</w:t>
            </w:r>
          </w:p>
        </w:tc>
        <w:tc>
          <w:tcPr>
            <w:tcW w:w="1011" w:type="dxa"/>
          </w:tcPr>
          <w:p w:rsidR="00970BC3" w:rsidRDefault="00847541">
            <w:pPr>
              <w:pStyle w:val="TableParagraph"/>
              <w:spacing w:line="204" w:lineRule="exact"/>
              <w:ind w:right="218"/>
              <w:jc w:val="right"/>
              <w:rPr>
                <w:sz w:val="18"/>
              </w:rPr>
            </w:pPr>
            <w:r>
              <w:rPr>
                <w:sz w:val="18"/>
              </w:rPr>
              <w:t>68.8</w:t>
            </w:r>
          </w:p>
        </w:tc>
      </w:tr>
      <w:tr w:rsidR="00970BC3">
        <w:trPr>
          <w:trHeight w:hRule="exact" w:val="220"/>
        </w:trPr>
        <w:tc>
          <w:tcPr>
            <w:tcW w:w="3772" w:type="dxa"/>
          </w:tcPr>
          <w:p w:rsidR="00970BC3" w:rsidRDefault="00847541">
            <w:pPr>
              <w:pStyle w:val="TableParagraph"/>
              <w:ind w:left="14"/>
              <w:rPr>
                <w:sz w:val="18"/>
              </w:rPr>
            </w:pPr>
            <w:r>
              <w:rPr>
                <w:sz w:val="18"/>
              </w:rPr>
              <w:t>Number of aircraft in fleet at year-end</w:t>
            </w:r>
          </w:p>
        </w:tc>
        <w:tc>
          <w:tcPr>
            <w:tcW w:w="1039" w:type="dxa"/>
          </w:tcPr>
          <w:p w:rsidR="00970BC3" w:rsidRDefault="00847541">
            <w:pPr>
              <w:pStyle w:val="TableParagraph"/>
              <w:ind w:right="267"/>
              <w:jc w:val="right"/>
              <w:rPr>
                <w:sz w:val="18"/>
              </w:rPr>
            </w:pPr>
            <w:r>
              <w:rPr>
                <w:sz w:val="18"/>
              </w:rPr>
              <w:t>553</w:t>
            </w:r>
          </w:p>
        </w:tc>
        <w:tc>
          <w:tcPr>
            <w:tcW w:w="1062" w:type="dxa"/>
          </w:tcPr>
          <w:p w:rsidR="00970BC3" w:rsidRDefault="00847541">
            <w:pPr>
              <w:pStyle w:val="TableParagraph"/>
              <w:ind w:right="266"/>
              <w:jc w:val="right"/>
              <w:rPr>
                <w:sz w:val="18"/>
              </w:rPr>
            </w:pPr>
            <w:r>
              <w:rPr>
                <w:sz w:val="18"/>
              </w:rPr>
              <w:t>569</w:t>
            </w:r>
          </w:p>
        </w:tc>
        <w:tc>
          <w:tcPr>
            <w:tcW w:w="1062" w:type="dxa"/>
          </w:tcPr>
          <w:p w:rsidR="00970BC3" w:rsidRDefault="00847541">
            <w:pPr>
              <w:pStyle w:val="TableParagraph"/>
              <w:ind w:right="266"/>
              <w:jc w:val="right"/>
              <w:rPr>
                <w:sz w:val="18"/>
              </w:rPr>
            </w:pPr>
            <w:r>
              <w:rPr>
                <w:sz w:val="18"/>
              </w:rPr>
              <w:t>782</w:t>
            </w:r>
          </w:p>
        </w:tc>
        <w:tc>
          <w:tcPr>
            <w:tcW w:w="1063" w:type="dxa"/>
          </w:tcPr>
          <w:p w:rsidR="00970BC3" w:rsidRDefault="00847541">
            <w:pPr>
              <w:pStyle w:val="TableParagraph"/>
              <w:ind w:right="265"/>
              <w:jc w:val="right"/>
              <w:rPr>
                <w:sz w:val="18"/>
              </w:rPr>
            </w:pPr>
            <w:r>
              <w:rPr>
                <w:sz w:val="18"/>
              </w:rPr>
              <w:t>831</w:t>
            </w:r>
          </w:p>
        </w:tc>
        <w:tc>
          <w:tcPr>
            <w:tcW w:w="1011" w:type="dxa"/>
          </w:tcPr>
          <w:p w:rsidR="00970BC3" w:rsidRDefault="00847541">
            <w:pPr>
              <w:pStyle w:val="TableParagraph"/>
              <w:ind w:right="213"/>
              <w:jc w:val="right"/>
              <w:rPr>
                <w:sz w:val="18"/>
              </w:rPr>
            </w:pPr>
            <w:r>
              <w:rPr>
                <w:sz w:val="18"/>
              </w:rPr>
              <w:t>814</w:t>
            </w:r>
          </w:p>
        </w:tc>
      </w:tr>
      <w:tr w:rsidR="00970BC3">
        <w:trPr>
          <w:trHeight w:hRule="exact" w:val="220"/>
        </w:trPr>
        <w:tc>
          <w:tcPr>
            <w:tcW w:w="3772" w:type="dxa"/>
          </w:tcPr>
          <w:p w:rsidR="00970BC3" w:rsidRDefault="00847541">
            <w:pPr>
              <w:pStyle w:val="TableParagraph"/>
              <w:ind w:left="14"/>
              <w:rPr>
                <w:sz w:val="18"/>
              </w:rPr>
            </w:pPr>
            <w:r>
              <w:rPr>
                <w:sz w:val="18"/>
              </w:rPr>
              <w:t>Average age of fleet at year-end (years)</w:t>
            </w:r>
          </w:p>
        </w:tc>
        <w:tc>
          <w:tcPr>
            <w:tcW w:w="1039" w:type="dxa"/>
          </w:tcPr>
          <w:p w:rsidR="00970BC3" w:rsidRDefault="00847541">
            <w:pPr>
              <w:pStyle w:val="TableParagraph"/>
              <w:ind w:right="269"/>
              <w:jc w:val="right"/>
              <w:rPr>
                <w:sz w:val="18"/>
              </w:rPr>
            </w:pPr>
            <w:r>
              <w:rPr>
                <w:sz w:val="18"/>
              </w:rPr>
              <w:t>11.8</w:t>
            </w:r>
          </w:p>
        </w:tc>
        <w:tc>
          <w:tcPr>
            <w:tcW w:w="1062" w:type="dxa"/>
          </w:tcPr>
          <w:p w:rsidR="00970BC3" w:rsidRDefault="00847541">
            <w:pPr>
              <w:pStyle w:val="TableParagraph"/>
              <w:ind w:right="268"/>
              <w:jc w:val="right"/>
              <w:rPr>
                <w:sz w:val="18"/>
              </w:rPr>
            </w:pPr>
            <w:r>
              <w:rPr>
                <w:sz w:val="18"/>
              </w:rPr>
              <w:t>12.3</w:t>
            </w:r>
          </w:p>
        </w:tc>
        <w:tc>
          <w:tcPr>
            <w:tcW w:w="1062" w:type="dxa"/>
          </w:tcPr>
          <w:p w:rsidR="00970BC3" w:rsidRDefault="00847541">
            <w:pPr>
              <w:pStyle w:val="TableParagraph"/>
              <w:ind w:right="269"/>
              <w:jc w:val="right"/>
              <w:rPr>
                <w:sz w:val="18"/>
              </w:rPr>
            </w:pPr>
            <w:r>
              <w:rPr>
                <w:sz w:val="18"/>
              </w:rPr>
              <w:t>12.0</w:t>
            </w:r>
          </w:p>
        </w:tc>
        <w:tc>
          <w:tcPr>
            <w:tcW w:w="1063" w:type="dxa"/>
          </w:tcPr>
          <w:p w:rsidR="00970BC3" w:rsidRDefault="00847541">
            <w:pPr>
              <w:pStyle w:val="TableParagraph"/>
              <w:ind w:right="269"/>
              <w:jc w:val="right"/>
              <w:rPr>
                <w:sz w:val="18"/>
              </w:rPr>
            </w:pPr>
            <w:r>
              <w:rPr>
                <w:sz w:val="18"/>
              </w:rPr>
              <w:t>9.6</w:t>
            </w:r>
          </w:p>
        </w:tc>
        <w:tc>
          <w:tcPr>
            <w:tcW w:w="1011" w:type="dxa"/>
          </w:tcPr>
          <w:p w:rsidR="00970BC3" w:rsidRDefault="00847541">
            <w:pPr>
              <w:pStyle w:val="TableParagraph"/>
              <w:ind w:right="218"/>
              <w:jc w:val="right"/>
              <w:rPr>
                <w:sz w:val="18"/>
              </w:rPr>
            </w:pPr>
            <w:r>
              <w:rPr>
                <w:sz w:val="18"/>
              </w:rPr>
              <w:t>9.1</w:t>
            </w:r>
          </w:p>
        </w:tc>
      </w:tr>
      <w:tr w:rsidR="00970BC3">
        <w:trPr>
          <w:trHeight w:hRule="exact" w:val="220"/>
        </w:trPr>
        <w:tc>
          <w:tcPr>
            <w:tcW w:w="3772" w:type="dxa"/>
          </w:tcPr>
          <w:p w:rsidR="00970BC3" w:rsidRDefault="00847541">
            <w:pPr>
              <w:pStyle w:val="TableParagraph"/>
              <w:spacing w:line="204" w:lineRule="exact"/>
              <w:ind w:left="14"/>
              <w:rPr>
                <w:sz w:val="18"/>
              </w:rPr>
            </w:pPr>
            <w:r>
              <w:rPr>
                <w:sz w:val="18"/>
              </w:rPr>
              <w:t>Average aircraft utilization (hours per day)</w:t>
            </w:r>
          </w:p>
        </w:tc>
        <w:tc>
          <w:tcPr>
            <w:tcW w:w="1039" w:type="dxa"/>
          </w:tcPr>
          <w:p w:rsidR="00970BC3" w:rsidRDefault="00847541">
            <w:pPr>
              <w:pStyle w:val="TableParagraph"/>
              <w:spacing w:line="204" w:lineRule="exact"/>
              <w:ind w:right="269"/>
              <w:jc w:val="right"/>
              <w:rPr>
                <w:sz w:val="18"/>
              </w:rPr>
            </w:pPr>
            <w:r>
              <w:rPr>
                <w:sz w:val="18"/>
              </w:rPr>
              <w:t>8.6</w:t>
            </w:r>
          </w:p>
        </w:tc>
        <w:tc>
          <w:tcPr>
            <w:tcW w:w="1062" w:type="dxa"/>
          </w:tcPr>
          <w:p w:rsidR="00970BC3" w:rsidRDefault="00847541">
            <w:pPr>
              <w:pStyle w:val="TableParagraph"/>
              <w:spacing w:line="204" w:lineRule="exact"/>
              <w:ind w:right="268"/>
              <w:jc w:val="right"/>
              <w:rPr>
                <w:sz w:val="18"/>
              </w:rPr>
            </w:pPr>
            <w:r>
              <w:rPr>
                <w:sz w:val="18"/>
              </w:rPr>
              <w:t>8.7</w:t>
            </w:r>
          </w:p>
        </w:tc>
        <w:tc>
          <w:tcPr>
            <w:tcW w:w="1062" w:type="dxa"/>
          </w:tcPr>
          <w:p w:rsidR="00970BC3" w:rsidRDefault="00847541">
            <w:pPr>
              <w:pStyle w:val="TableParagraph"/>
              <w:spacing w:line="204" w:lineRule="exact"/>
              <w:ind w:right="269"/>
              <w:jc w:val="right"/>
              <w:rPr>
                <w:sz w:val="18"/>
              </w:rPr>
            </w:pPr>
            <w:r>
              <w:rPr>
                <w:sz w:val="18"/>
              </w:rPr>
              <w:t>8.2</w:t>
            </w:r>
          </w:p>
        </w:tc>
        <w:tc>
          <w:tcPr>
            <w:tcW w:w="1063" w:type="dxa"/>
          </w:tcPr>
          <w:p w:rsidR="00970BC3" w:rsidRDefault="00847541">
            <w:pPr>
              <w:pStyle w:val="TableParagraph"/>
              <w:spacing w:line="204" w:lineRule="exact"/>
              <w:ind w:right="268"/>
              <w:jc w:val="right"/>
              <w:rPr>
                <w:sz w:val="18"/>
              </w:rPr>
            </w:pPr>
            <w:r>
              <w:rPr>
                <w:sz w:val="18"/>
              </w:rPr>
              <w:t>8.0</w:t>
            </w:r>
          </w:p>
        </w:tc>
        <w:tc>
          <w:tcPr>
            <w:tcW w:w="1011" w:type="dxa"/>
          </w:tcPr>
          <w:p w:rsidR="00970BC3" w:rsidRDefault="00847541">
            <w:pPr>
              <w:pStyle w:val="TableParagraph"/>
              <w:spacing w:line="204" w:lineRule="exact"/>
              <w:ind w:right="217"/>
              <w:jc w:val="right"/>
              <w:rPr>
                <w:sz w:val="18"/>
              </w:rPr>
            </w:pPr>
            <w:r>
              <w:rPr>
                <w:sz w:val="18"/>
              </w:rPr>
              <w:t>7.3</w:t>
            </w:r>
          </w:p>
        </w:tc>
      </w:tr>
      <w:tr w:rsidR="00970BC3">
        <w:trPr>
          <w:trHeight w:hRule="exact" w:val="436"/>
        </w:trPr>
        <w:tc>
          <w:tcPr>
            <w:tcW w:w="3772" w:type="dxa"/>
            <w:tcBorders>
              <w:bottom w:val="single" w:sz="6" w:space="0" w:color="000000"/>
            </w:tcBorders>
          </w:tcPr>
          <w:p w:rsidR="00970BC3" w:rsidRDefault="00847541">
            <w:pPr>
              <w:pStyle w:val="TableParagraph"/>
              <w:ind w:left="14"/>
              <w:rPr>
                <w:sz w:val="18"/>
              </w:rPr>
            </w:pPr>
            <w:r>
              <w:rPr>
                <w:sz w:val="18"/>
              </w:rPr>
              <w:t>End-of-year full-time employees</w:t>
            </w:r>
          </w:p>
        </w:tc>
        <w:tc>
          <w:tcPr>
            <w:tcW w:w="1039" w:type="dxa"/>
            <w:tcBorders>
              <w:bottom w:val="single" w:sz="6" w:space="0" w:color="000000"/>
            </w:tcBorders>
          </w:tcPr>
          <w:p w:rsidR="00970BC3" w:rsidRDefault="00847541">
            <w:pPr>
              <w:pStyle w:val="TableParagraph"/>
              <w:ind w:right="256"/>
              <w:jc w:val="right"/>
              <w:rPr>
                <w:sz w:val="18"/>
              </w:rPr>
            </w:pPr>
            <w:r>
              <w:rPr>
                <w:sz w:val="18"/>
              </w:rPr>
              <w:t>65,383</w:t>
            </w:r>
          </w:p>
        </w:tc>
        <w:tc>
          <w:tcPr>
            <w:tcW w:w="1062" w:type="dxa"/>
            <w:tcBorders>
              <w:bottom w:val="single" w:sz="6" w:space="0" w:color="000000"/>
            </w:tcBorders>
          </w:tcPr>
          <w:p w:rsidR="00970BC3" w:rsidRDefault="00847541">
            <w:pPr>
              <w:pStyle w:val="TableParagraph"/>
              <w:ind w:left="253"/>
              <w:rPr>
                <w:sz w:val="18"/>
              </w:rPr>
            </w:pPr>
            <w:r>
              <w:rPr>
                <w:sz w:val="18"/>
              </w:rPr>
              <w:t>70,846</w:t>
            </w:r>
          </w:p>
        </w:tc>
        <w:tc>
          <w:tcPr>
            <w:tcW w:w="1062" w:type="dxa"/>
            <w:tcBorders>
              <w:bottom w:val="single" w:sz="6" w:space="0" w:color="000000"/>
            </w:tcBorders>
          </w:tcPr>
          <w:p w:rsidR="00970BC3" w:rsidRDefault="00847541">
            <w:pPr>
              <w:pStyle w:val="TableParagraph"/>
              <w:ind w:right="257"/>
              <w:jc w:val="right"/>
              <w:rPr>
                <w:sz w:val="18"/>
              </w:rPr>
            </w:pPr>
            <w:r>
              <w:rPr>
                <w:sz w:val="18"/>
              </w:rPr>
              <w:t>72,791</w:t>
            </w:r>
          </w:p>
        </w:tc>
        <w:tc>
          <w:tcPr>
            <w:tcW w:w="1063" w:type="dxa"/>
            <w:tcBorders>
              <w:bottom w:val="single" w:sz="6" w:space="0" w:color="000000"/>
            </w:tcBorders>
          </w:tcPr>
          <w:p w:rsidR="00970BC3" w:rsidRDefault="00847541">
            <w:pPr>
              <w:pStyle w:val="TableParagraph"/>
              <w:ind w:right="257"/>
              <w:jc w:val="right"/>
              <w:rPr>
                <w:sz w:val="18"/>
              </w:rPr>
            </w:pPr>
            <w:r>
              <w:rPr>
                <w:sz w:val="18"/>
              </w:rPr>
              <w:t>82,127</w:t>
            </w:r>
          </w:p>
        </w:tc>
        <w:tc>
          <w:tcPr>
            <w:tcW w:w="1011" w:type="dxa"/>
            <w:tcBorders>
              <w:bottom w:val="single" w:sz="6" w:space="0" w:color="000000"/>
            </w:tcBorders>
          </w:tcPr>
          <w:p w:rsidR="00970BC3" w:rsidRDefault="00847541">
            <w:pPr>
              <w:pStyle w:val="TableParagraph"/>
              <w:ind w:right="206"/>
              <w:jc w:val="right"/>
              <w:rPr>
                <w:sz w:val="18"/>
              </w:rPr>
            </w:pPr>
            <w:r>
              <w:rPr>
                <w:sz w:val="18"/>
              </w:rPr>
              <w:t>76,300</w:t>
            </w:r>
          </w:p>
        </w:tc>
      </w:tr>
      <w:tr w:rsidR="00970BC3">
        <w:trPr>
          <w:trHeight w:hRule="exact" w:val="472"/>
        </w:trPr>
        <w:tc>
          <w:tcPr>
            <w:tcW w:w="3772" w:type="dxa"/>
            <w:tcBorders>
              <w:top w:val="single" w:sz="6" w:space="0" w:color="000000"/>
            </w:tcBorders>
          </w:tcPr>
          <w:p w:rsidR="00970BC3" w:rsidRDefault="00970BC3">
            <w:pPr>
              <w:pStyle w:val="TableParagraph"/>
              <w:spacing w:before="5" w:line="240" w:lineRule="auto"/>
              <w:rPr>
                <w:rFonts w:ascii="Book Antiqua"/>
                <w:b/>
                <w:sz w:val="14"/>
              </w:rPr>
            </w:pPr>
          </w:p>
          <w:p w:rsidR="00970BC3" w:rsidRDefault="00847541">
            <w:pPr>
              <w:pStyle w:val="TableParagraph"/>
              <w:spacing w:line="240" w:lineRule="auto"/>
              <w:ind w:left="15"/>
              <w:rPr>
                <w:rFonts w:ascii="Book Antiqua"/>
                <w:sz w:val="16"/>
              </w:rPr>
            </w:pPr>
            <w:r>
              <w:rPr>
                <w:rFonts w:ascii="Book Antiqua"/>
                <w:sz w:val="16"/>
              </w:rPr>
              <w:t>Source:  Adapted from Delta company documents.</w:t>
            </w:r>
          </w:p>
        </w:tc>
        <w:tc>
          <w:tcPr>
            <w:tcW w:w="1039" w:type="dxa"/>
            <w:tcBorders>
              <w:top w:val="single" w:sz="6" w:space="0" w:color="000000"/>
            </w:tcBorders>
          </w:tcPr>
          <w:p w:rsidR="00970BC3" w:rsidRDefault="00970BC3"/>
        </w:tc>
        <w:tc>
          <w:tcPr>
            <w:tcW w:w="1062" w:type="dxa"/>
            <w:tcBorders>
              <w:top w:val="single" w:sz="6" w:space="0" w:color="000000"/>
            </w:tcBorders>
          </w:tcPr>
          <w:p w:rsidR="00970BC3" w:rsidRDefault="00970BC3"/>
        </w:tc>
        <w:tc>
          <w:tcPr>
            <w:tcW w:w="1062" w:type="dxa"/>
            <w:tcBorders>
              <w:top w:val="single" w:sz="6" w:space="0" w:color="000000"/>
            </w:tcBorders>
          </w:tcPr>
          <w:p w:rsidR="00970BC3" w:rsidRDefault="00970BC3"/>
        </w:tc>
        <w:tc>
          <w:tcPr>
            <w:tcW w:w="1063" w:type="dxa"/>
            <w:tcBorders>
              <w:top w:val="single" w:sz="6" w:space="0" w:color="000000"/>
            </w:tcBorders>
          </w:tcPr>
          <w:p w:rsidR="00970BC3" w:rsidRDefault="00970BC3"/>
        </w:tc>
        <w:tc>
          <w:tcPr>
            <w:tcW w:w="1011" w:type="dxa"/>
            <w:tcBorders>
              <w:top w:val="single" w:sz="6" w:space="0" w:color="000000"/>
            </w:tcBorders>
          </w:tcPr>
          <w:p w:rsidR="00970BC3" w:rsidRDefault="00970BC3"/>
        </w:tc>
      </w:tr>
    </w:tbl>
    <w:p w:rsidR="00970BC3" w:rsidRDefault="00847541">
      <w:pPr>
        <w:tabs>
          <w:tab w:val="left" w:pos="2073"/>
        </w:tabs>
        <w:spacing w:before="121" w:line="194" w:lineRule="exact"/>
        <w:ind w:left="2073" w:right="1777" w:hanging="634"/>
        <w:rPr>
          <w:sz w:val="16"/>
        </w:rPr>
      </w:pPr>
      <w:r>
        <w:rPr>
          <w:sz w:val="16"/>
        </w:rPr>
        <w:t>Note:</w:t>
      </w:r>
      <w:r>
        <w:rPr>
          <w:sz w:val="16"/>
        </w:rPr>
        <w:tab/>
        <w:t xml:space="preserve">Figures for 2001 do not match those in </w:t>
      </w:r>
      <w:r>
        <w:rPr>
          <w:b/>
          <w:sz w:val="16"/>
        </w:rPr>
        <w:t xml:space="preserve">Exhibit 6 </w:t>
      </w:r>
      <w:r>
        <w:rPr>
          <w:sz w:val="16"/>
        </w:rPr>
        <w:t xml:space="preserve">precisely.  </w:t>
      </w:r>
      <w:r>
        <w:rPr>
          <w:b/>
          <w:sz w:val="16"/>
        </w:rPr>
        <w:t xml:space="preserve">Exhibit 6 </w:t>
      </w:r>
      <w:r>
        <w:rPr>
          <w:sz w:val="16"/>
        </w:rPr>
        <w:t xml:space="preserve">includes domestic </w:t>
      </w:r>
      <w:proofErr w:type="gramStart"/>
      <w:r>
        <w:rPr>
          <w:sz w:val="16"/>
        </w:rPr>
        <w:t xml:space="preserve">operations </w:t>
      </w:r>
      <w:r>
        <w:rPr>
          <w:spacing w:val="27"/>
          <w:sz w:val="16"/>
        </w:rPr>
        <w:t xml:space="preserve"> </w:t>
      </w:r>
      <w:r>
        <w:rPr>
          <w:sz w:val="16"/>
        </w:rPr>
        <w:t>only</w:t>
      </w:r>
      <w:proofErr w:type="gramEnd"/>
      <w:r>
        <w:rPr>
          <w:sz w:val="16"/>
        </w:rPr>
        <w:t>,</w:t>
      </w:r>
      <w:r>
        <w:rPr>
          <w:spacing w:val="5"/>
          <w:sz w:val="16"/>
        </w:rPr>
        <w:t xml:space="preserve"> </w:t>
      </w:r>
      <w:r>
        <w:rPr>
          <w:sz w:val="16"/>
        </w:rPr>
        <w:t>and</w:t>
      </w:r>
      <w:r>
        <w:rPr>
          <w:w w:val="99"/>
          <w:sz w:val="16"/>
        </w:rPr>
        <w:t xml:space="preserve"> </w:t>
      </w:r>
      <w:r>
        <w:rPr>
          <w:sz w:val="16"/>
        </w:rPr>
        <w:t>this exhibit includes all operations, domestic and</w:t>
      </w:r>
      <w:r>
        <w:rPr>
          <w:spacing w:val="-24"/>
          <w:sz w:val="16"/>
        </w:rPr>
        <w:t xml:space="preserve"> </w:t>
      </w:r>
      <w:r>
        <w:rPr>
          <w:sz w:val="16"/>
        </w:rPr>
        <w:t>international.</w:t>
      </w:r>
    </w:p>
    <w:p w:rsidR="00970BC3" w:rsidRDefault="00970BC3">
      <w:pPr>
        <w:pStyle w:val="BodyText"/>
        <w:rPr>
          <w:sz w:val="16"/>
        </w:rPr>
      </w:pPr>
    </w:p>
    <w:p w:rsidR="00970BC3" w:rsidRDefault="00970BC3">
      <w:pPr>
        <w:pStyle w:val="BodyText"/>
        <w:rPr>
          <w:sz w:val="16"/>
        </w:rPr>
      </w:pPr>
    </w:p>
    <w:p w:rsidR="00970BC3" w:rsidRDefault="00970BC3">
      <w:pPr>
        <w:pStyle w:val="BodyText"/>
        <w:rPr>
          <w:sz w:val="16"/>
        </w:rPr>
      </w:pPr>
    </w:p>
    <w:p w:rsidR="00970BC3" w:rsidRDefault="00970BC3">
      <w:pPr>
        <w:pStyle w:val="BodyText"/>
        <w:rPr>
          <w:sz w:val="16"/>
        </w:rPr>
      </w:pPr>
    </w:p>
    <w:p w:rsidR="00970BC3" w:rsidRDefault="00970BC3">
      <w:pPr>
        <w:pStyle w:val="BodyText"/>
        <w:rPr>
          <w:sz w:val="17"/>
        </w:rPr>
      </w:pPr>
    </w:p>
    <w:p w:rsidR="00970BC3" w:rsidRDefault="00847541">
      <w:pPr>
        <w:tabs>
          <w:tab w:val="left" w:pos="2495"/>
        </w:tabs>
        <w:spacing w:before="1"/>
        <w:ind w:left="1440"/>
        <w:rPr>
          <w:sz w:val="20"/>
        </w:rPr>
      </w:pPr>
      <w:r>
        <w:rPr>
          <w:b/>
          <w:sz w:val="20"/>
        </w:rPr>
        <w:t>Exhibit</w:t>
      </w:r>
      <w:r>
        <w:rPr>
          <w:b/>
          <w:spacing w:val="-2"/>
          <w:sz w:val="20"/>
        </w:rPr>
        <w:t xml:space="preserve"> </w:t>
      </w:r>
      <w:r>
        <w:rPr>
          <w:b/>
          <w:sz w:val="20"/>
        </w:rPr>
        <w:t>8</w:t>
      </w:r>
      <w:r>
        <w:rPr>
          <w:b/>
          <w:sz w:val="20"/>
        </w:rPr>
        <w:tab/>
      </w:r>
      <w:r>
        <w:rPr>
          <w:sz w:val="20"/>
        </w:rPr>
        <w:t>Florida Market</w:t>
      </w:r>
      <w:r>
        <w:rPr>
          <w:spacing w:val="-6"/>
          <w:sz w:val="20"/>
        </w:rPr>
        <w:t xml:space="preserve"> </w:t>
      </w:r>
      <w:r>
        <w:rPr>
          <w:sz w:val="20"/>
        </w:rPr>
        <w:t>Statistics</w:t>
      </w:r>
    </w:p>
    <w:p w:rsidR="00970BC3" w:rsidRDefault="009853B8">
      <w:pPr>
        <w:pStyle w:val="BodyText"/>
        <w:spacing w:before="3"/>
        <w:rPr>
          <w:sz w:val="16"/>
        </w:rPr>
      </w:pPr>
      <w:r>
        <w:pict>
          <v:line id="_x0000_s1040" style="position:absolute;z-index:251662336;mso-wrap-distance-left:0;mso-wrap-distance-right:0;mso-position-horizontal-relative:page" from="90.4pt,12.4pt" to="535.15pt,12.4pt" strokeweight=".72pt">
            <w10:wrap type="topAndBottom" anchorx="page"/>
          </v:line>
        </w:pict>
      </w:r>
    </w:p>
    <w:p w:rsidR="00970BC3" w:rsidRDefault="00847541">
      <w:pPr>
        <w:spacing w:before="99"/>
        <w:ind w:right="1426"/>
        <w:jc w:val="right"/>
        <w:rPr>
          <w:b/>
          <w:sz w:val="18"/>
        </w:rPr>
      </w:pPr>
      <w:r>
        <w:rPr>
          <w:b/>
          <w:sz w:val="18"/>
        </w:rPr>
        <w:t>2002:</w:t>
      </w:r>
    </w:p>
    <w:p w:rsidR="00970BC3" w:rsidRDefault="00847541">
      <w:pPr>
        <w:tabs>
          <w:tab w:val="left" w:pos="4049"/>
          <w:tab w:val="left" w:pos="4769"/>
          <w:tab w:val="left" w:pos="5489"/>
          <w:tab w:val="left" w:pos="6209"/>
          <w:tab w:val="left" w:pos="6929"/>
          <w:tab w:val="left" w:pos="7649"/>
          <w:tab w:val="left" w:pos="8369"/>
          <w:tab w:val="left" w:pos="9089"/>
          <w:tab w:val="left" w:pos="9779"/>
        </w:tabs>
        <w:spacing w:before="2"/>
        <w:ind w:left="1448"/>
        <w:rPr>
          <w:b/>
          <w:sz w:val="18"/>
        </w:rPr>
      </w:pPr>
      <w:r>
        <w:rPr>
          <w:b/>
          <w:sz w:val="18"/>
          <w:u w:val="single"/>
        </w:rPr>
        <w:t xml:space="preserve"> </w:t>
      </w:r>
      <w:r>
        <w:rPr>
          <w:b/>
          <w:sz w:val="18"/>
          <w:u w:val="single"/>
        </w:rPr>
        <w:tab/>
        <w:t>1994</w:t>
      </w:r>
      <w:r>
        <w:rPr>
          <w:b/>
          <w:sz w:val="18"/>
          <w:u w:val="single"/>
        </w:rPr>
        <w:tab/>
        <w:t>1995</w:t>
      </w:r>
      <w:r>
        <w:rPr>
          <w:b/>
          <w:sz w:val="18"/>
          <w:u w:val="single"/>
        </w:rPr>
        <w:tab/>
        <w:t>1996</w:t>
      </w:r>
      <w:r>
        <w:rPr>
          <w:b/>
          <w:sz w:val="18"/>
          <w:u w:val="single"/>
        </w:rPr>
        <w:tab/>
        <w:t>1997</w:t>
      </w:r>
      <w:r>
        <w:rPr>
          <w:b/>
          <w:sz w:val="18"/>
          <w:u w:val="single"/>
        </w:rPr>
        <w:tab/>
        <w:t>1998</w:t>
      </w:r>
      <w:r>
        <w:rPr>
          <w:b/>
          <w:sz w:val="18"/>
          <w:u w:val="single"/>
        </w:rPr>
        <w:tab/>
        <w:t>1999</w:t>
      </w:r>
      <w:r>
        <w:rPr>
          <w:b/>
          <w:sz w:val="18"/>
          <w:u w:val="single"/>
        </w:rPr>
        <w:tab/>
        <w:t>2000</w:t>
      </w:r>
      <w:r>
        <w:rPr>
          <w:b/>
          <w:sz w:val="18"/>
          <w:u w:val="single"/>
        </w:rPr>
        <w:tab/>
        <w:t>2001</w:t>
      </w:r>
      <w:r>
        <w:rPr>
          <w:b/>
          <w:sz w:val="18"/>
          <w:u w:val="single"/>
        </w:rPr>
        <w:tab/>
        <w:t>Q1–3</w:t>
      </w:r>
      <w:r>
        <w:rPr>
          <w:b/>
          <w:spacing w:val="7"/>
          <w:sz w:val="18"/>
          <w:u w:val="single"/>
        </w:rPr>
        <w:t xml:space="preserve"> </w:t>
      </w:r>
    </w:p>
    <w:p w:rsidR="00970BC3" w:rsidRDefault="00970BC3">
      <w:pPr>
        <w:pStyle w:val="BodyText"/>
        <w:spacing w:before="5"/>
        <w:rPr>
          <w:b/>
          <w:sz w:val="13"/>
        </w:rPr>
      </w:pPr>
    </w:p>
    <w:tbl>
      <w:tblPr>
        <w:tblW w:w="0" w:type="auto"/>
        <w:tblInd w:w="141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418"/>
        <w:gridCol w:w="776"/>
        <w:gridCol w:w="721"/>
        <w:gridCol w:w="720"/>
        <w:gridCol w:w="720"/>
        <w:gridCol w:w="720"/>
        <w:gridCol w:w="721"/>
        <w:gridCol w:w="720"/>
        <w:gridCol w:w="720"/>
        <w:gridCol w:w="577"/>
      </w:tblGrid>
      <w:tr w:rsidR="00970BC3">
        <w:trPr>
          <w:trHeight w:hRule="exact" w:val="410"/>
        </w:trPr>
        <w:tc>
          <w:tcPr>
            <w:tcW w:w="2418" w:type="dxa"/>
          </w:tcPr>
          <w:p w:rsidR="00970BC3" w:rsidRDefault="00847541">
            <w:pPr>
              <w:pStyle w:val="TableParagraph"/>
              <w:spacing w:before="76" w:line="240" w:lineRule="auto"/>
              <w:ind w:left="35"/>
              <w:rPr>
                <w:sz w:val="18"/>
              </w:rPr>
            </w:pPr>
            <w:r>
              <w:rPr>
                <w:sz w:val="18"/>
              </w:rPr>
              <w:t>Total passengers (millions)</w:t>
            </w:r>
          </w:p>
        </w:tc>
        <w:tc>
          <w:tcPr>
            <w:tcW w:w="776" w:type="dxa"/>
          </w:tcPr>
          <w:p w:rsidR="00970BC3" w:rsidRDefault="00847541">
            <w:pPr>
              <w:pStyle w:val="TableParagraph"/>
              <w:spacing w:before="76" w:line="240" w:lineRule="auto"/>
              <w:ind w:right="189"/>
              <w:jc w:val="right"/>
              <w:rPr>
                <w:sz w:val="18"/>
              </w:rPr>
            </w:pPr>
            <w:r>
              <w:rPr>
                <w:sz w:val="18"/>
              </w:rPr>
              <w:t>56.3</w:t>
            </w:r>
          </w:p>
        </w:tc>
        <w:tc>
          <w:tcPr>
            <w:tcW w:w="721" w:type="dxa"/>
          </w:tcPr>
          <w:p w:rsidR="00970BC3" w:rsidRDefault="00847541">
            <w:pPr>
              <w:pStyle w:val="TableParagraph"/>
              <w:spacing w:before="76" w:line="240" w:lineRule="auto"/>
              <w:ind w:left="149" w:right="158"/>
              <w:jc w:val="center"/>
              <w:rPr>
                <w:sz w:val="18"/>
              </w:rPr>
            </w:pPr>
            <w:r>
              <w:rPr>
                <w:sz w:val="18"/>
              </w:rPr>
              <w:t>56.7</w:t>
            </w:r>
          </w:p>
        </w:tc>
        <w:tc>
          <w:tcPr>
            <w:tcW w:w="720" w:type="dxa"/>
          </w:tcPr>
          <w:p w:rsidR="00970BC3" w:rsidRDefault="00847541">
            <w:pPr>
              <w:pStyle w:val="TableParagraph"/>
              <w:spacing w:before="76" w:line="240" w:lineRule="auto"/>
              <w:ind w:left="149" w:right="158"/>
              <w:jc w:val="center"/>
              <w:rPr>
                <w:sz w:val="18"/>
              </w:rPr>
            </w:pPr>
            <w:r>
              <w:rPr>
                <w:sz w:val="18"/>
              </w:rPr>
              <w:t>63.4</w:t>
            </w:r>
          </w:p>
        </w:tc>
        <w:tc>
          <w:tcPr>
            <w:tcW w:w="720" w:type="dxa"/>
          </w:tcPr>
          <w:p w:rsidR="00970BC3" w:rsidRDefault="00847541">
            <w:pPr>
              <w:pStyle w:val="TableParagraph"/>
              <w:spacing w:before="76" w:line="240" w:lineRule="auto"/>
              <w:ind w:left="148" w:right="158"/>
              <w:jc w:val="center"/>
              <w:rPr>
                <w:sz w:val="18"/>
              </w:rPr>
            </w:pPr>
            <w:r>
              <w:rPr>
                <w:sz w:val="18"/>
              </w:rPr>
              <w:t>68.2</w:t>
            </w:r>
          </w:p>
        </w:tc>
        <w:tc>
          <w:tcPr>
            <w:tcW w:w="720" w:type="dxa"/>
          </w:tcPr>
          <w:p w:rsidR="00970BC3" w:rsidRDefault="00847541">
            <w:pPr>
              <w:pStyle w:val="TableParagraph"/>
              <w:spacing w:before="76" w:line="240" w:lineRule="auto"/>
              <w:ind w:left="148" w:right="158"/>
              <w:jc w:val="center"/>
              <w:rPr>
                <w:sz w:val="18"/>
              </w:rPr>
            </w:pPr>
            <w:r>
              <w:rPr>
                <w:sz w:val="18"/>
              </w:rPr>
              <w:t>69.2</w:t>
            </w:r>
          </w:p>
        </w:tc>
        <w:tc>
          <w:tcPr>
            <w:tcW w:w="721" w:type="dxa"/>
          </w:tcPr>
          <w:p w:rsidR="00970BC3" w:rsidRDefault="00847541">
            <w:pPr>
              <w:pStyle w:val="TableParagraph"/>
              <w:spacing w:before="76" w:line="240" w:lineRule="auto"/>
              <w:ind w:left="148" w:right="158"/>
              <w:jc w:val="center"/>
              <w:rPr>
                <w:sz w:val="18"/>
              </w:rPr>
            </w:pPr>
            <w:r>
              <w:rPr>
                <w:sz w:val="18"/>
              </w:rPr>
              <w:t>74.3</w:t>
            </w:r>
          </w:p>
        </w:tc>
        <w:tc>
          <w:tcPr>
            <w:tcW w:w="720" w:type="dxa"/>
          </w:tcPr>
          <w:p w:rsidR="00970BC3" w:rsidRDefault="00847541">
            <w:pPr>
              <w:pStyle w:val="TableParagraph"/>
              <w:spacing w:before="76" w:line="240" w:lineRule="auto"/>
              <w:ind w:left="148" w:right="158"/>
              <w:jc w:val="center"/>
              <w:rPr>
                <w:sz w:val="18"/>
              </w:rPr>
            </w:pPr>
            <w:r>
              <w:rPr>
                <w:sz w:val="18"/>
              </w:rPr>
              <w:t>78.9</w:t>
            </w:r>
          </w:p>
        </w:tc>
        <w:tc>
          <w:tcPr>
            <w:tcW w:w="720" w:type="dxa"/>
          </w:tcPr>
          <w:p w:rsidR="00970BC3" w:rsidRDefault="00847541">
            <w:pPr>
              <w:pStyle w:val="TableParagraph"/>
              <w:spacing w:before="76" w:line="240" w:lineRule="auto"/>
              <w:ind w:left="147" w:right="158"/>
              <w:jc w:val="center"/>
              <w:rPr>
                <w:sz w:val="18"/>
              </w:rPr>
            </w:pPr>
            <w:r>
              <w:rPr>
                <w:sz w:val="18"/>
              </w:rPr>
              <w:t>77.4</w:t>
            </w:r>
          </w:p>
        </w:tc>
        <w:tc>
          <w:tcPr>
            <w:tcW w:w="577" w:type="dxa"/>
          </w:tcPr>
          <w:p w:rsidR="00970BC3" w:rsidRDefault="00847541">
            <w:pPr>
              <w:pStyle w:val="TableParagraph"/>
              <w:spacing w:before="76" w:line="240" w:lineRule="auto"/>
              <w:ind w:right="47"/>
              <w:jc w:val="right"/>
              <w:rPr>
                <w:sz w:val="18"/>
              </w:rPr>
            </w:pPr>
            <w:r>
              <w:rPr>
                <w:sz w:val="18"/>
              </w:rPr>
              <w:t>56.8</w:t>
            </w:r>
          </w:p>
        </w:tc>
      </w:tr>
      <w:tr w:rsidR="00970BC3">
        <w:trPr>
          <w:trHeight w:hRule="exact" w:val="550"/>
        </w:trPr>
        <w:tc>
          <w:tcPr>
            <w:tcW w:w="2418" w:type="dxa"/>
          </w:tcPr>
          <w:p w:rsidR="00970BC3" w:rsidRDefault="00847541">
            <w:pPr>
              <w:pStyle w:val="TableParagraph"/>
              <w:spacing w:before="106" w:line="254" w:lineRule="auto"/>
              <w:ind w:left="186" w:right="983" w:hanging="152"/>
              <w:rPr>
                <w:sz w:val="18"/>
              </w:rPr>
            </w:pPr>
            <w:r>
              <w:rPr>
                <w:sz w:val="18"/>
              </w:rPr>
              <w:t>Market share (%) Delta</w:t>
            </w:r>
          </w:p>
        </w:tc>
        <w:tc>
          <w:tcPr>
            <w:tcW w:w="776" w:type="dxa"/>
          </w:tcPr>
          <w:p w:rsidR="00970BC3" w:rsidRDefault="00970BC3">
            <w:pPr>
              <w:pStyle w:val="TableParagraph"/>
              <w:spacing w:line="240" w:lineRule="auto"/>
              <w:rPr>
                <w:rFonts w:ascii="Book Antiqua"/>
                <w:b/>
                <w:sz w:val="18"/>
              </w:rPr>
            </w:pPr>
          </w:p>
          <w:p w:rsidR="00970BC3" w:rsidRDefault="00847541">
            <w:pPr>
              <w:pStyle w:val="TableParagraph"/>
              <w:spacing w:before="109" w:line="240" w:lineRule="auto"/>
              <w:ind w:right="188"/>
              <w:jc w:val="right"/>
              <w:rPr>
                <w:sz w:val="18"/>
              </w:rPr>
            </w:pPr>
            <w:r>
              <w:rPr>
                <w:sz w:val="18"/>
              </w:rPr>
              <w:t>27.6</w:t>
            </w:r>
          </w:p>
        </w:tc>
        <w:tc>
          <w:tcPr>
            <w:tcW w:w="721" w:type="dxa"/>
          </w:tcPr>
          <w:p w:rsidR="00970BC3" w:rsidRDefault="00970BC3">
            <w:pPr>
              <w:pStyle w:val="TableParagraph"/>
              <w:spacing w:line="240" w:lineRule="auto"/>
              <w:rPr>
                <w:rFonts w:ascii="Book Antiqua"/>
                <w:b/>
                <w:sz w:val="18"/>
              </w:rPr>
            </w:pPr>
          </w:p>
          <w:p w:rsidR="00970BC3" w:rsidRDefault="00847541">
            <w:pPr>
              <w:pStyle w:val="TableParagraph"/>
              <w:spacing w:before="109" w:line="240" w:lineRule="auto"/>
              <w:ind w:left="150" w:right="158"/>
              <w:jc w:val="center"/>
              <w:rPr>
                <w:sz w:val="18"/>
              </w:rPr>
            </w:pPr>
            <w:r>
              <w:rPr>
                <w:sz w:val="18"/>
              </w:rPr>
              <w:t>24.4</w:t>
            </w:r>
          </w:p>
        </w:tc>
        <w:tc>
          <w:tcPr>
            <w:tcW w:w="720" w:type="dxa"/>
          </w:tcPr>
          <w:p w:rsidR="00970BC3" w:rsidRDefault="00970BC3">
            <w:pPr>
              <w:pStyle w:val="TableParagraph"/>
              <w:spacing w:line="240" w:lineRule="auto"/>
              <w:rPr>
                <w:rFonts w:ascii="Book Antiqua"/>
                <w:b/>
                <w:sz w:val="18"/>
              </w:rPr>
            </w:pPr>
          </w:p>
          <w:p w:rsidR="00970BC3" w:rsidRDefault="00847541">
            <w:pPr>
              <w:pStyle w:val="TableParagraph"/>
              <w:spacing w:before="109" w:line="240" w:lineRule="auto"/>
              <w:ind w:left="150" w:right="158"/>
              <w:jc w:val="center"/>
              <w:rPr>
                <w:sz w:val="18"/>
              </w:rPr>
            </w:pPr>
            <w:r>
              <w:rPr>
                <w:sz w:val="18"/>
              </w:rPr>
              <w:t>25.7</w:t>
            </w:r>
          </w:p>
        </w:tc>
        <w:tc>
          <w:tcPr>
            <w:tcW w:w="720" w:type="dxa"/>
          </w:tcPr>
          <w:p w:rsidR="00970BC3" w:rsidRDefault="00970BC3">
            <w:pPr>
              <w:pStyle w:val="TableParagraph"/>
              <w:spacing w:line="240" w:lineRule="auto"/>
              <w:rPr>
                <w:rFonts w:ascii="Book Antiqua"/>
                <w:b/>
                <w:sz w:val="18"/>
              </w:rPr>
            </w:pPr>
          </w:p>
          <w:p w:rsidR="00970BC3" w:rsidRDefault="00847541">
            <w:pPr>
              <w:pStyle w:val="TableParagraph"/>
              <w:spacing w:before="109" w:line="240" w:lineRule="auto"/>
              <w:ind w:left="149" w:right="158"/>
              <w:jc w:val="center"/>
              <w:rPr>
                <w:sz w:val="18"/>
              </w:rPr>
            </w:pPr>
            <w:r>
              <w:rPr>
                <w:sz w:val="18"/>
              </w:rPr>
              <w:t>28.4</w:t>
            </w:r>
          </w:p>
        </w:tc>
        <w:tc>
          <w:tcPr>
            <w:tcW w:w="720" w:type="dxa"/>
          </w:tcPr>
          <w:p w:rsidR="00970BC3" w:rsidRDefault="00970BC3">
            <w:pPr>
              <w:pStyle w:val="TableParagraph"/>
              <w:spacing w:line="240" w:lineRule="auto"/>
              <w:rPr>
                <w:rFonts w:ascii="Book Antiqua"/>
                <w:b/>
                <w:sz w:val="18"/>
              </w:rPr>
            </w:pPr>
          </w:p>
          <w:p w:rsidR="00970BC3" w:rsidRDefault="00847541">
            <w:pPr>
              <w:pStyle w:val="TableParagraph"/>
              <w:spacing w:before="109" w:line="240" w:lineRule="auto"/>
              <w:ind w:left="148" w:right="158"/>
              <w:jc w:val="center"/>
              <w:rPr>
                <w:sz w:val="18"/>
              </w:rPr>
            </w:pPr>
            <w:r>
              <w:rPr>
                <w:sz w:val="18"/>
              </w:rPr>
              <w:t>29.7</w:t>
            </w:r>
          </w:p>
        </w:tc>
        <w:tc>
          <w:tcPr>
            <w:tcW w:w="721" w:type="dxa"/>
          </w:tcPr>
          <w:p w:rsidR="00970BC3" w:rsidRDefault="00970BC3">
            <w:pPr>
              <w:pStyle w:val="TableParagraph"/>
              <w:spacing w:line="240" w:lineRule="auto"/>
              <w:rPr>
                <w:rFonts w:ascii="Book Antiqua"/>
                <w:b/>
                <w:sz w:val="18"/>
              </w:rPr>
            </w:pPr>
          </w:p>
          <w:p w:rsidR="00970BC3" w:rsidRDefault="00847541">
            <w:pPr>
              <w:pStyle w:val="TableParagraph"/>
              <w:spacing w:before="109" w:line="240" w:lineRule="auto"/>
              <w:ind w:left="148" w:right="158"/>
              <w:jc w:val="center"/>
              <w:rPr>
                <w:sz w:val="18"/>
              </w:rPr>
            </w:pPr>
            <w:r>
              <w:rPr>
                <w:sz w:val="18"/>
              </w:rPr>
              <w:t>28.8</w:t>
            </w:r>
          </w:p>
        </w:tc>
        <w:tc>
          <w:tcPr>
            <w:tcW w:w="720" w:type="dxa"/>
          </w:tcPr>
          <w:p w:rsidR="00970BC3" w:rsidRDefault="00970BC3">
            <w:pPr>
              <w:pStyle w:val="TableParagraph"/>
              <w:spacing w:line="240" w:lineRule="auto"/>
              <w:rPr>
                <w:rFonts w:ascii="Book Antiqua"/>
                <w:b/>
                <w:sz w:val="18"/>
              </w:rPr>
            </w:pPr>
          </w:p>
          <w:p w:rsidR="00970BC3" w:rsidRDefault="00847541">
            <w:pPr>
              <w:pStyle w:val="TableParagraph"/>
              <w:spacing w:before="109" w:line="240" w:lineRule="auto"/>
              <w:ind w:left="148" w:right="158"/>
              <w:jc w:val="center"/>
              <w:rPr>
                <w:sz w:val="18"/>
              </w:rPr>
            </w:pPr>
            <w:r>
              <w:rPr>
                <w:sz w:val="18"/>
              </w:rPr>
              <w:t>28.0</w:t>
            </w:r>
          </w:p>
        </w:tc>
        <w:tc>
          <w:tcPr>
            <w:tcW w:w="720" w:type="dxa"/>
          </w:tcPr>
          <w:p w:rsidR="00970BC3" w:rsidRDefault="00970BC3">
            <w:pPr>
              <w:pStyle w:val="TableParagraph"/>
              <w:spacing w:line="240" w:lineRule="auto"/>
              <w:rPr>
                <w:rFonts w:ascii="Book Antiqua"/>
                <w:b/>
                <w:sz w:val="18"/>
              </w:rPr>
            </w:pPr>
          </w:p>
          <w:p w:rsidR="00970BC3" w:rsidRDefault="00847541">
            <w:pPr>
              <w:pStyle w:val="TableParagraph"/>
              <w:spacing w:before="109" w:line="240" w:lineRule="auto"/>
              <w:ind w:left="147" w:right="158"/>
              <w:jc w:val="center"/>
              <w:rPr>
                <w:sz w:val="18"/>
              </w:rPr>
            </w:pPr>
            <w:r>
              <w:rPr>
                <w:sz w:val="18"/>
              </w:rPr>
              <w:t>26.8</w:t>
            </w:r>
          </w:p>
        </w:tc>
        <w:tc>
          <w:tcPr>
            <w:tcW w:w="577" w:type="dxa"/>
          </w:tcPr>
          <w:p w:rsidR="00970BC3" w:rsidRDefault="00970BC3">
            <w:pPr>
              <w:pStyle w:val="TableParagraph"/>
              <w:spacing w:line="240" w:lineRule="auto"/>
              <w:rPr>
                <w:rFonts w:ascii="Book Antiqua"/>
                <w:b/>
                <w:sz w:val="18"/>
              </w:rPr>
            </w:pPr>
          </w:p>
          <w:p w:rsidR="00970BC3" w:rsidRDefault="00847541">
            <w:pPr>
              <w:pStyle w:val="TableParagraph"/>
              <w:spacing w:before="109" w:line="240" w:lineRule="auto"/>
              <w:ind w:right="47"/>
              <w:jc w:val="right"/>
              <w:rPr>
                <w:sz w:val="18"/>
              </w:rPr>
            </w:pPr>
            <w:r>
              <w:rPr>
                <w:sz w:val="18"/>
              </w:rPr>
              <w:t>26.3</w:t>
            </w:r>
          </w:p>
        </w:tc>
      </w:tr>
      <w:tr w:rsidR="00970BC3">
        <w:trPr>
          <w:trHeight w:hRule="exact" w:val="220"/>
        </w:trPr>
        <w:tc>
          <w:tcPr>
            <w:tcW w:w="2418" w:type="dxa"/>
          </w:tcPr>
          <w:p w:rsidR="00970BC3" w:rsidRDefault="00847541">
            <w:pPr>
              <w:pStyle w:val="TableParagraph"/>
              <w:ind w:left="186"/>
              <w:rPr>
                <w:sz w:val="18"/>
              </w:rPr>
            </w:pPr>
            <w:r>
              <w:rPr>
                <w:sz w:val="18"/>
              </w:rPr>
              <w:t>Other legacy carriers</w:t>
            </w:r>
          </w:p>
        </w:tc>
        <w:tc>
          <w:tcPr>
            <w:tcW w:w="776" w:type="dxa"/>
          </w:tcPr>
          <w:p w:rsidR="00970BC3" w:rsidRDefault="00847541">
            <w:pPr>
              <w:pStyle w:val="TableParagraph"/>
              <w:ind w:right="187"/>
              <w:jc w:val="right"/>
              <w:rPr>
                <w:sz w:val="18"/>
              </w:rPr>
            </w:pPr>
            <w:r>
              <w:rPr>
                <w:sz w:val="18"/>
              </w:rPr>
              <w:t>59.5</w:t>
            </w:r>
          </w:p>
        </w:tc>
        <w:tc>
          <w:tcPr>
            <w:tcW w:w="721" w:type="dxa"/>
          </w:tcPr>
          <w:p w:rsidR="00970BC3" w:rsidRDefault="00847541">
            <w:pPr>
              <w:pStyle w:val="TableParagraph"/>
              <w:ind w:left="151" w:right="158"/>
              <w:jc w:val="center"/>
              <w:rPr>
                <w:sz w:val="18"/>
              </w:rPr>
            </w:pPr>
            <w:r>
              <w:rPr>
                <w:sz w:val="18"/>
              </w:rPr>
              <w:t>56.5</w:t>
            </w:r>
          </w:p>
        </w:tc>
        <w:tc>
          <w:tcPr>
            <w:tcW w:w="720" w:type="dxa"/>
          </w:tcPr>
          <w:p w:rsidR="00970BC3" w:rsidRDefault="00847541">
            <w:pPr>
              <w:pStyle w:val="TableParagraph"/>
              <w:ind w:left="149" w:right="158"/>
              <w:jc w:val="center"/>
              <w:rPr>
                <w:sz w:val="18"/>
              </w:rPr>
            </w:pPr>
            <w:r>
              <w:rPr>
                <w:sz w:val="18"/>
              </w:rPr>
              <w:t>52.5</w:t>
            </w:r>
          </w:p>
        </w:tc>
        <w:tc>
          <w:tcPr>
            <w:tcW w:w="720" w:type="dxa"/>
          </w:tcPr>
          <w:p w:rsidR="00970BC3" w:rsidRDefault="00847541">
            <w:pPr>
              <w:pStyle w:val="TableParagraph"/>
              <w:ind w:left="148" w:right="158"/>
              <w:jc w:val="center"/>
              <w:rPr>
                <w:sz w:val="18"/>
              </w:rPr>
            </w:pPr>
            <w:r>
              <w:rPr>
                <w:sz w:val="18"/>
              </w:rPr>
              <w:t>49.6</w:t>
            </w:r>
          </w:p>
        </w:tc>
        <w:tc>
          <w:tcPr>
            <w:tcW w:w="720" w:type="dxa"/>
          </w:tcPr>
          <w:p w:rsidR="00970BC3" w:rsidRDefault="00847541">
            <w:pPr>
              <w:pStyle w:val="TableParagraph"/>
              <w:ind w:left="148" w:right="158"/>
              <w:jc w:val="center"/>
              <w:rPr>
                <w:sz w:val="18"/>
              </w:rPr>
            </w:pPr>
            <w:r>
              <w:rPr>
                <w:sz w:val="18"/>
              </w:rPr>
              <w:t>48.0</w:t>
            </w:r>
          </w:p>
        </w:tc>
        <w:tc>
          <w:tcPr>
            <w:tcW w:w="721" w:type="dxa"/>
          </w:tcPr>
          <w:p w:rsidR="00970BC3" w:rsidRDefault="00847541">
            <w:pPr>
              <w:pStyle w:val="TableParagraph"/>
              <w:ind w:left="148" w:right="158"/>
              <w:jc w:val="center"/>
              <w:rPr>
                <w:sz w:val="18"/>
              </w:rPr>
            </w:pPr>
            <w:r>
              <w:rPr>
                <w:sz w:val="18"/>
              </w:rPr>
              <w:t>46.1</w:t>
            </w:r>
          </w:p>
        </w:tc>
        <w:tc>
          <w:tcPr>
            <w:tcW w:w="720" w:type="dxa"/>
          </w:tcPr>
          <w:p w:rsidR="00970BC3" w:rsidRDefault="00847541">
            <w:pPr>
              <w:pStyle w:val="TableParagraph"/>
              <w:ind w:left="148" w:right="158"/>
              <w:jc w:val="center"/>
              <w:rPr>
                <w:sz w:val="18"/>
              </w:rPr>
            </w:pPr>
            <w:r>
              <w:rPr>
                <w:sz w:val="18"/>
              </w:rPr>
              <w:t>44.6</w:t>
            </w:r>
          </w:p>
        </w:tc>
        <w:tc>
          <w:tcPr>
            <w:tcW w:w="720" w:type="dxa"/>
          </w:tcPr>
          <w:p w:rsidR="00970BC3" w:rsidRDefault="00847541">
            <w:pPr>
              <w:pStyle w:val="TableParagraph"/>
              <w:ind w:left="147" w:right="158"/>
              <w:jc w:val="center"/>
              <w:rPr>
                <w:sz w:val="18"/>
              </w:rPr>
            </w:pPr>
            <w:r>
              <w:rPr>
                <w:sz w:val="18"/>
              </w:rPr>
              <w:t>42.6</w:t>
            </w:r>
          </w:p>
        </w:tc>
        <w:tc>
          <w:tcPr>
            <w:tcW w:w="577" w:type="dxa"/>
          </w:tcPr>
          <w:p w:rsidR="00970BC3" w:rsidRDefault="00847541">
            <w:pPr>
              <w:pStyle w:val="TableParagraph"/>
              <w:ind w:right="47"/>
              <w:jc w:val="right"/>
              <w:rPr>
                <w:sz w:val="18"/>
              </w:rPr>
            </w:pPr>
            <w:r>
              <w:rPr>
                <w:sz w:val="18"/>
              </w:rPr>
              <w:t>41.5</w:t>
            </w:r>
          </w:p>
        </w:tc>
      </w:tr>
      <w:tr w:rsidR="00970BC3">
        <w:trPr>
          <w:trHeight w:hRule="exact" w:val="220"/>
        </w:trPr>
        <w:tc>
          <w:tcPr>
            <w:tcW w:w="2418" w:type="dxa"/>
          </w:tcPr>
          <w:p w:rsidR="00970BC3" w:rsidRDefault="00847541">
            <w:pPr>
              <w:pStyle w:val="TableParagraph"/>
              <w:spacing w:line="204" w:lineRule="exact"/>
              <w:ind w:left="186"/>
              <w:rPr>
                <w:sz w:val="18"/>
              </w:rPr>
            </w:pPr>
            <w:r>
              <w:rPr>
                <w:sz w:val="18"/>
              </w:rPr>
              <w:t>AirTran</w:t>
            </w:r>
          </w:p>
        </w:tc>
        <w:tc>
          <w:tcPr>
            <w:tcW w:w="776" w:type="dxa"/>
          </w:tcPr>
          <w:p w:rsidR="00970BC3" w:rsidRDefault="00970BC3"/>
        </w:tc>
        <w:tc>
          <w:tcPr>
            <w:tcW w:w="721" w:type="dxa"/>
          </w:tcPr>
          <w:p w:rsidR="00970BC3" w:rsidRDefault="00847541">
            <w:pPr>
              <w:pStyle w:val="TableParagraph"/>
              <w:spacing w:line="204" w:lineRule="exact"/>
              <w:ind w:left="160" w:right="72"/>
              <w:jc w:val="center"/>
              <w:rPr>
                <w:sz w:val="18"/>
              </w:rPr>
            </w:pPr>
            <w:r>
              <w:rPr>
                <w:sz w:val="18"/>
              </w:rPr>
              <w:t>1.3</w:t>
            </w:r>
          </w:p>
        </w:tc>
        <w:tc>
          <w:tcPr>
            <w:tcW w:w="720" w:type="dxa"/>
          </w:tcPr>
          <w:p w:rsidR="00970BC3" w:rsidRDefault="00847541">
            <w:pPr>
              <w:pStyle w:val="TableParagraph"/>
              <w:spacing w:line="204" w:lineRule="exact"/>
              <w:ind w:left="159" w:right="71"/>
              <w:jc w:val="center"/>
              <w:rPr>
                <w:sz w:val="18"/>
              </w:rPr>
            </w:pPr>
            <w:r>
              <w:rPr>
                <w:sz w:val="18"/>
              </w:rPr>
              <w:t>1.6</w:t>
            </w:r>
          </w:p>
        </w:tc>
        <w:tc>
          <w:tcPr>
            <w:tcW w:w="720" w:type="dxa"/>
          </w:tcPr>
          <w:p w:rsidR="00970BC3" w:rsidRDefault="00847541">
            <w:pPr>
              <w:pStyle w:val="TableParagraph"/>
              <w:spacing w:line="204" w:lineRule="exact"/>
              <w:ind w:left="159" w:right="72"/>
              <w:jc w:val="center"/>
              <w:rPr>
                <w:sz w:val="18"/>
              </w:rPr>
            </w:pPr>
            <w:r>
              <w:rPr>
                <w:sz w:val="18"/>
              </w:rPr>
              <w:t>1.6</w:t>
            </w:r>
          </w:p>
        </w:tc>
        <w:tc>
          <w:tcPr>
            <w:tcW w:w="720" w:type="dxa"/>
          </w:tcPr>
          <w:p w:rsidR="00970BC3" w:rsidRDefault="00847541">
            <w:pPr>
              <w:pStyle w:val="TableParagraph"/>
              <w:spacing w:line="204" w:lineRule="exact"/>
              <w:ind w:left="159" w:right="72"/>
              <w:jc w:val="center"/>
              <w:rPr>
                <w:sz w:val="18"/>
              </w:rPr>
            </w:pPr>
            <w:r>
              <w:rPr>
                <w:sz w:val="18"/>
              </w:rPr>
              <w:t>2.3</w:t>
            </w:r>
          </w:p>
        </w:tc>
        <w:tc>
          <w:tcPr>
            <w:tcW w:w="721" w:type="dxa"/>
          </w:tcPr>
          <w:p w:rsidR="00970BC3" w:rsidRDefault="00847541">
            <w:pPr>
              <w:pStyle w:val="TableParagraph"/>
              <w:spacing w:line="204" w:lineRule="exact"/>
              <w:ind w:left="160" w:right="74"/>
              <w:jc w:val="center"/>
              <w:rPr>
                <w:sz w:val="18"/>
              </w:rPr>
            </w:pPr>
            <w:r>
              <w:rPr>
                <w:sz w:val="18"/>
              </w:rPr>
              <w:t>2.7</w:t>
            </w:r>
          </w:p>
        </w:tc>
        <w:tc>
          <w:tcPr>
            <w:tcW w:w="720" w:type="dxa"/>
          </w:tcPr>
          <w:p w:rsidR="00970BC3" w:rsidRDefault="00847541">
            <w:pPr>
              <w:pStyle w:val="TableParagraph"/>
              <w:spacing w:line="204" w:lineRule="exact"/>
              <w:ind w:left="159" w:right="73"/>
              <w:jc w:val="center"/>
              <w:rPr>
                <w:sz w:val="18"/>
              </w:rPr>
            </w:pPr>
            <w:r>
              <w:rPr>
                <w:sz w:val="18"/>
              </w:rPr>
              <w:t>2.9</w:t>
            </w:r>
          </w:p>
        </w:tc>
        <w:tc>
          <w:tcPr>
            <w:tcW w:w="720" w:type="dxa"/>
          </w:tcPr>
          <w:p w:rsidR="00970BC3" w:rsidRDefault="00847541">
            <w:pPr>
              <w:pStyle w:val="TableParagraph"/>
              <w:spacing w:line="204" w:lineRule="exact"/>
              <w:ind w:left="159" w:right="73"/>
              <w:jc w:val="center"/>
              <w:rPr>
                <w:sz w:val="18"/>
              </w:rPr>
            </w:pPr>
            <w:r>
              <w:rPr>
                <w:sz w:val="18"/>
              </w:rPr>
              <w:t>3.0</w:t>
            </w:r>
          </w:p>
        </w:tc>
        <w:tc>
          <w:tcPr>
            <w:tcW w:w="577" w:type="dxa"/>
          </w:tcPr>
          <w:p w:rsidR="00970BC3" w:rsidRDefault="00847541">
            <w:pPr>
              <w:pStyle w:val="TableParagraph"/>
              <w:spacing w:line="204" w:lineRule="exact"/>
              <w:ind w:right="47"/>
              <w:jc w:val="right"/>
              <w:rPr>
                <w:sz w:val="18"/>
              </w:rPr>
            </w:pPr>
            <w:r>
              <w:rPr>
                <w:sz w:val="18"/>
              </w:rPr>
              <w:t>4.3</w:t>
            </w:r>
          </w:p>
        </w:tc>
      </w:tr>
      <w:tr w:rsidR="00970BC3">
        <w:trPr>
          <w:trHeight w:hRule="exact" w:val="220"/>
        </w:trPr>
        <w:tc>
          <w:tcPr>
            <w:tcW w:w="2418" w:type="dxa"/>
          </w:tcPr>
          <w:p w:rsidR="00970BC3" w:rsidRDefault="00847541">
            <w:pPr>
              <w:pStyle w:val="TableParagraph"/>
              <w:ind w:left="186"/>
              <w:rPr>
                <w:sz w:val="18"/>
              </w:rPr>
            </w:pPr>
            <w:r>
              <w:rPr>
                <w:sz w:val="18"/>
              </w:rPr>
              <w:t>Southwest</w:t>
            </w:r>
          </w:p>
        </w:tc>
        <w:tc>
          <w:tcPr>
            <w:tcW w:w="776" w:type="dxa"/>
          </w:tcPr>
          <w:p w:rsidR="00970BC3" w:rsidRDefault="00970BC3"/>
        </w:tc>
        <w:tc>
          <w:tcPr>
            <w:tcW w:w="721" w:type="dxa"/>
          </w:tcPr>
          <w:p w:rsidR="00970BC3" w:rsidRDefault="00970BC3"/>
        </w:tc>
        <w:tc>
          <w:tcPr>
            <w:tcW w:w="720" w:type="dxa"/>
          </w:tcPr>
          <w:p w:rsidR="00970BC3" w:rsidRDefault="00847541">
            <w:pPr>
              <w:pStyle w:val="TableParagraph"/>
              <w:ind w:left="159" w:right="69"/>
              <w:jc w:val="center"/>
              <w:rPr>
                <w:sz w:val="18"/>
              </w:rPr>
            </w:pPr>
            <w:r>
              <w:rPr>
                <w:sz w:val="18"/>
              </w:rPr>
              <w:t>3.2</w:t>
            </w:r>
          </w:p>
        </w:tc>
        <w:tc>
          <w:tcPr>
            <w:tcW w:w="720" w:type="dxa"/>
          </w:tcPr>
          <w:p w:rsidR="00970BC3" w:rsidRDefault="00847541">
            <w:pPr>
              <w:pStyle w:val="TableParagraph"/>
              <w:ind w:left="159" w:right="72"/>
              <w:jc w:val="center"/>
              <w:rPr>
                <w:sz w:val="18"/>
              </w:rPr>
            </w:pPr>
            <w:r>
              <w:rPr>
                <w:sz w:val="18"/>
              </w:rPr>
              <w:t>5.5</w:t>
            </w:r>
          </w:p>
        </w:tc>
        <w:tc>
          <w:tcPr>
            <w:tcW w:w="720" w:type="dxa"/>
          </w:tcPr>
          <w:p w:rsidR="00970BC3" w:rsidRDefault="00847541">
            <w:pPr>
              <w:pStyle w:val="TableParagraph"/>
              <w:ind w:left="159" w:right="72"/>
              <w:jc w:val="center"/>
              <w:rPr>
                <w:sz w:val="18"/>
              </w:rPr>
            </w:pPr>
            <w:r>
              <w:rPr>
                <w:sz w:val="18"/>
              </w:rPr>
              <w:t>6.5</w:t>
            </w:r>
          </w:p>
        </w:tc>
        <w:tc>
          <w:tcPr>
            <w:tcW w:w="721" w:type="dxa"/>
          </w:tcPr>
          <w:p w:rsidR="00970BC3" w:rsidRDefault="00847541">
            <w:pPr>
              <w:pStyle w:val="TableParagraph"/>
              <w:ind w:left="160" w:right="74"/>
              <w:jc w:val="center"/>
              <w:rPr>
                <w:sz w:val="18"/>
              </w:rPr>
            </w:pPr>
            <w:r>
              <w:rPr>
                <w:sz w:val="18"/>
              </w:rPr>
              <w:t>7.3</w:t>
            </w:r>
          </w:p>
        </w:tc>
        <w:tc>
          <w:tcPr>
            <w:tcW w:w="720" w:type="dxa"/>
          </w:tcPr>
          <w:p w:rsidR="00970BC3" w:rsidRDefault="00847541">
            <w:pPr>
              <w:pStyle w:val="TableParagraph"/>
              <w:ind w:left="159" w:right="73"/>
              <w:jc w:val="center"/>
              <w:rPr>
                <w:sz w:val="18"/>
              </w:rPr>
            </w:pPr>
            <w:r>
              <w:rPr>
                <w:sz w:val="18"/>
              </w:rPr>
              <w:t>8.9</w:t>
            </w:r>
          </w:p>
        </w:tc>
        <w:tc>
          <w:tcPr>
            <w:tcW w:w="720" w:type="dxa"/>
          </w:tcPr>
          <w:p w:rsidR="00970BC3" w:rsidRDefault="00847541">
            <w:pPr>
              <w:pStyle w:val="TableParagraph"/>
              <w:ind w:left="147" w:right="158"/>
              <w:jc w:val="center"/>
              <w:rPr>
                <w:sz w:val="18"/>
              </w:rPr>
            </w:pPr>
            <w:r>
              <w:rPr>
                <w:sz w:val="18"/>
              </w:rPr>
              <w:t>10.6</w:t>
            </w:r>
          </w:p>
        </w:tc>
        <w:tc>
          <w:tcPr>
            <w:tcW w:w="577" w:type="dxa"/>
          </w:tcPr>
          <w:p w:rsidR="00970BC3" w:rsidRDefault="00847541">
            <w:pPr>
              <w:pStyle w:val="TableParagraph"/>
              <w:ind w:right="47"/>
              <w:jc w:val="right"/>
              <w:rPr>
                <w:sz w:val="18"/>
              </w:rPr>
            </w:pPr>
            <w:r>
              <w:rPr>
                <w:sz w:val="18"/>
              </w:rPr>
              <w:t>12.2</w:t>
            </w:r>
          </w:p>
        </w:tc>
      </w:tr>
      <w:tr w:rsidR="00970BC3">
        <w:trPr>
          <w:trHeight w:hRule="exact" w:val="200"/>
        </w:trPr>
        <w:tc>
          <w:tcPr>
            <w:tcW w:w="2418" w:type="dxa"/>
          </w:tcPr>
          <w:p w:rsidR="00970BC3" w:rsidRDefault="00847541">
            <w:pPr>
              <w:pStyle w:val="TableParagraph"/>
              <w:ind w:left="186"/>
              <w:rPr>
                <w:sz w:val="18"/>
              </w:rPr>
            </w:pPr>
            <w:r>
              <w:rPr>
                <w:sz w:val="18"/>
              </w:rPr>
              <w:t>JetBlue</w:t>
            </w:r>
          </w:p>
        </w:tc>
        <w:tc>
          <w:tcPr>
            <w:tcW w:w="776" w:type="dxa"/>
          </w:tcPr>
          <w:p w:rsidR="00970BC3" w:rsidRDefault="00970BC3"/>
        </w:tc>
        <w:tc>
          <w:tcPr>
            <w:tcW w:w="721" w:type="dxa"/>
          </w:tcPr>
          <w:p w:rsidR="00970BC3" w:rsidRDefault="00970BC3"/>
        </w:tc>
        <w:tc>
          <w:tcPr>
            <w:tcW w:w="720" w:type="dxa"/>
          </w:tcPr>
          <w:p w:rsidR="00970BC3" w:rsidRDefault="00970BC3"/>
        </w:tc>
        <w:tc>
          <w:tcPr>
            <w:tcW w:w="720" w:type="dxa"/>
          </w:tcPr>
          <w:p w:rsidR="00970BC3" w:rsidRDefault="00970BC3"/>
        </w:tc>
        <w:tc>
          <w:tcPr>
            <w:tcW w:w="720" w:type="dxa"/>
          </w:tcPr>
          <w:p w:rsidR="00970BC3" w:rsidRDefault="00970BC3"/>
        </w:tc>
        <w:tc>
          <w:tcPr>
            <w:tcW w:w="721" w:type="dxa"/>
          </w:tcPr>
          <w:p w:rsidR="00970BC3" w:rsidRDefault="00970BC3"/>
        </w:tc>
        <w:tc>
          <w:tcPr>
            <w:tcW w:w="720" w:type="dxa"/>
          </w:tcPr>
          <w:p w:rsidR="00970BC3" w:rsidRDefault="00847541">
            <w:pPr>
              <w:pStyle w:val="TableParagraph"/>
              <w:ind w:left="159" w:right="72"/>
              <w:jc w:val="center"/>
              <w:rPr>
                <w:sz w:val="18"/>
              </w:rPr>
            </w:pPr>
            <w:r>
              <w:rPr>
                <w:sz w:val="18"/>
              </w:rPr>
              <w:t>0.7</w:t>
            </w:r>
          </w:p>
        </w:tc>
        <w:tc>
          <w:tcPr>
            <w:tcW w:w="720" w:type="dxa"/>
          </w:tcPr>
          <w:p w:rsidR="00970BC3" w:rsidRDefault="00847541">
            <w:pPr>
              <w:pStyle w:val="TableParagraph"/>
              <w:ind w:left="159" w:right="72"/>
              <w:jc w:val="center"/>
              <w:rPr>
                <w:sz w:val="18"/>
              </w:rPr>
            </w:pPr>
            <w:r>
              <w:rPr>
                <w:sz w:val="18"/>
              </w:rPr>
              <w:t>2.0</w:t>
            </w:r>
          </w:p>
        </w:tc>
        <w:tc>
          <w:tcPr>
            <w:tcW w:w="577" w:type="dxa"/>
          </w:tcPr>
          <w:p w:rsidR="00970BC3" w:rsidRDefault="00847541">
            <w:pPr>
              <w:pStyle w:val="TableParagraph"/>
              <w:ind w:right="46"/>
              <w:jc w:val="right"/>
              <w:rPr>
                <w:sz w:val="18"/>
              </w:rPr>
            </w:pPr>
            <w:r>
              <w:rPr>
                <w:sz w:val="18"/>
              </w:rPr>
              <w:t>3.3</w:t>
            </w:r>
          </w:p>
        </w:tc>
      </w:tr>
      <w:tr w:rsidR="00970BC3">
        <w:trPr>
          <w:trHeight w:hRule="exact" w:val="460"/>
        </w:trPr>
        <w:tc>
          <w:tcPr>
            <w:tcW w:w="2418" w:type="dxa"/>
          </w:tcPr>
          <w:p w:rsidR="00970BC3" w:rsidRDefault="00970BC3">
            <w:pPr>
              <w:pStyle w:val="TableParagraph"/>
              <w:spacing w:before="7" w:line="240" w:lineRule="auto"/>
              <w:rPr>
                <w:rFonts w:ascii="Book Antiqua"/>
                <w:b/>
                <w:sz w:val="19"/>
              </w:rPr>
            </w:pPr>
          </w:p>
          <w:p w:rsidR="00970BC3" w:rsidRDefault="00847541">
            <w:pPr>
              <w:pStyle w:val="TableParagraph"/>
              <w:spacing w:line="240" w:lineRule="auto"/>
              <w:ind w:left="35"/>
              <w:rPr>
                <w:sz w:val="18"/>
              </w:rPr>
            </w:pPr>
            <w:r>
              <w:rPr>
                <w:sz w:val="18"/>
              </w:rPr>
              <w:t>Average fare ($)</w:t>
            </w:r>
          </w:p>
        </w:tc>
        <w:tc>
          <w:tcPr>
            <w:tcW w:w="776" w:type="dxa"/>
          </w:tcPr>
          <w:p w:rsidR="00970BC3" w:rsidRDefault="00970BC3"/>
        </w:tc>
        <w:tc>
          <w:tcPr>
            <w:tcW w:w="721" w:type="dxa"/>
          </w:tcPr>
          <w:p w:rsidR="00970BC3" w:rsidRDefault="00970BC3"/>
        </w:tc>
        <w:tc>
          <w:tcPr>
            <w:tcW w:w="720" w:type="dxa"/>
          </w:tcPr>
          <w:p w:rsidR="00970BC3" w:rsidRDefault="00970BC3"/>
        </w:tc>
        <w:tc>
          <w:tcPr>
            <w:tcW w:w="720" w:type="dxa"/>
          </w:tcPr>
          <w:p w:rsidR="00970BC3" w:rsidRDefault="00970BC3"/>
        </w:tc>
        <w:tc>
          <w:tcPr>
            <w:tcW w:w="720" w:type="dxa"/>
          </w:tcPr>
          <w:p w:rsidR="00970BC3" w:rsidRDefault="00970BC3"/>
        </w:tc>
        <w:tc>
          <w:tcPr>
            <w:tcW w:w="721" w:type="dxa"/>
          </w:tcPr>
          <w:p w:rsidR="00970BC3" w:rsidRDefault="00970BC3"/>
        </w:tc>
        <w:tc>
          <w:tcPr>
            <w:tcW w:w="720" w:type="dxa"/>
          </w:tcPr>
          <w:p w:rsidR="00970BC3" w:rsidRDefault="00970BC3"/>
        </w:tc>
        <w:tc>
          <w:tcPr>
            <w:tcW w:w="720" w:type="dxa"/>
          </w:tcPr>
          <w:p w:rsidR="00970BC3" w:rsidRDefault="00970BC3"/>
        </w:tc>
        <w:tc>
          <w:tcPr>
            <w:tcW w:w="577" w:type="dxa"/>
          </w:tcPr>
          <w:p w:rsidR="00970BC3" w:rsidRDefault="00970BC3"/>
        </w:tc>
      </w:tr>
      <w:tr w:rsidR="00970BC3">
        <w:trPr>
          <w:trHeight w:hRule="exact" w:val="220"/>
        </w:trPr>
        <w:tc>
          <w:tcPr>
            <w:tcW w:w="2418" w:type="dxa"/>
          </w:tcPr>
          <w:p w:rsidR="00970BC3" w:rsidRDefault="00847541">
            <w:pPr>
              <w:pStyle w:val="TableParagraph"/>
              <w:spacing w:line="183" w:lineRule="exact"/>
              <w:ind w:left="186"/>
              <w:rPr>
                <w:sz w:val="18"/>
              </w:rPr>
            </w:pPr>
            <w:r>
              <w:rPr>
                <w:sz w:val="18"/>
              </w:rPr>
              <w:t>Delta</w:t>
            </w:r>
          </w:p>
        </w:tc>
        <w:tc>
          <w:tcPr>
            <w:tcW w:w="776" w:type="dxa"/>
          </w:tcPr>
          <w:p w:rsidR="00970BC3" w:rsidRDefault="00847541">
            <w:pPr>
              <w:pStyle w:val="TableParagraph"/>
              <w:spacing w:line="183" w:lineRule="exact"/>
              <w:ind w:right="177"/>
              <w:jc w:val="right"/>
              <w:rPr>
                <w:sz w:val="18"/>
              </w:rPr>
            </w:pPr>
            <w:r>
              <w:rPr>
                <w:sz w:val="18"/>
              </w:rPr>
              <w:t>193</w:t>
            </w:r>
          </w:p>
        </w:tc>
        <w:tc>
          <w:tcPr>
            <w:tcW w:w="721" w:type="dxa"/>
          </w:tcPr>
          <w:p w:rsidR="00970BC3" w:rsidRDefault="00847541">
            <w:pPr>
              <w:pStyle w:val="TableParagraph"/>
              <w:spacing w:line="183" w:lineRule="exact"/>
              <w:ind w:left="160" w:right="98"/>
              <w:jc w:val="center"/>
              <w:rPr>
                <w:sz w:val="18"/>
              </w:rPr>
            </w:pPr>
            <w:r>
              <w:rPr>
                <w:sz w:val="18"/>
              </w:rPr>
              <w:t>196</w:t>
            </w:r>
          </w:p>
        </w:tc>
        <w:tc>
          <w:tcPr>
            <w:tcW w:w="720" w:type="dxa"/>
          </w:tcPr>
          <w:p w:rsidR="00970BC3" w:rsidRDefault="00847541">
            <w:pPr>
              <w:pStyle w:val="TableParagraph"/>
              <w:spacing w:line="183" w:lineRule="exact"/>
              <w:ind w:left="159" w:right="97"/>
              <w:jc w:val="center"/>
              <w:rPr>
                <w:sz w:val="18"/>
              </w:rPr>
            </w:pPr>
            <w:r>
              <w:rPr>
                <w:sz w:val="18"/>
              </w:rPr>
              <w:t>160</w:t>
            </w:r>
          </w:p>
        </w:tc>
        <w:tc>
          <w:tcPr>
            <w:tcW w:w="720" w:type="dxa"/>
          </w:tcPr>
          <w:p w:rsidR="00970BC3" w:rsidRDefault="00847541">
            <w:pPr>
              <w:pStyle w:val="TableParagraph"/>
              <w:spacing w:line="183" w:lineRule="exact"/>
              <w:ind w:left="159" w:right="97"/>
              <w:jc w:val="center"/>
              <w:rPr>
                <w:sz w:val="18"/>
              </w:rPr>
            </w:pPr>
            <w:r>
              <w:rPr>
                <w:sz w:val="18"/>
              </w:rPr>
              <w:t>172</w:t>
            </w:r>
          </w:p>
        </w:tc>
        <w:tc>
          <w:tcPr>
            <w:tcW w:w="720" w:type="dxa"/>
          </w:tcPr>
          <w:p w:rsidR="00970BC3" w:rsidRDefault="00847541">
            <w:pPr>
              <w:pStyle w:val="TableParagraph"/>
              <w:spacing w:line="183" w:lineRule="exact"/>
              <w:ind w:left="159" w:right="96"/>
              <w:jc w:val="center"/>
              <w:rPr>
                <w:sz w:val="18"/>
              </w:rPr>
            </w:pPr>
            <w:r>
              <w:rPr>
                <w:sz w:val="18"/>
              </w:rPr>
              <w:t>181</w:t>
            </w:r>
          </w:p>
        </w:tc>
        <w:tc>
          <w:tcPr>
            <w:tcW w:w="721" w:type="dxa"/>
          </w:tcPr>
          <w:p w:rsidR="00970BC3" w:rsidRDefault="00847541">
            <w:pPr>
              <w:pStyle w:val="TableParagraph"/>
              <w:spacing w:line="183" w:lineRule="exact"/>
              <w:ind w:left="160" w:right="97"/>
              <w:jc w:val="center"/>
              <w:rPr>
                <w:sz w:val="18"/>
              </w:rPr>
            </w:pPr>
            <w:r>
              <w:rPr>
                <w:sz w:val="18"/>
              </w:rPr>
              <w:t>182</w:t>
            </w:r>
          </w:p>
        </w:tc>
        <w:tc>
          <w:tcPr>
            <w:tcW w:w="720" w:type="dxa"/>
          </w:tcPr>
          <w:p w:rsidR="00970BC3" w:rsidRDefault="00847541">
            <w:pPr>
              <w:pStyle w:val="TableParagraph"/>
              <w:spacing w:line="183" w:lineRule="exact"/>
              <w:ind w:left="159" w:right="96"/>
              <w:jc w:val="center"/>
              <w:rPr>
                <w:sz w:val="18"/>
              </w:rPr>
            </w:pPr>
            <w:r>
              <w:rPr>
                <w:sz w:val="18"/>
              </w:rPr>
              <w:t>184</w:t>
            </w:r>
          </w:p>
        </w:tc>
        <w:tc>
          <w:tcPr>
            <w:tcW w:w="720" w:type="dxa"/>
          </w:tcPr>
          <w:p w:rsidR="00970BC3" w:rsidRDefault="00847541">
            <w:pPr>
              <w:pStyle w:val="TableParagraph"/>
              <w:spacing w:line="183" w:lineRule="exact"/>
              <w:ind w:left="159" w:right="96"/>
              <w:jc w:val="center"/>
              <w:rPr>
                <w:sz w:val="18"/>
              </w:rPr>
            </w:pPr>
            <w:r>
              <w:rPr>
                <w:sz w:val="18"/>
              </w:rPr>
              <w:t>170</w:t>
            </w:r>
          </w:p>
        </w:tc>
        <w:tc>
          <w:tcPr>
            <w:tcW w:w="577" w:type="dxa"/>
          </w:tcPr>
          <w:p w:rsidR="00970BC3" w:rsidRDefault="00847541">
            <w:pPr>
              <w:pStyle w:val="TableParagraph"/>
              <w:spacing w:line="183" w:lineRule="exact"/>
              <w:ind w:right="33"/>
              <w:jc w:val="right"/>
              <w:rPr>
                <w:sz w:val="18"/>
              </w:rPr>
            </w:pPr>
            <w:r>
              <w:rPr>
                <w:sz w:val="18"/>
              </w:rPr>
              <w:t>163</w:t>
            </w:r>
          </w:p>
        </w:tc>
      </w:tr>
      <w:tr w:rsidR="00970BC3">
        <w:trPr>
          <w:trHeight w:hRule="exact" w:val="220"/>
        </w:trPr>
        <w:tc>
          <w:tcPr>
            <w:tcW w:w="2418" w:type="dxa"/>
          </w:tcPr>
          <w:p w:rsidR="00970BC3" w:rsidRDefault="00847541">
            <w:pPr>
              <w:pStyle w:val="TableParagraph"/>
              <w:spacing w:line="204" w:lineRule="exact"/>
              <w:ind w:left="186"/>
              <w:rPr>
                <w:sz w:val="18"/>
              </w:rPr>
            </w:pPr>
            <w:r>
              <w:rPr>
                <w:sz w:val="18"/>
              </w:rPr>
              <w:t>Other legacy carriers</w:t>
            </w:r>
          </w:p>
        </w:tc>
        <w:tc>
          <w:tcPr>
            <w:tcW w:w="776" w:type="dxa"/>
          </w:tcPr>
          <w:p w:rsidR="00970BC3" w:rsidRDefault="00847541">
            <w:pPr>
              <w:pStyle w:val="TableParagraph"/>
              <w:spacing w:line="204" w:lineRule="exact"/>
              <w:ind w:right="178"/>
              <w:jc w:val="right"/>
              <w:rPr>
                <w:sz w:val="18"/>
              </w:rPr>
            </w:pPr>
            <w:r>
              <w:rPr>
                <w:sz w:val="18"/>
              </w:rPr>
              <w:t>164</w:t>
            </w:r>
          </w:p>
        </w:tc>
        <w:tc>
          <w:tcPr>
            <w:tcW w:w="721" w:type="dxa"/>
          </w:tcPr>
          <w:p w:rsidR="00970BC3" w:rsidRDefault="00847541">
            <w:pPr>
              <w:pStyle w:val="TableParagraph"/>
              <w:spacing w:line="204" w:lineRule="exact"/>
              <w:ind w:left="160" w:right="100"/>
              <w:jc w:val="center"/>
              <w:rPr>
                <w:sz w:val="18"/>
              </w:rPr>
            </w:pPr>
            <w:r>
              <w:rPr>
                <w:sz w:val="18"/>
              </w:rPr>
              <w:t>173</w:t>
            </w:r>
          </w:p>
        </w:tc>
        <w:tc>
          <w:tcPr>
            <w:tcW w:w="720" w:type="dxa"/>
          </w:tcPr>
          <w:p w:rsidR="00970BC3" w:rsidRDefault="00847541">
            <w:pPr>
              <w:pStyle w:val="TableParagraph"/>
              <w:spacing w:line="204" w:lineRule="exact"/>
              <w:ind w:left="159" w:right="99"/>
              <w:jc w:val="center"/>
              <w:rPr>
                <w:sz w:val="18"/>
              </w:rPr>
            </w:pPr>
            <w:r>
              <w:rPr>
                <w:sz w:val="18"/>
              </w:rPr>
              <w:t>168</w:t>
            </w:r>
          </w:p>
        </w:tc>
        <w:tc>
          <w:tcPr>
            <w:tcW w:w="720" w:type="dxa"/>
          </w:tcPr>
          <w:p w:rsidR="00970BC3" w:rsidRDefault="00847541">
            <w:pPr>
              <w:pStyle w:val="TableParagraph"/>
              <w:spacing w:line="204" w:lineRule="exact"/>
              <w:ind w:left="159" w:right="98"/>
              <w:jc w:val="center"/>
              <w:rPr>
                <w:sz w:val="18"/>
              </w:rPr>
            </w:pPr>
            <w:r>
              <w:rPr>
                <w:sz w:val="18"/>
              </w:rPr>
              <w:t>173</w:t>
            </w:r>
          </w:p>
        </w:tc>
        <w:tc>
          <w:tcPr>
            <w:tcW w:w="720" w:type="dxa"/>
          </w:tcPr>
          <w:p w:rsidR="00970BC3" w:rsidRDefault="00847541">
            <w:pPr>
              <w:pStyle w:val="TableParagraph"/>
              <w:spacing w:line="204" w:lineRule="exact"/>
              <w:ind w:left="159" w:right="97"/>
              <w:jc w:val="center"/>
              <w:rPr>
                <w:sz w:val="18"/>
              </w:rPr>
            </w:pPr>
            <w:r>
              <w:rPr>
                <w:sz w:val="18"/>
              </w:rPr>
              <w:t>178</w:t>
            </w:r>
          </w:p>
        </w:tc>
        <w:tc>
          <w:tcPr>
            <w:tcW w:w="721" w:type="dxa"/>
          </w:tcPr>
          <w:p w:rsidR="00970BC3" w:rsidRDefault="00847541">
            <w:pPr>
              <w:pStyle w:val="TableParagraph"/>
              <w:spacing w:line="204" w:lineRule="exact"/>
              <w:ind w:left="160" w:right="98"/>
              <w:jc w:val="center"/>
              <w:rPr>
                <w:sz w:val="18"/>
              </w:rPr>
            </w:pPr>
            <w:r>
              <w:rPr>
                <w:sz w:val="18"/>
              </w:rPr>
              <w:t>181</w:t>
            </w:r>
          </w:p>
        </w:tc>
        <w:tc>
          <w:tcPr>
            <w:tcW w:w="720" w:type="dxa"/>
          </w:tcPr>
          <w:p w:rsidR="00970BC3" w:rsidRDefault="00847541">
            <w:pPr>
              <w:pStyle w:val="TableParagraph"/>
              <w:spacing w:line="204" w:lineRule="exact"/>
              <w:ind w:left="159" w:right="96"/>
              <w:jc w:val="center"/>
              <w:rPr>
                <w:sz w:val="18"/>
              </w:rPr>
            </w:pPr>
            <w:r>
              <w:rPr>
                <w:sz w:val="18"/>
              </w:rPr>
              <w:t>188</w:t>
            </w:r>
          </w:p>
        </w:tc>
        <w:tc>
          <w:tcPr>
            <w:tcW w:w="720" w:type="dxa"/>
          </w:tcPr>
          <w:p w:rsidR="00970BC3" w:rsidRDefault="00847541">
            <w:pPr>
              <w:pStyle w:val="TableParagraph"/>
              <w:spacing w:line="204" w:lineRule="exact"/>
              <w:ind w:left="159" w:right="96"/>
              <w:jc w:val="center"/>
              <w:rPr>
                <w:sz w:val="18"/>
              </w:rPr>
            </w:pPr>
            <w:r>
              <w:rPr>
                <w:sz w:val="18"/>
              </w:rPr>
              <w:t>181</w:t>
            </w:r>
          </w:p>
        </w:tc>
        <w:tc>
          <w:tcPr>
            <w:tcW w:w="577" w:type="dxa"/>
          </w:tcPr>
          <w:p w:rsidR="00970BC3" w:rsidRDefault="00847541">
            <w:pPr>
              <w:pStyle w:val="TableParagraph"/>
              <w:spacing w:line="204" w:lineRule="exact"/>
              <w:ind w:right="33"/>
              <w:jc w:val="right"/>
              <w:rPr>
                <w:sz w:val="18"/>
              </w:rPr>
            </w:pPr>
            <w:r>
              <w:rPr>
                <w:sz w:val="18"/>
              </w:rPr>
              <w:t>174</w:t>
            </w:r>
          </w:p>
        </w:tc>
      </w:tr>
      <w:tr w:rsidR="00970BC3">
        <w:trPr>
          <w:trHeight w:hRule="exact" w:val="220"/>
        </w:trPr>
        <w:tc>
          <w:tcPr>
            <w:tcW w:w="2418" w:type="dxa"/>
          </w:tcPr>
          <w:p w:rsidR="00970BC3" w:rsidRDefault="00847541">
            <w:pPr>
              <w:pStyle w:val="TableParagraph"/>
              <w:ind w:left="186"/>
              <w:rPr>
                <w:sz w:val="18"/>
              </w:rPr>
            </w:pPr>
            <w:r>
              <w:rPr>
                <w:sz w:val="18"/>
              </w:rPr>
              <w:t>AirTran</w:t>
            </w:r>
          </w:p>
        </w:tc>
        <w:tc>
          <w:tcPr>
            <w:tcW w:w="776" w:type="dxa"/>
          </w:tcPr>
          <w:p w:rsidR="00970BC3" w:rsidRDefault="00970BC3"/>
        </w:tc>
        <w:tc>
          <w:tcPr>
            <w:tcW w:w="721" w:type="dxa"/>
          </w:tcPr>
          <w:p w:rsidR="00970BC3" w:rsidRDefault="00847541">
            <w:pPr>
              <w:pStyle w:val="TableParagraph"/>
              <w:ind w:left="160" w:right="1"/>
              <w:jc w:val="center"/>
              <w:rPr>
                <w:sz w:val="18"/>
              </w:rPr>
            </w:pPr>
            <w:r>
              <w:rPr>
                <w:sz w:val="18"/>
              </w:rPr>
              <w:t>82</w:t>
            </w:r>
          </w:p>
        </w:tc>
        <w:tc>
          <w:tcPr>
            <w:tcW w:w="720" w:type="dxa"/>
          </w:tcPr>
          <w:p w:rsidR="00970BC3" w:rsidRDefault="00847541">
            <w:pPr>
              <w:pStyle w:val="TableParagraph"/>
              <w:ind w:left="159" w:right="100"/>
              <w:jc w:val="center"/>
              <w:rPr>
                <w:sz w:val="18"/>
              </w:rPr>
            </w:pPr>
            <w:r>
              <w:rPr>
                <w:sz w:val="18"/>
              </w:rPr>
              <w:t>179</w:t>
            </w:r>
          </w:p>
        </w:tc>
        <w:tc>
          <w:tcPr>
            <w:tcW w:w="720" w:type="dxa"/>
          </w:tcPr>
          <w:p w:rsidR="00970BC3" w:rsidRDefault="00847541">
            <w:pPr>
              <w:pStyle w:val="TableParagraph"/>
              <w:ind w:left="159" w:right="99"/>
              <w:jc w:val="center"/>
              <w:rPr>
                <w:sz w:val="18"/>
              </w:rPr>
            </w:pPr>
            <w:r>
              <w:rPr>
                <w:sz w:val="18"/>
              </w:rPr>
              <w:t>128</w:t>
            </w:r>
          </w:p>
        </w:tc>
        <w:tc>
          <w:tcPr>
            <w:tcW w:w="720" w:type="dxa"/>
          </w:tcPr>
          <w:p w:rsidR="00970BC3" w:rsidRDefault="00847541">
            <w:pPr>
              <w:pStyle w:val="TableParagraph"/>
              <w:ind w:left="159" w:right="98"/>
              <w:jc w:val="center"/>
              <w:rPr>
                <w:sz w:val="18"/>
              </w:rPr>
            </w:pPr>
            <w:r>
              <w:rPr>
                <w:sz w:val="18"/>
              </w:rPr>
              <w:t>122</w:t>
            </w:r>
          </w:p>
        </w:tc>
        <w:tc>
          <w:tcPr>
            <w:tcW w:w="721" w:type="dxa"/>
          </w:tcPr>
          <w:p w:rsidR="00970BC3" w:rsidRDefault="00847541">
            <w:pPr>
              <w:pStyle w:val="TableParagraph"/>
              <w:ind w:left="160" w:right="99"/>
              <w:jc w:val="center"/>
              <w:rPr>
                <w:sz w:val="18"/>
              </w:rPr>
            </w:pPr>
            <w:r>
              <w:rPr>
                <w:sz w:val="18"/>
              </w:rPr>
              <w:t>129</w:t>
            </w:r>
          </w:p>
        </w:tc>
        <w:tc>
          <w:tcPr>
            <w:tcW w:w="720" w:type="dxa"/>
          </w:tcPr>
          <w:p w:rsidR="00970BC3" w:rsidRDefault="00847541">
            <w:pPr>
              <w:pStyle w:val="TableParagraph"/>
              <w:ind w:left="159" w:right="98"/>
              <w:jc w:val="center"/>
              <w:rPr>
                <w:sz w:val="18"/>
              </w:rPr>
            </w:pPr>
            <w:r>
              <w:rPr>
                <w:sz w:val="18"/>
              </w:rPr>
              <w:t>137</w:t>
            </w:r>
          </w:p>
        </w:tc>
        <w:tc>
          <w:tcPr>
            <w:tcW w:w="720" w:type="dxa"/>
          </w:tcPr>
          <w:p w:rsidR="00970BC3" w:rsidRDefault="00847541">
            <w:pPr>
              <w:pStyle w:val="TableParagraph"/>
              <w:ind w:left="159" w:right="97"/>
              <w:jc w:val="center"/>
              <w:rPr>
                <w:sz w:val="18"/>
              </w:rPr>
            </w:pPr>
            <w:r>
              <w:rPr>
                <w:sz w:val="18"/>
              </w:rPr>
              <w:t>141</w:t>
            </w:r>
          </w:p>
        </w:tc>
        <w:tc>
          <w:tcPr>
            <w:tcW w:w="577" w:type="dxa"/>
          </w:tcPr>
          <w:p w:rsidR="00970BC3" w:rsidRDefault="00847541">
            <w:pPr>
              <w:pStyle w:val="TableParagraph"/>
              <w:ind w:right="33"/>
              <w:jc w:val="right"/>
              <w:rPr>
                <w:sz w:val="18"/>
              </w:rPr>
            </w:pPr>
            <w:r>
              <w:rPr>
                <w:sz w:val="18"/>
              </w:rPr>
              <w:t>133</w:t>
            </w:r>
          </w:p>
        </w:tc>
      </w:tr>
      <w:tr w:rsidR="00970BC3">
        <w:trPr>
          <w:trHeight w:hRule="exact" w:val="220"/>
        </w:trPr>
        <w:tc>
          <w:tcPr>
            <w:tcW w:w="2418" w:type="dxa"/>
          </w:tcPr>
          <w:p w:rsidR="00970BC3" w:rsidRDefault="00847541">
            <w:pPr>
              <w:pStyle w:val="TableParagraph"/>
              <w:ind w:left="186"/>
              <w:rPr>
                <w:sz w:val="18"/>
              </w:rPr>
            </w:pPr>
            <w:r>
              <w:rPr>
                <w:sz w:val="18"/>
              </w:rPr>
              <w:t>Southwest</w:t>
            </w:r>
          </w:p>
        </w:tc>
        <w:tc>
          <w:tcPr>
            <w:tcW w:w="776" w:type="dxa"/>
          </w:tcPr>
          <w:p w:rsidR="00970BC3" w:rsidRDefault="00970BC3"/>
        </w:tc>
        <w:tc>
          <w:tcPr>
            <w:tcW w:w="721" w:type="dxa"/>
          </w:tcPr>
          <w:p w:rsidR="00970BC3" w:rsidRDefault="00970BC3"/>
        </w:tc>
        <w:tc>
          <w:tcPr>
            <w:tcW w:w="720" w:type="dxa"/>
          </w:tcPr>
          <w:p w:rsidR="00970BC3" w:rsidRDefault="00847541">
            <w:pPr>
              <w:pStyle w:val="TableParagraph"/>
              <w:ind w:left="159" w:right="99"/>
              <w:jc w:val="center"/>
              <w:rPr>
                <w:sz w:val="18"/>
              </w:rPr>
            </w:pPr>
            <w:r>
              <w:rPr>
                <w:sz w:val="18"/>
              </w:rPr>
              <w:t>104</w:t>
            </w:r>
          </w:p>
        </w:tc>
        <w:tc>
          <w:tcPr>
            <w:tcW w:w="720" w:type="dxa"/>
          </w:tcPr>
          <w:p w:rsidR="00970BC3" w:rsidRDefault="00847541">
            <w:pPr>
              <w:pStyle w:val="TableParagraph"/>
              <w:ind w:left="159" w:right="98"/>
              <w:jc w:val="center"/>
              <w:rPr>
                <w:sz w:val="18"/>
              </w:rPr>
            </w:pPr>
            <w:r>
              <w:rPr>
                <w:sz w:val="18"/>
              </w:rPr>
              <w:t>109</w:t>
            </w:r>
          </w:p>
        </w:tc>
        <w:tc>
          <w:tcPr>
            <w:tcW w:w="720" w:type="dxa"/>
          </w:tcPr>
          <w:p w:rsidR="00970BC3" w:rsidRDefault="00847541">
            <w:pPr>
              <w:pStyle w:val="TableParagraph"/>
              <w:ind w:left="159" w:right="97"/>
              <w:jc w:val="center"/>
              <w:rPr>
                <w:sz w:val="18"/>
              </w:rPr>
            </w:pPr>
            <w:r>
              <w:rPr>
                <w:sz w:val="18"/>
              </w:rPr>
              <w:t>114</w:t>
            </w:r>
          </w:p>
        </w:tc>
        <w:tc>
          <w:tcPr>
            <w:tcW w:w="721" w:type="dxa"/>
          </w:tcPr>
          <w:p w:rsidR="00970BC3" w:rsidRDefault="00847541">
            <w:pPr>
              <w:pStyle w:val="TableParagraph"/>
              <w:ind w:left="160" w:right="98"/>
              <w:jc w:val="center"/>
              <w:rPr>
                <w:sz w:val="18"/>
              </w:rPr>
            </w:pPr>
            <w:r>
              <w:rPr>
                <w:sz w:val="18"/>
              </w:rPr>
              <w:t>123</w:t>
            </w:r>
          </w:p>
        </w:tc>
        <w:tc>
          <w:tcPr>
            <w:tcW w:w="720" w:type="dxa"/>
          </w:tcPr>
          <w:p w:rsidR="00970BC3" w:rsidRDefault="00847541">
            <w:pPr>
              <w:pStyle w:val="TableParagraph"/>
              <w:ind w:left="159" w:right="97"/>
              <w:jc w:val="center"/>
              <w:rPr>
                <w:sz w:val="18"/>
              </w:rPr>
            </w:pPr>
            <w:r>
              <w:rPr>
                <w:sz w:val="18"/>
              </w:rPr>
              <w:t>126</w:t>
            </w:r>
          </w:p>
        </w:tc>
        <w:tc>
          <w:tcPr>
            <w:tcW w:w="720" w:type="dxa"/>
          </w:tcPr>
          <w:p w:rsidR="00970BC3" w:rsidRDefault="00847541">
            <w:pPr>
              <w:pStyle w:val="TableParagraph"/>
              <w:ind w:left="159" w:right="96"/>
              <w:jc w:val="center"/>
              <w:rPr>
                <w:sz w:val="18"/>
              </w:rPr>
            </w:pPr>
            <w:r>
              <w:rPr>
                <w:sz w:val="18"/>
              </w:rPr>
              <w:t>121</w:t>
            </w:r>
          </w:p>
        </w:tc>
        <w:tc>
          <w:tcPr>
            <w:tcW w:w="577" w:type="dxa"/>
          </w:tcPr>
          <w:p w:rsidR="00970BC3" w:rsidRDefault="00847541">
            <w:pPr>
              <w:pStyle w:val="TableParagraph"/>
              <w:ind w:right="33"/>
              <w:jc w:val="right"/>
              <w:rPr>
                <w:sz w:val="18"/>
              </w:rPr>
            </w:pPr>
            <w:r>
              <w:rPr>
                <w:sz w:val="18"/>
              </w:rPr>
              <w:t>120</w:t>
            </w:r>
          </w:p>
        </w:tc>
      </w:tr>
      <w:tr w:rsidR="00970BC3">
        <w:trPr>
          <w:trHeight w:hRule="exact" w:val="300"/>
        </w:trPr>
        <w:tc>
          <w:tcPr>
            <w:tcW w:w="2418" w:type="dxa"/>
          </w:tcPr>
          <w:p w:rsidR="00970BC3" w:rsidRDefault="00847541">
            <w:pPr>
              <w:pStyle w:val="TableParagraph"/>
              <w:spacing w:line="204" w:lineRule="exact"/>
              <w:ind w:left="186"/>
              <w:rPr>
                <w:sz w:val="18"/>
              </w:rPr>
            </w:pPr>
            <w:r>
              <w:rPr>
                <w:sz w:val="18"/>
              </w:rPr>
              <w:t>JetBlue</w:t>
            </w:r>
          </w:p>
        </w:tc>
        <w:tc>
          <w:tcPr>
            <w:tcW w:w="776" w:type="dxa"/>
          </w:tcPr>
          <w:p w:rsidR="00970BC3" w:rsidRDefault="00970BC3"/>
        </w:tc>
        <w:tc>
          <w:tcPr>
            <w:tcW w:w="721" w:type="dxa"/>
          </w:tcPr>
          <w:p w:rsidR="00970BC3" w:rsidRDefault="00970BC3"/>
        </w:tc>
        <w:tc>
          <w:tcPr>
            <w:tcW w:w="720" w:type="dxa"/>
          </w:tcPr>
          <w:p w:rsidR="00970BC3" w:rsidRDefault="00970BC3"/>
        </w:tc>
        <w:tc>
          <w:tcPr>
            <w:tcW w:w="720" w:type="dxa"/>
          </w:tcPr>
          <w:p w:rsidR="00970BC3" w:rsidRDefault="00970BC3"/>
        </w:tc>
        <w:tc>
          <w:tcPr>
            <w:tcW w:w="720" w:type="dxa"/>
          </w:tcPr>
          <w:p w:rsidR="00970BC3" w:rsidRDefault="00970BC3"/>
        </w:tc>
        <w:tc>
          <w:tcPr>
            <w:tcW w:w="721" w:type="dxa"/>
          </w:tcPr>
          <w:p w:rsidR="00970BC3" w:rsidRDefault="00970BC3"/>
        </w:tc>
        <w:tc>
          <w:tcPr>
            <w:tcW w:w="720" w:type="dxa"/>
          </w:tcPr>
          <w:p w:rsidR="00970BC3" w:rsidRDefault="00847541">
            <w:pPr>
              <w:pStyle w:val="TableParagraph"/>
              <w:spacing w:line="204" w:lineRule="exact"/>
              <w:ind w:left="159" w:right="98"/>
              <w:jc w:val="center"/>
              <w:rPr>
                <w:sz w:val="18"/>
              </w:rPr>
            </w:pPr>
            <w:r>
              <w:rPr>
                <w:sz w:val="18"/>
              </w:rPr>
              <w:t>121</w:t>
            </w:r>
          </w:p>
        </w:tc>
        <w:tc>
          <w:tcPr>
            <w:tcW w:w="720" w:type="dxa"/>
          </w:tcPr>
          <w:p w:rsidR="00970BC3" w:rsidRDefault="00847541">
            <w:pPr>
              <w:pStyle w:val="TableParagraph"/>
              <w:spacing w:line="204" w:lineRule="exact"/>
              <w:ind w:left="159" w:right="97"/>
              <w:jc w:val="center"/>
              <w:rPr>
                <w:sz w:val="18"/>
              </w:rPr>
            </w:pPr>
            <w:r>
              <w:rPr>
                <w:sz w:val="18"/>
              </w:rPr>
              <w:t>135</w:t>
            </w:r>
          </w:p>
        </w:tc>
        <w:tc>
          <w:tcPr>
            <w:tcW w:w="577" w:type="dxa"/>
          </w:tcPr>
          <w:p w:rsidR="00970BC3" w:rsidRDefault="00847541">
            <w:pPr>
              <w:pStyle w:val="TableParagraph"/>
              <w:spacing w:line="204" w:lineRule="exact"/>
              <w:ind w:right="33"/>
              <w:jc w:val="right"/>
              <w:rPr>
                <w:sz w:val="18"/>
              </w:rPr>
            </w:pPr>
            <w:r>
              <w:rPr>
                <w:sz w:val="18"/>
              </w:rPr>
              <w:t>147</w:t>
            </w:r>
          </w:p>
        </w:tc>
      </w:tr>
    </w:tbl>
    <w:p w:rsidR="00970BC3" w:rsidRDefault="009853B8">
      <w:pPr>
        <w:pStyle w:val="BodyText"/>
        <w:spacing w:before="5"/>
        <w:rPr>
          <w:b/>
          <w:sz w:val="7"/>
        </w:rPr>
      </w:pPr>
      <w:r>
        <w:pict>
          <v:group id="_x0000_s1029" style="position:absolute;margin-left:89.3pt;margin-top:6.45pt;width:446.55pt;height:.75pt;z-index:251663360;mso-wrap-distance-left:0;mso-wrap-distance-right:0;mso-position-horizontal-relative:page;mso-position-vertical-relative:text" coordorigin="1786,129" coordsize="8931,15">
            <v:line id="_x0000_s1039" style="position:absolute" from="1794,136" to="4230,136" strokeweight=".72pt"/>
            <v:line id="_x0000_s1038" style="position:absolute" from="4216,136" to="4950,136" strokeweight=".72pt"/>
            <v:line id="_x0000_s1037" style="position:absolute" from="4936,136" to="5670,136" strokeweight=".72pt"/>
            <v:line id="_x0000_s1036" style="position:absolute" from="5656,136" to="6390,136" strokeweight=".72pt"/>
            <v:line id="_x0000_s1035" style="position:absolute" from="6376,136" to="7110,136" strokeweight=".72pt"/>
            <v:line id="_x0000_s1034" style="position:absolute" from="7096,136" to="7830,136" strokeweight=".72pt"/>
            <v:line id="_x0000_s1033" style="position:absolute" from="7816,136" to="8550,136" strokeweight=".72pt"/>
            <v:line id="_x0000_s1032" style="position:absolute" from="8536,136" to="9270,136" strokeweight=".72pt"/>
            <v:line id="_x0000_s1031" style="position:absolute" from="9256,136" to="9990,136" strokeweight=".72pt"/>
            <v:line id="_x0000_s1030" style="position:absolute" from="9976,136" to="10710,136" strokeweight=".72pt"/>
            <w10:wrap type="topAndBottom" anchorx="page"/>
          </v:group>
        </w:pict>
      </w:r>
    </w:p>
    <w:p w:rsidR="00970BC3" w:rsidRDefault="00970BC3">
      <w:pPr>
        <w:pStyle w:val="BodyText"/>
        <w:spacing w:before="3"/>
        <w:rPr>
          <w:b/>
          <w:sz w:val="6"/>
        </w:rPr>
      </w:pPr>
    </w:p>
    <w:p w:rsidR="00970BC3" w:rsidRDefault="00847541">
      <w:pPr>
        <w:spacing w:before="67" w:line="194" w:lineRule="exact"/>
        <w:ind w:left="2073" w:right="1175" w:hanging="634"/>
        <w:rPr>
          <w:sz w:val="16"/>
        </w:rPr>
      </w:pPr>
      <w:r>
        <w:rPr>
          <w:sz w:val="16"/>
        </w:rPr>
        <w:t xml:space="preserve">Source: </w:t>
      </w:r>
      <w:proofErr w:type="spellStart"/>
      <w:r>
        <w:rPr>
          <w:sz w:val="16"/>
        </w:rPr>
        <w:t>Casewriter</w:t>
      </w:r>
      <w:proofErr w:type="spellEnd"/>
      <w:r>
        <w:rPr>
          <w:sz w:val="16"/>
        </w:rPr>
        <w:t xml:space="preserve"> analysis based on Department of Transportation, Bureau of Transportation Statistics, Airline Origin and Destination Survey data.</w:t>
      </w:r>
    </w:p>
    <w:p w:rsidR="00970BC3" w:rsidRDefault="00970BC3">
      <w:pPr>
        <w:pStyle w:val="BodyText"/>
        <w:spacing w:before="10"/>
        <w:rPr>
          <w:sz w:val="17"/>
        </w:rPr>
      </w:pPr>
    </w:p>
    <w:p w:rsidR="00970BC3" w:rsidRDefault="00847541">
      <w:pPr>
        <w:tabs>
          <w:tab w:val="left" w:pos="2073"/>
        </w:tabs>
        <w:ind w:left="1440"/>
        <w:rPr>
          <w:sz w:val="16"/>
        </w:rPr>
      </w:pPr>
      <w:r>
        <w:rPr>
          <w:sz w:val="16"/>
        </w:rPr>
        <w:t>Note:</w:t>
      </w:r>
      <w:r>
        <w:rPr>
          <w:sz w:val="16"/>
        </w:rPr>
        <w:tab/>
        <w:t>Delta</w:t>
      </w:r>
      <w:r>
        <w:rPr>
          <w:spacing w:val="-3"/>
          <w:sz w:val="16"/>
        </w:rPr>
        <w:t xml:space="preserve"> </w:t>
      </w:r>
      <w:r>
        <w:rPr>
          <w:sz w:val="16"/>
        </w:rPr>
        <w:t>figures</w:t>
      </w:r>
      <w:r>
        <w:rPr>
          <w:spacing w:val="-4"/>
          <w:sz w:val="16"/>
        </w:rPr>
        <w:t xml:space="preserve"> </w:t>
      </w:r>
      <w:r>
        <w:rPr>
          <w:sz w:val="16"/>
        </w:rPr>
        <w:t>include</w:t>
      </w:r>
      <w:r>
        <w:rPr>
          <w:spacing w:val="-3"/>
          <w:sz w:val="16"/>
        </w:rPr>
        <w:t xml:space="preserve"> </w:t>
      </w:r>
      <w:r>
        <w:rPr>
          <w:sz w:val="16"/>
        </w:rPr>
        <w:t>Atlantic</w:t>
      </w:r>
      <w:r>
        <w:rPr>
          <w:spacing w:val="-4"/>
          <w:sz w:val="16"/>
        </w:rPr>
        <w:t xml:space="preserve"> </w:t>
      </w:r>
      <w:r>
        <w:rPr>
          <w:sz w:val="16"/>
        </w:rPr>
        <w:t>Southeast</w:t>
      </w:r>
      <w:r>
        <w:rPr>
          <w:spacing w:val="-3"/>
          <w:sz w:val="16"/>
        </w:rPr>
        <w:t xml:space="preserve"> </w:t>
      </w:r>
      <w:r>
        <w:rPr>
          <w:sz w:val="16"/>
        </w:rPr>
        <w:t>Airlines</w:t>
      </w:r>
      <w:r>
        <w:rPr>
          <w:spacing w:val="-3"/>
          <w:sz w:val="16"/>
        </w:rPr>
        <w:t xml:space="preserve"> </w:t>
      </w:r>
      <w:r>
        <w:rPr>
          <w:sz w:val="16"/>
        </w:rPr>
        <w:t>and</w:t>
      </w:r>
      <w:r>
        <w:rPr>
          <w:spacing w:val="-2"/>
          <w:sz w:val="16"/>
        </w:rPr>
        <w:t xml:space="preserve"> </w:t>
      </w:r>
      <w:r>
        <w:rPr>
          <w:sz w:val="16"/>
        </w:rPr>
        <w:t>Comair</w:t>
      </w:r>
      <w:r>
        <w:rPr>
          <w:spacing w:val="-2"/>
          <w:sz w:val="16"/>
        </w:rPr>
        <w:t xml:space="preserve"> </w:t>
      </w:r>
      <w:r>
        <w:rPr>
          <w:sz w:val="16"/>
        </w:rPr>
        <w:t>after</w:t>
      </w:r>
      <w:r>
        <w:rPr>
          <w:spacing w:val="-2"/>
          <w:sz w:val="16"/>
        </w:rPr>
        <w:t xml:space="preserve"> </w:t>
      </w:r>
      <w:r>
        <w:rPr>
          <w:sz w:val="16"/>
        </w:rPr>
        <w:t>Delta’s</w:t>
      </w:r>
      <w:r>
        <w:rPr>
          <w:spacing w:val="-4"/>
          <w:sz w:val="16"/>
        </w:rPr>
        <w:t xml:space="preserve"> </w:t>
      </w:r>
      <w:r>
        <w:rPr>
          <w:sz w:val="16"/>
        </w:rPr>
        <w:t>purchase</w:t>
      </w:r>
      <w:r>
        <w:rPr>
          <w:spacing w:val="-2"/>
          <w:sz w:val="16"/>
        </w:rPr>
        <w:t xml:space="preserve"> </w:t>
      </w:r>
      <w:r>
        <w:rPr>
          <w:sz w:val="16"/>
        </w:rPr>
        <w:t>of</w:t>
      </w:r>
      <w:r>
        <w:rPr>
          <w:spacing w:val="-4"/>
          <w:sz w:val="16"/>
        </w:rPr>
        <w:t xml:space="preserve"> </w:t>
      </w:r>
      <w:r>
        <w:rPr>
          <w:sz w:val="16"/>
        </w:rPr>
        <w:t>the</w:t>
      </w:r>
      <w:r>
        <w:rPr>
          <w:spacing w:val="-4"/>
          <w:sz w:val="16"/>
        </w:rPr>
        <w:t xml:space="preserve"> </w:t>
      </w:r>
      <w:r>
        <w:rPr>
          <w:sz w:val="16"/>
        </w:rPr>
        <w:t>companies</w:t>
      </w:r>
      <w:r>
        <w:rPr>
          <w:spacing w:val="-4"/>
          <w:sz w:val="16"/>
        </w:rPr>
        <w:t xml:space="preserve"> </w:t>
      </w:r>
      <w:r>
        <w:rPr>
          <w:sz w:val="16"/>
        </w:rPr>
        <w:t>in</w:t>
      </w:r>
      <w:r>
        <w:rPr>
          <w:spacing w:val="-3"/>
          <w:sz w:val="16"/>
        </w:rPr>
        <w:t xml:space="preserve"> </w:t>
      </w:r>
      <w:r>
        <w:rPr>
          <w:sz w:val="16"/>
        </w:rPr>
        <w:t>2000.</w:t>
      </w:r>
    </w:p>
    <w:p w:rsidR="00970BC3" w:rsidRDefault="00970BC3">
      <w:pPr>
        <w:pStyle w:val="BodyText"/>
      </w:pPr>
    </w:p>
    <w:p w:rsidR="00970BC3" w:rsidRDefault="00970BC3">
      <w:pPr>
        <w:pStyle w:val="BodyText"/>
      </w:pPr>
    </w:p>
    <w:p w:rsidR="00970BC3" w:rsidRDefault="009853B8">
      <w:pPr>
        <w:pStyle w:val="BodyText"/>
        <w:spacing w:before="6"/>
        <w:rPr>
          <w:sz w:val="23"/>
        </w:rPr>
      </w:pPr>
      <w:r>
        <w:pict>
          <v:line id="_x0000_s1028" style="position:absolute;z-index:251664384;mso-wrap-distance-left:0;mso-wrap-distance-right:0;mso-position-horizontal-relative:page" from="88.5pt,16.8pt" to="541.5pt,16.8pt" strokeweight=".48pt">
            <w10:wrap type="topAndBottom" anchorx="page"/>
          </v:line>
        </w:pict>
      </w:r>
    </w:p>
    <w:p w:rsidR="00970BC3" w:rsidRDefault="00847541">
      <w:pPr>
        <w:spacing w:line="202" w:lineRule="exact"/>
        <w:ind w:right="1178"/>
        <w:jc w:val="right"/>
        <w:rPr>
          <w:rFonts w:ascii="Arial"/>
          <w:b/>
          <w:sz w:val="18"/>
        </w:rPr>
      </w:pPr>
      <w:r>
        <w:rPr>
          <w:rFonts w:ascii="Arial"/>
          <w:b/>
          <w:sz w:val="18"/>
        </w:rPr>
        <w:t>13</w:t>
      </w:r>
    </w:p>
    <w:p w:rsidR="00970BC3" w:rsidRDefault="00970BC3">
      <w:pPr>
        <w:spacing w:line="202" w:lineRule="exact"/>
        <w:jc w:val="right"/>
        <w:rPr>
          <w:rFonts w:ascii="Arial"/>
          <w:sz w:val="18"/>
        </w:rPr>
        <w:sectPr w:rsidR="00970BC3">
          <w:pgSz w:w="12240" w:h="15840"/>
          <w:pgMar w:top="540" w:right="260" w:bottom="680" w:left="360" w:header="233" w:footer="487" w:gutter="0"/>
          <w:cols w:space="720"/>
        </w:sectPr>
      </w:pPr>
    </w:p>
    <w:p w:rsidR="00970BC3" w:rsidRDefault="00970BC3">
      <w:pPr>
        <w:pStyle w:val="BodyText"/>
        <w:rPr>
          <w:rFonts w:ascii="Arial"/>
          <w:b/>
        </w:rPr>
      </w:pPr>
    </w:p>
    <w:p w:rsidR="00970BC3" w:rsidRDefault="00970BC3">
      <w:pPr>
        <w:pStyle w:val="BodyText"/>
        <w:rPr>
          <w:rFonts w:ascii="Arial"/>
          <w:b/>
          <w:sz w:val="18"/>
        </w:rPr>
      </w:pPr>
    </w:p>
    <w:p w:rsidR="00970BC3" w:rsidRDefault="00847541">
      <w:pPr>
        <w:tabs>
          <w:tab w:val="left" w:pos="6506"/>
        </w:tabs>
        <w:ind w:left="1080"/>
        <w:rPr>
          <w:b/>
          <w:sz w:val="16"/>
        </w:rPr>
      </w:pPr>
      <w:r>
        <w:rPr>
          <w:b/>
          <w:sz w:val="16"/>
        </w:rPr>
        <w:t>704-403</w:t>
      </w:r>
      <w:r>
        <w:rPr>
          <w:b/>
          <w:sz w:val="16"/>
        </w:rPr>
        <w:tab/>
        <w:t>Delta Air Lines (A): The Low-Cost Carrier</w:t>
      </w:r>
      <w:r>
        <w:rPr>
          <w:b/>
          <w:spacing w:val="-23"/>
          <w:sz w:val="16"/>
        </w:rPr>
        <w:t xml:space="preserve"> </w:t>
      </w:r>
      <w:r>
        <w:rPr>
          <w:b/>
          <w:sz w:val="16"/>
        </w:rPr>
        <w:t>Threat</w:t>
      </w:r>
    </w:p>
    <w:p w:rsidR="00970BC3" w:rsidRDefault="00970BC3">
      <w:pPr>
        <w:pStyle w:val="BodyText"/>
        <w:rPr>
          <w:b/>
        </w:rPr>
      </w:pPr>
    </w:p>
    <w:p w:rsidR="00970BC3" w:rsidRDefault="00970BC3">
      <w:pPr>
        <w:pStyle w:val="BodyText"/>
        <w:rPr>
          <w:b/>
        </w:rPr>
      </w:pPr>
    </w:p>
    <w:p w:rsidR="00970BC3" w:rsidRDefault="00970BC3">
      <w:pPr>
        <w:pStyle w:val="BodyText"/>
        <w:spacing w:before="4"/>
        <w:rPr>
          <w:b/>
          <w:sz w:val="21"/>
        </w:rPr>
      </w:pPr>
    </w:p>
    <w:p w:rsidR="00970BC3" w:rsidRDefault="00847541">
      <w:pPr>
        <w:pStyle w:val="Heading1"/>
        <w:spacing w:before="58"/>
        <w:ind w:left="1080"/>
      </w:pPr>
      <w:r>
        <w:t>Endnotes</w:t>
      </w:r>
    </w:p>
    <w:p w:rsidR="00970BC3" w:rsidRDefault="00970BC3">
      <w:pPr>
        <w:pStyle w:val="BodyText"/>
        <w:spacing w:before="4"/>
        <w:rPr>
          <w:b/>
          <w:sz w:val="36"/>
        </w:rPr>
      </w:pPr>
    </w:p>
    <w:p w:rsidR="00970BC3" w:rsidRDefault="00847541">
      <w:pPr>
        <w:pStyle w:val="ListParagraph"/>
        <w:numPr>
          <w:ilvl w:val="0"/>
          <w:numId w:val="1"/>
        </w:numPr>
        <w:tabs>
          <w:tab w:val="left" w:pos="1517"/>
        </w:tabs>
        <w:spacing w:before="0" w:line="218" w:lineRule="exact"/>
        <w:ind w:right="1538" w:firstLine="302"/>
        <w:rPr>
          <w:sz w:val="18"/>
        </w:rPr>
      </w:pPr>
      <w:r>
        <w:rPr>
          <w:sz w:val="18"/>
        </w:rPr>
        <w:t>Leo Mullin, chairman and chief executive officer, Delta Air Lines, interview by author, Atlanta, Georgia, July 15,</w:t>
      </w:r>
      <w:r>
        <w:rPr>
          <w:spacing w:val="-12"/>
          <w:sz w:val="18"/>
        </w:rPr>
        <w:t xml:space="preserve"> </w:t>
      </w:r>
      <w:r>
        <w:rPr>
          <w:sz w:val="18"/>
        </w:rPr>
        <w:t>2003.</w:t>
      </w:r>
    </w:p>
    <w:p w:rsidR="00970BC3" w:rsidRDefault="00847541">
      <w:pPr>
        <w:pStyle w:val="ListParagraph"/>
        <w:numPr>
          <w:ilvl w:val="0"/>
          <w:numId w:val="1"/>
        </w:numPr>
        <w:tabs>
          <w:tab w:val="left" w:pos="1503"/>
        </w:tabs>
        <w:spacing w:before="142" w:line="218" w:lineRule="exact"/>
        <w:ind w:right="1538" w:firstLine="302"/>
        <w:rPr>
          <w:sz w:val="18"/>
        </w:rPr>
      </w:pPr>
      <w:r>
        <w:rPr>
          <w:sz w:val="18"/>
        </w:rPr>
        <w:t xml:space="preserve">Mark </w:t>
      </w:r>
      <w:proofErr w:type="spellStart"/>
      <w:r>
        <w:rPr>
          <w:sz w:val="18"/>
        </w:rPr>
        <w:t>Balloun</w:t>
      </w:r>
      <w:proofErr w:type="spellEnd"/>
      <w:r>
        <w:rPr>
          <w:sz w:val="18"/>
        </w:rPr>
        <w:t>, vice president of corporate strategic planning, Delta Air Lines, interview by author, Atlanta, Georgia, July 15,</w:t>
      </w:r>
      <w:r>
        <w:rPr>
          <w:spacing w:val="-15"/>
          <w:sz w:val="18"/>
        </w:rPr>
        <w:t xml:space="preserve"> </w:t>
      </w:r>
      <w:r>
        <w:rPr>
          <w:sz w:val="18"/>
        </w:rPr>
        <w:t>2003.</w:t>
      </w:r>
    </w:p>
    <w:p w:rsidR="00970BC3" w:rsidRDefault="00847541">
      <w:pPr>
        <w:pStyle w:val="ListParagraph"/>
        <w:numPr>
          <w:ilvl w:val="0"/>
          <w:numId w:val="1"/>
        </w:numPr>
        <w:tabs>
          <w:tab w:val="left" w:pos="1499"/>
        </w:tabs>
        <w:spacing w:before="143" w:line="218" w:lineRule="exact"/>
        <w:ind w:right="1537" w:firstLine="302"/>
        <w:rPr>
          <w:sz w:val="18"/>
        </w:rPr>
      </w:pPr>
      <w:r>
        <w:rPr>
          <w:sz w:val="18"/>
        </w:rPr>
        <w:t xml:space="preserve">Heather Draper, “Low Fares, High Stakes; United Flying Against Dismal Odds With Plan to Start Low-Cost Carrier,” </w:t>
      </w:r>
      <w:r>
        <w:rPr>
          <w:i/>
          <w:sz w:val="18"/>
        </w:rPr>
        <w:t xml:space="preserve">Rocky Mountain News, </w:t>
      </w:r>
      <w:r>
        <w:rPr>
          <w:sz w:val="18"/>
        </w:rPr>
        <w:t>March 15, 2003, sec. C, p.</w:t>
      </w:r>
      <w:r>
        <w:rPr>
          <w:spacing w:val="-22"/>
          <w:sz w:val="18"/>
        </w:rPr>
        <w:t xml:space="preserve"> </w:t>
      </w:r>
      <w:r>
        <w:rPr>
          <w:sz w:val="18"/>
        </w:rPr>
        <w:t>1.</w:t>
      </w:r>
    </w:p>
    <w:p w:rsidR="00970BC3" w:rsidRDefault="00847541">
      <w:pPr>
        <w:pStyle w:val="ListParagraph"/>
        <w:numPr>
          <w:ilvl w:val="0"/>
          <w:numId w:val="1"/>
        </w:numPr>
        <w:tabs>
          <w:tab w:val="left" w:pos="1541"/>
        </w:tabs>
        <w:spacing w:before="123"/>
        <w:ind w:left="1540" w:hanging="158"/>
        <w:rPr>
          <w:sz w:val="18"/>
        </w:rPr>
      </w:pPr>
      <w:r>
        <w:rPr>
          <w:sz w:val="18"/>
        </w:rPr>
        <w:t>Air</w:t>
      </w:r>
      <w:r>
        <w:rPr>
          <w:spacing w:val="-6"/>
          <w:sz w:val="18"/>
        </w:rPr>
        <w:t xml:space="preserve"> </w:t>
      </w:r>
      <w:r>
        <w:rPr>
          <w:sz w:val="18"/>
        </w:rPr>
        <w:t>Transport</w:t>
      </w:r>
      <w:r>
        <w:rPr>
          <w:spacing w:val="-6"/>
          <w:sz w:val="18"/>
        </w:rPr>
        <w:t xml:space="preserve"> </w:t>
      </w:r>
      <w:r>
        <w:rPr>
          <w:sz w:val="18"/>
        </w:rPr>
        <w:t>Association,</w:t>
      </w:r>
      <w:r>
        <w:rPr>
          <w:spacing w:val="-6"/>
          <w:sz w:val="18"/>
        </w:rPr>
        <w:t xml:space="preserve"> </w:t>
      </w:r>
      <w:r>
        <w:rPr>
          <w:sz w:val="18"/>
        </w:rPr>
        <w:t>2002</w:t>
      </w:r>
      <w:r>
        <w:rPr>
          <w:spacing w:val="-6"/>
          <w:sz w:val="18"/>
        </w:rPr>
        <w:t xml:space="preserve"> </w:t>
      </w:r>
      <w:r>
        <w:rPr>
          <w:sz w:val="18"/>
        </w:rPr>
        <w:t>Annual</w:t>
      </w:r>
      <w:r>
        <w:rPr>
          <w:spacing w:val="-5"/>
          <w:sz w:val="18"/>
        </w:rPr>
        <w:t xml:space="preserve"> </w:t>
      </w:r>
      <w:r>
        <w:rPr>
          <w:sz w:val="18"/>
        </w:rPr>
        <w:t>Report,</w:t>
      </w:r>
      <w:r>
        <w:rPr>
          <w:spacing w:val="-6"/>
          <w:sz w:val="18"/>
        </w:rPr>
        <w:t xml:space="preserve"> </w:t>
      </w:r>
      <w:r>
        <w:rPr>
          <w:sz w:val="18"/>
        </w:rPr>
        <w:t>p.</w:t>
      </w:r>
      <w:r>
        <w:rPr>
          <w:spacing w:val="-7"/>
          <w:sz w:val="18"/>
        </w:rPr>
        <w:t xml:space="preserve"> </w:t>
      </w:r>
      <w:r>
        <w:rPr>
          <w:sz w:val="18"/>
        </w:rPr>
        <w:t>7.</w:t>
      </w:r>
    </w:p>
    <w:p w:rsidR="00970BC3" w:rsidRDefault="00847541">
      <w:pPr>
        <w:pStyle w:val="ListParagraph"/>
        <w:numPr>
          <w:ilvl w:val="0"/>
          <w:numId w:val="1"/>
        </w:numPr>
        <w:tabs>
          <w:tab w:val="left" w:pos="1577"/>
        </w:tabs>
        <w:spacing w:before="134" w:line="218" w:lineRule="exact"/>
        <w:ind w:right="1538" w:firstLine="302"/>
        <w:rPr>
          <w:sz w:val="18"/>
        </w:rPr>
      </w:pPr>
      <w:r>
        <w:rPr>
          <w:sz w:val="18"/>
        </w:rPr>
        <w:t xml:space="preserve">Air Transport Association, </w:t>
      </w:r>
      <w:r>
        <w:rPr>
          <w:i/>
          <w:sz w:val="18"/>
        </w:rPr>
        <w:t xml:space="preserve">Airline Handbook </w:t>
      </w:r>
      <w:r>
        <w:rPr>
          <w:sz w:val="18"/>
        </w:rPr>
        <w:t>(Washington, D.C.: ATA, 2002), http://www.airlines. org/public/publications/display1.asp?nid=961, accessed June 16,</w:t>
      </w:r>
      <w:r>
        <w:rPr>
          <w:spacing w:val="-10"/>
          <w:sz w:val="18"/>
        </w:rPr>
        <w:t xml:space="preserve"> </w:t>
      </w:r>
      <w:r>
        <w:rPr>
          <w:sz w:val="18"/>
        </w:rPr>
        <w:t>2003.</w:t>
      </w:r>
    </w:p>
    <w:p w:rsidR="00970BC3" w:rsidRDefault="00847541">
      <w:pPr>
        <w:pStyle w:val="ListParagraph"/>
        <w:numPr>
          <w:ilvl w:val="0"/>
          <w:numId w:val="1"/>
        </w:numPr>
        <w:tabs>
          <w:tab w:val="left" w:pos="1497"/>
        </w:tabs>
        <w:spacing w:before="122"/>
        <w:ind w:left="1496" w:hanging="114"/>
        <w:rPr>
          <w:sz w:val="18"/>
        </w:rPr>
      </w:pPr>
      <w:r>
        <w:rPr>
          <w:sz w:val="18"/>
        </w:rPr>
        <w:t>Jim Whitehurst, senior vice president and treasurer, Delta Air Lines, personal</w:t>
      </w:r>
      <w:r>
        <w:rPr>
          <w:spacing w:val="-26"/>
          <w:sz w:val="18"/>
        </w:rPr>
        <w:t xml:space="preserve"> </w:t>
      </w:r>
      <w:r>
        <w:rPr>
          <w:sz w:val="18"/>
        </w:rPr>
        <w:t>communication.</w:t>
      </w:r>
    </w:p>
    <w:p w:rsidR="00970BC3" w:rsidRDefault="00847541">
      <w:pPr>
        <w:pStyle w:val="ListParagraph"/>
        <w:numPr>
          <w:ilvl w:val="0"/>
          <w:numId w:val="1"/>
        </w:numPr>
        <w:tabs>
          <w:tab w:val="left" w:pos="1503"/>
        </w:tabs>
        <w:spacing w:before="136" w:line="218" w:lineRule="exact"/>
        <w:ind w:right="1540" w:firstLine="302"/>
        <w:rPr>
          <w:sz w:val="18"/>
        </w:rPr>
      </w:pPr>
      <w:r>
        <w:rPr>
          <w:sz w:val="18"/>
        </w:rPr>
        <w:t xml:space="preserve">This section draws especially on Pankaj </w:t>
      </w:r>
      <w:proofErr w:type="spellStart"/>
      <w:r>
        <w:rPr>
          <w:sz w:val="18"/>
        </w:rPr>
        <w:t>Ghemawat</w:t>
      </w:r>
      <w:proofErr w:type="spellEnd"/>
      <w:r>
        <w:rPr>
          <w:sz w:val="18"/>
        </w:rPr>
        <w:t xml:space="preserve"> and Nancy Donohue, “The U.S. Airline Industry, 1978– 1988 (A),” HBS Case No. 390-025 (Boston: Harvard Business School Publishing, 1989), p.</w:t>
      </w:r>
      <w:r>
        <w:rPr>
          <w:spacing w:val="-11"/>
          <w:sz w:val="18"/>
        </w:rPr>
        <w:t xml:space="preserve"> </w:t>
      </w:r>
      <w:r>
        <w:rPr>
          <w:sz w:val="18"/>
        </w:rPr>
        <w:t>3.</w:t>
      </w:r>
    </w:p>
    <w:p w:rsidR="00970BC3" w:rsidRDefault="00847541">
      <w:pPr>
        <w:pStyle w:val="ListParagraph"/>
        <w:numPr>
          <w:ilvl w:val="0"/>
          <w:numId w:val="1"/>
        </w:numPr>
        <w:tabs>
          <w:tab w:val="left" w:pos="1497"/>
        </w:tabs>
        <w:spacing w:before="122"/>
        <w:ind w:left="1496" w:hanging="114"/>
        <w:rPr>
          <w:sz w:val="18"/>
        </w:rPr>
      </w:pPr>
      <w:proofErr w:type="spellStart"/>
      <w:r>
        <w:rPr>
          <w:sz w:val="18"/>
        </w:rPr>
        <w:t>Ghemawat</w:t>
      </w:r>
      <w:proofErr w:type="spellEnd"/>
      <w:r>
        <w:rPr>
          <w:sz w:val="18"/>
        </w:rPr>
        <w:t xml:space="preserve"> and Donohue, “The U.S. Airline Industry, 1978–1988 (A),” </w:t>
      </w:r>
      <w:r>
        <w:rPr>
          <w:b/>
          <w:sz w:val="18"/>
        </w:rPr>
        <w:t>Exhibit</w:t>
      </w:r>
      <w:r>
        <w:rPr>
          <w:b/>
          <w:spacing w:val="-24"/>
          <w:sz w:val="18"/>
        </w:rPr>
        <w:t xml:space="preserve"> </w:t>
      </w:r>
      <w:r>
        <w:rPr>
          <w:b/>
          <w:sz w:val="18"/>
        </w:rPr>
        <w:t>1</w:t>
      </w:r>
      <w:r>
        <w:rPr>
          <w:sz w:val="18"/>
        </w:rPr>
        <w:t>.</w:t>
      </w:r>
    </w:p>
    <w:p w:rsidR="00970BC3" w:rsidRDefault="00847541">
      <w:pPr>
        <w:pStyle w:val="ListParagraph"/>
        <w:numPr>
          <w:ilvl w:val="0"/>
          <w:numId w:val="1"/>
        </w:numPr>
        <w:tabs>
          <w:tab w:val="left" w:pos="1497"/>
        </w:tabs>
        <w:ind w:left="1496" w:hanging="114"/>
        <w:rPr>
          <w:sz w:val="18"/>
        </w:rPr>
      </w:pPr>
      <w:proofErr w:type="spellStart"/>
      <w:r>
        <w:rPr>
          <w:sz w:val="18"/>
        </w:rPr>
        <w:t>Ghemawat</w:t>
      </w:r>
      <w:proofErr w:type="spellEnd"/>
      <w:r>
        <w:rPr>
          <w:sz w:val="18"/>
        </w:rPr>
        <w:t xml:space="preserve"> and Donohue, “The U.S. Airline Industry, 1978–1988 (A),” p.</w:t>
      </w:r>
      <w:r>
        <w:rPr>
          <w:spacing w:val="-24"/>
          <w:sz w:val="18"/>
        </w:rPr>
        <w:t xml:space="preserve"> </w:t>
      </w:r>
      <w:r>
        <w:rPr>
          <w:sz w:val="18"/>
        </w:rPr>
        <w:t>4.</w:t>
      </w:r>
    </w:p>
    <w:p w:rsidR="00970BC3" w:rsidRDefault="00847541">
      <w:pPr>
        <w:pStyle w:val="ListParagraph"/>
        <w:numPr>
          <w:ilvl w:val="0"/>
          <w:numId w:val="1"/>
        </w:numPr>
        <w:tabs>
          <w:tab w:val="left" w:pos="1606"/>
        </w:tabs>
        <w:spacing w:before="134" w:line="218" w:lineRule="exact"/>
        <w:ind w:right="1537" w:firstLine="302"/>
        <w:rPr>
          <w:sz w:val="18"/>
        </w:rPr>
      </w:pPr>
      <w:r>
        <w:rPr>
          <w:sz w:val="18"/>
        </w:rPr>
        <w:t xml:space="preserve">James </w:t>
      </w:r>
      <w:proofErr w:type="spellStart"/>
      <w:r>
        <w:rPr>
          <w:sz w:val="18"/>
        </w:rPr>
        <w:t>Heskett</w:t>
      </w:r>
      <w:proofErr w:type="spellEnd"/>
      <w:r>
        <w:rPr>
          <w:sz w:val="18"/>
        </w:rPr>
        <w:t xml:space="preserve">, “Southwest Airlines 2002: An Industry </w:t>
      </w:r>
      <w:proofErr w:type="gramStart"/>
      <w:r>
        <w:rPr>
          <w:sz w:val="18"/>
        </w:rPr>
        <w:t>Under</w:t>
      </w:r>
      <w:proofErr w:type="gramEnd"/>
      <w:r>
        <w:rPr>
          <w:sz w:val="18"/>
        </w:rPr>
        <w:t xml:space="preserve"> Siege,” HBS Case No. 803-133 (Boston: Harvard Business School Publishing, 2003), p.</w:t>
      </w:r>
      <w:r>
        <w:rPr>
          <w:spacing w:val="-24"/>
          <w:sz w:val="18"/>
        </w:rPr>
        <w:t xml:space="preserve"> </w:t>
      </w:r>
      <w:r>
        <w:rPr>
          <w:sz w:val="18"/>
        </w:rPr>
        <w:t>13.</w:t>
      </w:r>
    </w:p>
    <w:p w:rsidR="00970BC3" w:rsidRDefault="00847541">
      <w:pPr>
        <w:pStyle w:val="ListParagraph"/>
        <w:numPr>
          <w:ilvl w:val="0"/>
          <w:numId w:val="1"/>
        </w:numPr>
        <w:tabs>
          <w:tab w:val="left" w:pos="1582"/>
        </w:tabs>
        <w:spacing w:before="122" w:line="243" w:lineRule="exact"/>
        <w:ind w:left="1581" w:hanging="199"/>
        <w:rPr>
          <w:sz w:val="18"/>
        </w:rPr>
      </w:pPr>
      <w:r>
        <w:rPr>
          <w:sz w:val="18"/>
        </w:rPr>
        <w:t>Jim</w:t>
      </w:r>
      <w:r>
        <w:rPr>
          <w:spacing w:val="13"/>
          <w:sz w:val="18"/>
        </w:rPr>
        <w:t xml:space="preserve"> </w:t>
      </w:r>
      <w:proofErr w:type="spellStart"/>
      <w:r>
        <w:rPr>
          <w:sz w:val="18"/>
        </w:rPr>
        <w:t>Corridore</w:t>
      </w:r>
      <w:proofErr w:type="spellEnd"/>
      <w:r>
        <w:rPr>
          <w:sz w:val="18"/>
        </w:rPr>
        <w:t>,</w:t>
      </w:r>
      <w:r>
        <w:rPr>
          <w:spacing w:val="14"/>
          <w:sz w:val="18"/>
        </w:rPr>
        <w:t xml:space="preserve"> </w:t>
      </w:r>
      <w:r>
        <w:rPr>
          <w:sz w:val="18"/>
        </w:rPr>
        <w:t>“Airline</w:t>
      </w:r>
      <w:r>
        <w:rPr>
          <w:spacing w:val="14"/>
          <w:sz w:val="18"/>
        </w:rPr>
        <w:t xml:space="preserve"> </w:t>
      </w:r>
      <w:r>
        <w:rPr>
          <w:sz w:val="18"/>
        </w:rPr>
        <w:t>Industry</w:t>
      </w:r>
      <w:r>
        <w:rPr>
          <w:spacing w:val="14"/>
          <w:sz w:val="18"/>
        </w:rPr>
        <w:t xml:space="preserve"> </w:t>
      </w:r>
      <w:r>
        <w:rPr>
          <w:sz w:val="18"/>
        </w:rPr>
        <w:t>Profile:</w:t>
      </w:r>
      <w:r>
        <w:rPr>
          <w:spacing w:val="14"/>
          <w:sz w:val="18"/>
        </w:rPr>
        <w:t xml:space="preserve"> </w:t>
      </w:r>
      <w:r>
        <w:rPr>
          <w:sz w:val="18"/>
        </w:rPr>
        <w:t>How</w:t>
      </w:r>
      <w:r>
        <w:rPr>
          <w:spacing w:val="14"/>
          <w:sz w:val="18"/>
        </w:rPr>
        <w:t xml:space="preserve"> </w:t>
      </w:r>
      <w:r>
        <w:rPr>
          <w:sz w:val="18"/>
        </w:rPr>
        <w:t>the</w:t>
      </w:r>
      <w:r>
        <w:rPr>
          <w:spacing w:val="14"/>
          <w:sz w:val="18"/>
        </w:rPr>
        <w:t xml:space="preserve"> </w:t>
      </w:r>
      <w:r>
        <w:rPr>
          <w:sz w:val="18"/>
        </w:rPr>
        <w:t>Industry</w:t>
      </w:r>
      <w:r>
        <w:rPr>
          <w:spacing w:val="14"/>
          <w:sz w:val="18"/>
        </w:rPr>
        <w:t xml:space="preserve"> </w:t>
      </w:r>
      <w:r>
        <w:rPr>
          <w:sz w:val="18"/>
        </w:rPr>
        <w:t>Operates,”</w:t>
      </w:r>
      <w:r>
        <w:rPr>
          <w:spacing w:val="14"/>
          <w:sz w:val="18"/>
        </w:rPr>
        <w:t xml:space="preserve"> </w:t>
      </w:r>
      <w:r>
        <w:rPr>
          <w:i/>
          <w:sz w:val="18"/>
        </w:rPr>
        <w:t>Standard</w:t>
      </w:r>
      <w:r>
        <w:rPr>
          <w:i/>
          <w:spacing w:val="14"/>
          <w:sz w:val="18"/>
        </w:rPr>
        <w:t xml:space="preserve"> </w:t>
      </w:r>
      <w:r>
        <w:rPr>
          <w:i/>
          <w:sz w:val="18"/>
        </w:rPr>
        <w:t>&amp;</w:t>
      </w:r>
      <w:r>
        <w:rPr>
          <w:i/>
          <w:spacing w:val="14"/>
          <w:sz w:val="18"/>
        </w:rPr>
        <w:t xml:space="preserve"> </w:t>
      </w:r>
      <w:r>
        <w:rPr>
          <w:i/>
          <w:sz w:val="18"/>
        </w:rPr>
        <w:t>Poor’s</w:t>
      </w:r>
      <w:r>
        <w:rPr>
          <w:sz w:val="18"/>
        </w:rPr>
        <w:t>,</w:t>
      </w:r>
      <w:r>
        <w:rPr>
          <w:spacing w:val="14"/>
          <w:sz w:val="18"/>
        </w:rPr>
        <w:t xml:space="preserve"> </w:t>
      </w:r>
      <w:r>
        <w:rPr>
          <w:sz w:val="18"/>
        </w:rPr>
        <w:t>March</w:t>
      </w:r>
      <w:r>
        <w:rPr>
          <w:spacing w:val="-2"/>
          <w:sz w:val="18"/>
        </w:rPr>
        <w:t xml:space="preserve"> </w:t>
      </w:r>
      <w:r>
        <w:rPr>
          <w:sz w:val="18"/>
        </w:rPr>
        <w:t>27,</w:t>
      </w:r>
      <w:r>
        <w:rPr>
          <w:spacing w:val="14"/>
          <w:sz w:val="18"/>
        </w:rPr>
        <w:t xml:space="preserve"> </w:t>
      </w:r>
      <w:r>
        <w:rPr>
          <w:sz w:val="18"/>
        </w:rPr>
        <w:t>2003,</w:t>
      </w:r>
    </w:p>
    <w:p w:rsidR="00970BC3" w:rsidRDefault="00847541">
      <w:pPr>
        <w:spacing w:line="221" w:lineRule="exact"/>
        <w:ind w:left="1080"/>
        <w:rPr>
          <w:sz w:val="18"/>
        </w:rPr>
      </w:pPr>
      <w:r>
        <w:rPr>
          <w:sz w:val="18"/>
        </w:rPr>
        <w:t>p. 6.</w:t>
      </w:r>
    </w:p>
    <w:p w:rsidR="00970BC3" w:rsidRDefault="00847541">
      <w:pPr>
        <w:pStyle w:val="ListParagraph"/>
        <w:numPr>
          <w:ilvl w:val="0"/>
          <w:numId w:val="1"/>
        </w:numPr>
        <w:tabs>
          <w:tab w:val="left" w:pos="1611"/>
        </w:tabs>
        <w:spacing w:before="114"/>
        <w:ind w:left="1610" w:hanging="228"/>
        <w:rPr>
          <w:sz w:val="18"/>
        </w:rPr>
      </w:pPr>
      <w:r>
        <w:rPr>
          <w:sz w:val="18"/>
        </w:rPr>
        <w:t>Amy Martin, Delta Air Lines, personal</w:t>
      </w:r>
      <w:r>
        <w:rPr>
          <w:spacing w:val="-10"/>
          <w:sz w:val="18"/>
        </w:rPr>
        <w:t xml:space="preserve"> </w:t>
      </w:r>
      <w:r>
        <w:rPr>
          <w:sz w:val="18"/>
        </w:rPr>
        <w:t>communication.</w:t>
      </w:r>
    </w:p>
    <w:p w:rsidR="00970BC3" w:rsidRDefault="00847541">
      <w:pPr>
        <w:pStyle w:val="ListParagraph"/>
        <w:numPr>
          <w:ilvl w:val="0"/>
          <w:numId w:val="1"/>
        </w:numPr>
        <w:tabs>
          <w:tab w:val="left" w:pos="1566"/>
        </w:tabs>
        <w:ind w:left="1566" w:hanging="184"/>
        <w:rPr>
          <w:sz w:val="18"/>
        </w:rPr>
      </w:pPr>
      <w:r>
        <w:rPr>
          <w:sz w:val="18"/>
        </w:rPr>
        <w:t>Air</w:t>
      </w:r>
      <w:r>
        <w:rPr>
          <w:spacing w:val="-6"/>
          <w:sz w:val="18"/>
        </w:rPr>
        <w:t xml:space="preserve"> </w:t>
      </w:r>
      <w:r>
        <w:rPr>
          <w:sz w:val="18"/>
        </w:rPr>
        <w:t>Transport</w:t>
      </w:r>
      <w:r>
        <w:rPr>
          <w:spacing w:val="-5"/>
          <w:sz w:val="18"/>
        </w:rPr>
        <w:t xml:space="preserve"> </w:t>
      </w:r>
      <w:r>
        <w:rPr>
          <w:sz w:val="18"/>
        </w:rPr>
        <w:t>Association,</w:t>
      </w:r>
      <w:r>
        <w:rPr>
          <w:spacing w:val="-6"/>
          <w:sz w:val="18"/>
        </w:rPr>
        <w:t xml:space="preserve"> </w:t>
      </w:r>
      <w:r>
        <w:rPr>
          <w:sz w:val="18"/>
        </w:rPr>
        <w:t>2002</w:t>
      </w:r>
      <w:r>
        <w:rPr>
          <w:spacing w:val="-6"/>
          <w:sz w:val="18"/>
        </w:rPr>
        <w:t xml:space="preserve"> </w:t>
      </w:r>
      <w:r>
        <w:rPr>
          <w:sz w:val="18"/>
        </w:rPr>
        <w:t>Annual</w:t>
      </w:r>
      <w:r>
        <w:rPr>
          <w:spacing w:val="-5"/>
          <w:sz w:val="18"/>
        </w:rPr>
        <w:t xml:space="preserve"> </w:t>
      </w:r>
      <w:r>
        <w:rPr>
          <w:sz w:val="18"/>
        </w:rPr>
        <w:t>Report,</w:t>
      </w:r>
      <w:r>
        <w:rPr>
          <w:spacing w:val="-6"/>
          <w:sz w:val="18"/>
        </w:rPr>
        <w:t xml:space="preserve"> </w:t>
      </w:r>
      <w:r>
        <w:rPr>
          <w:sz w:val="18"/>
        </w:rPr>
        <w:t>p.</w:t>
      </w:r>
      <w:r>
        <w:rPr>
          <w:spacing w:val="-7"/>
          <w:sz w:val="18"/>
        </w:rPr>
        <w:t xml:space="preserve"> </w:t>
      </w:r>
      <w:r>
        <w:rPr>
          <w:sz w:val="18"/>
        </w:rPr>
        <w:t>11.</w:t>
      </w:r>
    </w:p>
    <w:p w:rsidR="00970BC3" w:rsidRDefault="00847541">
      <w:pPr>
        <w:pStyle w:val="ListParagraph"/>
        <w:numPr>
          <w:ilvl w:val="0"/>
          <w:numId w:val="1"/>
        </w:numPr>
        <w:tabs>
          <w:tab w:val="left" w:pos="1566"/>
        </w:tabs>
        <w:ind w:left="1566" w:hanging="184"/>
        <w:rPr>
          <w:sz w:val="18"/>
        </w:rPr>
      </w:pPr>
      <w:proofErr w:type="spellStart"/>
      <w:r>
        <w:rPr>
          <w:sz w:val="18"/>
        </w:rPr>
        <w:t>Marketrak</w:t>
      </w:r>
      <w:proofErr w:type="spellEnd"/>
      <w:r>
        <w:rPr>
          <w:sz w:val="18"/>
        </w:rPr>
        <w:t xml:space="preserve"> survey, 2002, cited by Amy Martin, Delta Air Lines, personal</w:t>
      </w:r>
      <w:r>
        <w:rPr>
          <w:spacing w:val="-18"/>
          <w:sz w:val="18"/>
        </w:rPr>
        <w:t xml:space="preserve"> </w:t>
      </w:r>
      <w:r>
        <w:rPr>
          <w:sz w:val="18"/>
        </w:rPr>
        <w:t>communication.</w:t>
      </w:r>
    </w:p>
    <w:p w:rsidR="00970BC3" w:rsidRDefault="00847541">
      <w:pPr>
        <w:pStyle w:val="ListParagraph"/>
        <w:numPr>
          <w:ilvl w:val="0"/>
          <w:numId w:val="1"/>
        </w:numPr>
        <w:tabs>
          <w:tab w:val="left" w:pos="1566"/>
        </w:tabs>
        <w:spacing w:before="114"/>
        <w:ind w:left="1566" w:hanging="184"/>
        <w:rPr>
          <w:sz w:val="18"/>
        </w:rPr>
      </w:pPr>
      <w:r>
        <w:rPr>
          <w:i/>
          <w:sz w:val="18"/>
        </w:rPr>
        <w:t>Fortune</w:t>
      </w:r>
      <w:r>
        <w:rPr>
          <w:sz w:val="18"/>
        </w:rPr>
        <w:t>, October 29, 1984, p.</w:t>
      </w:r>
      <w:r>
        <w:rPr>
          <w:spacing w:val="-10"/>
          <w:sz w:val="18"/>
        </w:rPr>
        <w:t xml:space="preserve"> </w:t>
      </w:r>
      <w:r>
        <w:rPr>
          <w:sz w:val="18"/>
        </w:rPr>
        <w:t>8.</w:t>
      </w:r>
    </w:p>
    <w:p w:rsidR="00970BC3" w:rsidRDefault="00847541">
      <w:pPr>
        <w:pStyle w:val="ListParagraph"/>
        <w:numPr>
          <w:ilvl w:val="0"/>
          <w:numId w:val="1"/>
        </w:numPr>
        <w:tabs>
          <w:tab w:val="left" w:pos="1577"/>
        </w:tabs>
        <w:spacing w:line="242" w:lineRule="exact"/>
        <w:ind w:left="1576" w:hanging="194"/>
        <w:rPr>
          <w:sz w:val="18"/>
        </w:rPr>
      </w:pPr>
      <w:r>
        <w:rPr>
          <w:sz w:val="18"/>
        </w:rPr>
        <w:t>George</w:t>
      </w:r>
      <w:r>
        <w:rPr>
          <w:spacing w:val="9"/>
          <w:sz w:val="18"/>
        </w:rPr>
        <w:t xml:space="preserve"> </w:t>
      </w:r>
      <w:r>
        <w:rPr>
          <w:sz w:val="18"/>
        </w:rPr>
        <w:t>C.</w:t>
      </w:r>
      <w:r>
        <w:rPr>
          <w:spacing w:val="9"/>
          <w:sz w:val="18"/>
        </w:rPr>
        <w:t xml:space="preserve"> </w:t>
      </w:r>
      <w:r>
        <w:rPr>
          <w:sz w:val="18"/>
        </w:rPr>
        <w:t>Lodge</w:t>
      </w:r>
      <w:r>
        <w:rPr>
          <w:spacing w:val="9"/>
          <w:sz w:val="18"/>
        </w:rPr>
        <w:t xml:space="preserve"> </w:t>
      </w:r>
      <w:r>
        <w:rPr>
          <w:sz w:val="18"/>
        </w:rPr>
        <w:t>and</w:t>
      </w:r>
      <w:r>
        <w:rPr>
          <w:spacing w:val="9"/>
          <w:sz w:val="18"/>
        </w:rPr>
        <w:t xml:space="preserve"> </w:t>
      </w:r>
      <w:r>
        <w:rPr>
          <w:sz w:val="18"/>
        </w:rPr>
        <w:t>Charles</w:t>
      </w:r>
      <w:r>
        <w:rPr>
          <w:spacing w:val="9"/>
          <w:sz w:val="18"/>
        </w:rPr>
        <w:t xml:space="preserve"> </w:t>
      </w:r>
      <w:proofErr w:type="spellStart"/>
      <w:r>
        <w:rPr>
          <w:sz w:val="18"/>
        </w:rPr>
        <w:t>Heckscher</w:t>
      </w:r>
      <w:proofErr w:type="spellEnd"/>
      <w:r>
        <w:rPr>
          <w:sz w:val="18"/>
        </w:rPr>
        <w:t>,</w:t>
      </w:r>
      <w:r>
        <w:rPr>
          <w:spacing w:val="9"/>
          <w:sz w:val="18"/>
        </w:rPr>
        <w:t xml:space="preserve"> </w:t>
      </w:r>
      <w:r>
        <w:rPr>
          <w:sz w:val="18"/>
        </w:rPr>
        <w:t>“Note</w:t>
      </w:r>
      <w:r>
        <w:rPr>
          <w:spacing w:val="9"/>
          <w:sz w:val="18"/>
        </w:rPr>
        <w:t xml:space="preserve"> </w:t>
      </w:r>
      <w:r>
        <w:rPr>
          <w:sz w:val="18"/>
        </w:rPr>
        <w:t>on</w:t>
      </w:r>
      <w:r>
        <w:rPr>
          <w:spacing w:val="9"/>
          <w:sz w:val="18"/>
        </w:rPr>
        <w:t xml:space="preserve"> </w:t>
      </w:r>
      <w:r>
        <w:rPr>
          <w:sz w:val="18"/>
        </w:rPr>
        <w:t>the</w:t>
      </w:r>
      <w:r>
        <w:rPr>
          <w:spacing w:val="9"/>
          <w:sz w:val="18"/>
        </w:rPr>
        <w:t xml:space="preserve"> </w:t>
      </w:r>
      <w:r>
        <w:rPr>
          <w:sz w:val="18"/>
        </w:rPr>
        <w:t>U.S.</w:t>
      </w:r>
      <w:r>
        <w:rPr>
          <w:spacing w:val="9"/>
          <w:sz w:val="18"/>
        </w:rPr>
        <w:t xml:space="preserve"> </w:t>
      </w:r>
      <w:r>
        <w:rPr>
          <w:sz w:val="18"/>
        </w:rPr>
        <w:t>Airline</w:t>
      </w:r>
      <w:r>
        <w:rPr>
          <w:spacing w:val="9"/>
          <w:sz w:val="18"/>
        </w:rPr>
        <w:t xml:space="preserve"> </w:t>
      </w:r>
      <w:r>
        <w:rPr>
          <w:sz w:val="18"/>
        </w:rPr>
        <w:t>Industry</w:t>
      </w:r>
      <w:r>
        <w:rPr>
          <w:spacing w:val="9"/>
          <w:sz w:val="18"/>
        </w:rPr>
        <w:t xml:space="preserve"> </w:t>
      </w:r>
      <w:r>
        <w:rPr>
          <w:sz w:val="18"/>
        </w:rPr>
        <w:t>in</w:t>
      </w:r>
      <w:r>
        <w:rPr>
          <w:spacing w:val="9"/>
          <w:sz w:val="18"/>
        </w:rPr>
        <w:t xml:space="preserve"> </w:t>
      </w:r>
      <w:r>
        <w:rPr>
          <w:sz w:val="18"/>
        </w:rPr>
        <w:t>the</w:t>
      </w:r>
      <w:r>
        <w:rPr>
          <w:spacing w:val="9"/>
          <w:sz w:val="18"/>
        </w:rPr>
        <w:t xml:space="preserve"> </w:t>
      </w:r>
      <w:r>
        <w:rPr>
          <w:sz w:val="18"/>
        </w:rPr>
        <w:t>1980s,”</w:t>
      </w:r>
      <w:r>
        <w:rPr>
          <w:spacing w:val="9"/>
          <w:sz w:val="18"/>
        </w:rPr>
        <w:t xml:space="preserve"> </w:t>
      </w:r>
      <w:r>
        <w:rPr>
          <w:sz w:val="18"/>
        </w:rPr>
        <w:t>HBS</w:t>
      </w:r>
      <w:r>
        <w:rPr>
          <w:spacing w:val="9"/>
          <w:sz w:val="18"/>
        </w:rPr>
        <w:t xml:space="preserve"> </w:t>
      </w:r>
      <w:r>
        <w:rPr>
          <w:sz w:val="18"/>
        </w:rPr>
        <w:t>Case</w:t>
      </w:r>
      <w:r>
        <w:rPr>
          <w:spacing w:val="9"/>
          <w:sz w:val="18"/>
        </w:rPr>
        <w:t xml:space="preserve"> </w:t>
      </w:r>
      <w:r>
        <w:rPr>
          <w:sz w:val="18"/>
        </w:rPr>
        <w:t>No.</w:t>
      </w:r>
    </w:p>
    <w:p w:rsidR="00970BC3" w:rsidRDefault="00847541">
      <w:pPr>
        <w:spacing w:line="220" w:lineRule="exact"/>
        <w:ind w:left="1080"/>
        <w:rPr>
          <w:sz w:val="18"/>
        </w:rPr>
      </w:pPr>
      <w:r>
        <w:rPr>
          <w:sz w:val="18"/>
        </w:rPr>
        <w:t>486-078 (Boston: Harvard Business School Publishing, 1986).</w:t>
      </w:r>
    </w:p>
    <w:p w:rsidR="00970BC3" w:rsidRDefault="00847541">
      <w:pPr>
        <w:pStyle w:val="ListParagraph"/>
        <w:numPr>
          <w:ilvl w:val="0"/>
          <w:numId w:val="1"/>
        </w:numPr>
        <w:tabs>
          <w:tab w:val="left" w:pos="1601"/>
        </w:tabs>
        <w:spacing w:before="136" w:line="218" w:lineRule="exact"/>
        <w:ind w:right="1539" w:firstLine="302"/>
        <w:rPr>
          <w:sz w:val="18"/>
        </w:rPr>
      </w:pPr>
      <w:r>
        <w:rPr>
          <w:sz w:val="18"/>
        </w:rPr>
        <w:t xml:space="preserve">Kit Darby and Dan </w:t>
      </w:r>
      <w:proofErr w:type="spellStart"/>
      <w:r>
        <w:rPr>
          <w:sz w:val="18"/>
        </w:rPr>
        <w:t>Gradwohl</w:t>
      </w:r>
      <w:proofErr w:type="spellEnd"/>
      <w:r>
        <w:rPr>
          <w:sz w:val="18"/>
        </w:rPr>
        <w:t>, “U.S. Airline Salary Survey 2001–2002” (Atlanta, GA: AIR, Inc., 2002),        p.</w:t>
      </w:r>
      <w:r>
        <w:rPr>
          <w:spacing w:val="-3"/>
          <w:sz w:val="18"/>
        </w:rPr>
        <w:t xml:space="preserve"> </w:t>
      </w:r>
      <w:r>
        <w:rPr>
          <w:sz w:val="18"/>
        </w:rPr>
        <w:t>149.</w:t>
      </w:r>
    </w:p>
    <w:p w:rsidR="00970BC3" w:rsidRDefault="00847541">
      <w:pPr>
        <w:pStyle w:val="ListParagraph"/>
        <w:numPr>
          <w:ilvl w:val="0"/>
          <w:numId w:val="1"/>
        </w:numPr>
        <w:tabs>
          <w:tab w:val="left" w:pos="1566"/>
        </w:tabs>
        <w:spacing w:before="122"/>
        <w:ind w:left="1566" w:hanging="184"/>
        <w:rPr>
          <w:sz w:val="18"/>
        </w:rPr>
      </w:pPr>
      <w:proofErr w:type="spellStart"/>
      <w:r>
        <w:rPr>
          <w:sz w:val="18"/>
        </w:rPr>
        <w:t>Corridore</w:t>
      </w:r>
      <w:proofErr w:type="spellEnd"/>
      <w:r>
        <w:rPr>
          <w:sz w:val="18"/>
        </w:rPr>
        <w:t>, “Airline Industry Profile: How the Industry Operates,” p.</w:t>
      </w:r>
      <w:r>
        <w:rPr>
          <w:spacing w:val="-28"/>
          <w:sz w:val="18"/>
        </w:rPr>
        <w:t xml:space="preserve"> </w:t>
      </w:r>
      <w:r>
        <w:rPr>
          <w:sz w:val="18"/>
        </w:rPr>
        <w:t>9.</w:t>
      </w:r>
    </w:p>
    <w:p w:rsidR="00970BC3" w:rsidRDefault="00847541">
      <w:pPr>
        <w:pStyle w:val="ListParagraph"/>
        <w:numPr>
          <w:ilvl w:val="0"/>
          <w:numId w:val="1"/>
        </w:numPr>
        <w:tabs>
          <w:tab w:val="left" w:pos="1566"/>
        </w:tabs>
        <w:ind w:left="1566" w:hanging="184"/>
        <w:rPr>
          <w:sz w:val="18"/>
        </w:rPr>
      </w:pPr>
      <w:r>
        <w:rPr>
          <w:sz w:val="18"/>
        </w:rPr>
        <w:t>Ibid.</w:t>
      </w:r>
    </w:p>
    <w:p w:rsidR="00970BC3" w:rsidRDefault="00847541">
      <w:pPr>
        <w:pStyle w:val="ListParagraph"/>
        <w:numPr>
          <w:ilvl w:val="0"/>
          <w:numId w:val="1"/>
        </w:numPr>
        <w:tabs>
          <w:tab w:val="left" w:pos="1587"/>
        </w:tabs>
        <w:spacing w:before="134" w:line="218" w:lineRule="exact"/>
        <w:ind w:right="1537" w:firstLine="302"/>
        <w:rPr>
          <w:sz w:val="18"/>
        </w:rPr>
      </w:pPr>
      <w:r>
        <w:rPr>
          <w:sz w:val="18"/>
        </w:rPr>
        <w:t>This section draws especially on the American Transport Association 2001 Annual Report (Washington, D.C.: ATA,</w:t>
      </w:r>
      <w:r>
        <w:rPr>
          <w:spacing w:val="-13"/>
          <w:sz w:val="18"/>
        </w:rPr>
        <w:t xml:space="preserve"> </w:t>
      </w:r>
      <w:r>
        <w:rPr>
          <w:sz w:val="18"/>
        </w:rPr>
        <w:t>2002).</w:t>
      </w:r>
    </w:p>
    <w:p w:rsidR="00970BC3" w:rsidRDefault="00847541">
      <w:pPr>
        <w:pStyle w:val="ListParagraph"/>
        <w:numPr>
          <w:ilvl w:val="0"/>
          <w:numId w:val="1"/>
        </w:numPr>
        <w:tabs>
          <w:tab w:val="left" w:pos="1566"/>
        </w:tabs>
        <w:spacing w:before="122"/>
        <w:ind w:left="1566" w:hanging="184"/>
        <w:rPr>
          <w:sz w:val="18"/>
        </w:rPr>
      </w:pPr>
      <w:r>
        <w:rPr>
          <w:sz w:val="18"/>
        </w:rPr>
        <w:t>Don</w:t>
      </w:r>
      <w:r>
        <w:rPr>
          <w:spacing w:val="-4"/>
          <w:sz w:val="18"/>
        </w:rPr>
        <w:t xml:space="preserve"> </w:t>
      </w:r>
      <w:r>
        <w:rPr>
          <w:sz w:val="18"/>
        </w:rPr>
        <w:t>Carty,</w:t>
      </w:r>
      <w:r>
        <w:rPr>
          <w:spacing w:val="-5"/>
          <w:sz w:val="18"/>
        </w:rPr>
        <w:t xml:space="preserve"> </w:t>
      </w:r>
      <w:r>
        <w:rPr>
          <w:sz w:val="18"/>
        </w:rPr>
        <w:t>remarks</w:t>
      </w:r>
      <w:r>
        <w:rPr>
          <w:spacing w:val="-5"/>
          <w:sz w:val="18"/>
        </w:rPr>
        <w:t xml:space="preserve"> </w:t>
      </w:r>
      <w:r>
        <w:rPr>
          <w:sz w:val="18"/>
        </w:rPr>
        <w:t>to</w:t>
      </w:r>
      <w:r>
        <w:rPr>
          <w:spacing w:val="-5"/>
          <w:sz w:val="18"/>
        </w:rPr>
        <w:t xml:space="preserve"> </w:t>
      </w:r>
      <w:r>
        <w:rPr>
          <w:sz w:val="18"/>
        </w:rPr>
        <w:t>the</w:t>
      </w:r>
      <w:r>
        <w:rPr>
          <w:spacing w:val="-5"/>
          <w:sz w:val="18"/>
        </w:rPr>
        <w:t xml:space="preserve"> </w:t>
      </w:r>
      <w:r>
        <w:rPr>
          <w:sz w:val="18"/>
        </w:rPr>
        <w:t>Vancouver</w:t>
      </w:r>
      <w:r>
        <w:rPr>
          <w:spacing w:val="-5"/>
          <w:sz w:val="18"/>
        </w:rPr>
        <w:t xml:space="preserve"> </w:t>
      </w:r>
      <w:r>
        <w:rPr>
          <w:sz w:val="18"/>
        </w:rPr>
        <w:t>Board</w:t>
      </w:r>
      <w:r>
        <w:rPr>
          <w:spacing w:val="-5"/>
          <w:sz w:val="18"/>
        </w:rPr>
        <w:t xml:space="preserve"> </w:t>
      </w:r>
      <w:r>
        <w:rPr>
          <w:sz w:val="18"/>
        </w:rPr>
        <w:t>of</w:t>
      </w:r>
      <w:r>
        <w:rPr>
          <w:spacing w:val="-5"/>
          <w:sz w:val="18"/>
        </w:rPr>
        <w:t xml:space="preserve"> </w:t>
      </w:r>
      <w:r>
        <w:rPr>
          <w:sz w:val="18"/>
        </w:rPr>
        <w:t>Trade,</w:t>
      </w:r>
      <w:r>
        <w:rPr>
          <w:spacing w:val="-5"/>
          <w:sz w:val="18"/>
        </w:rPr>
        <w:t xml:space="preserve"> </w:t>
      </w:r>
      <w:r>
        <w:rPr>
          <w:sz w:val="18"/>
        </w:rPr>
        <w:t>June</w:t>
      </w:r>
      <w:r>
        <w:rPr>
          <w:spacing w:val="-5"/>
          <w:sz w:val="18"/>
        </w:rPr>
        <w:t xml:space="preserve"> </w:t>
      </w:r>
      <w:r>
        <w:rPr>
          <w:sz w:val="18"/>
        </w:rPr>
        <w:t>27,</w:t>
      </w:r>
      <w:r>
        <w:rPr>
          <w:spacing w:val="-5"/>
          <w:sz w:val="18"/>
        </w:rPr>
        <w:t xml:space="preserve"> </w:t>
      </w:r>
      <w:r>
        <w:rPr>
          <w:sz w:val="18"/>
        </w:rPr>
        <w:t>2002.</w:t>
      </w:r>
    </w:p>
    <w:p w:rsidR="00970BC3" w:rsidRDefault="00847541">
      <w:pPr>
        <w:pStyle w:val="ListParagraph"/>
        <w:numPr>
          <w:ilvl w:val="0"/>
          <w:numId w:val="1"/>
        </w:numPr>
        <w:tabs>
          <w:tab w:val="left" w:pos="1566"/>
        </w:tabs>
        <w:ind w:left="1566" w:hanging="184"/>
        <w:rPr>
          <w:sz w:val="18"/>
        </w:rPr>
      </w:pPr>
      <w:r>
        <w:rPr>
          <w:sz w:val="18"/>
        </w:rPr>
        <w:t>Jim Whitehurst, senior vice president and treasurer, Delta Air Lines, personal</w:t>
      </w:r>
      <w:r>
        <w:rPr>
          <w:spacing w:val="-26"/>
          <w:sz w:val="18"/>
        </w:rPr>
        <w:t xml:space="preserve"> </w:t>
      </w:r>
      <w:r>
        <w:rPr>
          <w:sz w:val="18"/>
        </w:rPr>
        <w:t>communication.</w:t>
      </w:r>
    </w:p>
    <w:p w:rsidR="00970BC3" w:rsidRDefault="00847541">
      <w:pPr>
        <w:pStyle w:val="ListParagraph"/>
        <w:numPr>
          <w:ilvl w:val="0"/>
          <w:numId w:val="1"/>
        </w:numPr>
        <w:tabs>
          <w:tab w:val="left" w:pos="1566"/>
        </w:tabs>
        <w:spacing w:line="364" w:lineRule="auto"/>
        <w:ind w:left="1382" w:right="4733" w:firstLine="0"/>
        <w:jc w:val="both"/>
        <w:rPr>
          <w:sz w:val="18"/>
        </w:rPr>
      </w:pPr>
      <w:proofErr w:type="spellStart"/>
      <w:r>
        <w:rPr>
          <w:sz w:val="18"/>
        </w:rPr>
        <w:t>Heskett</w:t>
      </w:r>
      <w:proofErr w:type="spellEnd"/>
      <w:r>
        <w:rPr>
          <w:sz w:val="18"/>
        </w:rPr>
        <w:t xml:space="preserve">, “Southwest Airlines 2002: An Industry </w:t>
      </w:r>
      <w:proofErr w:type="gramStart"/>
      <w:r>
        <w:rPr>
          <w:sz w:val="18"/>
        </w:rPr>
        <w:t>Under</w:t>
      </w:r>
      <w:proofErr w:type="gramEnd"/>
      <w:r>
        <w:rPr>
          <w:sz w:val="18"/>
        </w:rPr>
        <w:t xml:space="preserve"> Siege,” p.</w:t>
      </w:r>
      <w:r>
        <w:rPr>
          <w:spacing w:val="-25"/>
          <w:sz w:val="18"/>
        </w:rPr>
        <w:t xml:space="preserve"> </w:t>
      </w:r>
      <w:r>
        <w:rPr>
          <w:sz w:val="18"/>
        </w:rPr>
        <w:t xml:space="preserve">3. </w:t>
      </w:r>
      <w:r>
        <w:rPr>
          <w:position w:val="6"/>
          <w:sz w:val="14"/>
        </w:rPr>
        <w:t xml:space="preserve">24 </w:t>
      </w:r>
      <w:proofErr w:type="spellStart"/>
      <w:r>
        <w:rPr>
          <w:sz w:val="18"/>
        </w:rPr>
        <w:t>Heskett</w:t>
      </w:r>
      <w:proofErr w:type="spellEnd"/>
      <w:r>
        <w:rPr>
          <w:sz w:val="18"/>
        </w:rPr>
        <w:t xml:space="preserve">, “Southwest Airlines 2002: An Industry </w:t>
      </w:r>
      <w:proofErr w:type="gramStart"/>
      <w:r>
        <w:rPr>
          <w:sz w:val="18"/>
        </w:rPr>
        <w:t>Under</w:t>
      </w:r>
      <w:proofErr w:type="gramEnd"/>
      <w:r>
        <w:rPr>
          <w:sz w:val="18"/>
        </w:rPr>
        <w:t xml:space="preserve"> Siege,” p. 2. </w:t>
      </w:r>
      <w:r>
        <w:rPr>
          <w:position w:val="6"/>
          <w:sz w:val="14"/>
        </w:rPr>
        <w:t xml:space="preserve">25 </w:t>
      </w:r>
      <w:proofErr w:type="spellStart"/>
      <w:r>
        <w:rPr>
          <w:sz w:val="18"/>
        </w:rPr>
        <w:t>Heskett</w:t>
      </w:r>
      <w:proofErr w:type="spellEnd"/>
      <w:r>
        <w:rPr>
          <w:sz w:val="18"/>
        </w:rPr>
        <w:t xml:space="preserve">, “Southwest Airlines 2002: An Industry </w:t>
      </w:r>
      <w:proofErr w:type="gramStart"/>
      <w:r>
        <w:rPr>
          <w:sz w:val="18"/>
        </w:rPr>
        <w:t>Under</w:t>
      </w:r>
      <w:proofErr w:type="gramEnd"/>
      <w:r>
        <w:rPr>
          <w:sz w:val="18"/>
        </w:rPr>
        <w:t xml:space="preserve"> Siege,” p.</w:t>
      </w:r>
      <w:r>
        <w:rPr>
          <w:spacing w:val="-28"/>
          <w:sz w:val="18"/>
        </w:rPr>
        <w:t xml:space="preserve"> </w:t>
      </w:r>
      <w:r>
        <w:rPr>
          <w:sz w:val="18"/>
        </w:rPr>
        <w:t>4.</w:t>
      </w:r>
    </w:p>
    <w:p w:rsidR="00970BC3" w:rsidRDefault="00970BC3">
      <w:pPr>
        <w:pStyle w:val="BodyText"/>
      </w:pPr>
    </w:p>
    <w:p w:rsidR="00970BC3" w:rsidRDefault="009853B8">
      <w:pPr>
        <w:pStyle w:val="BodyText"/>
        <w:rPr>
          <w:sz w:val="28"/>
        </w:rPr>
      </w:pPr>
      <w:r>
        <w:pict>
          <v:line id="_x0000_s1027" style="position:absolute;z-index:251665408;mso-wrap-distance-left:0;mso-wrap-distance-right:0;mso-position-horizontal-relative:page" from="70.5pt,19.65pt" to="523.5pt,19.65pt" strokeweight=".48pt">
            <w10:wrap type="topAndBottom" anchorx="page"/>
          </v:line>
        </w:pict>
      </w:r>
    </w:p>
    <w:p w:rsidR="00970BC3" w:rsidRDefault="00847541">
      <w:pPr>
        <w:spacing w:line="202" w:lineRule="exact"/>
        <w:ind w:left="1080"/>
        <w:rPr>
          <w:rFonts w:ascii="Arial"/>
          <w:b/>
          <w:sz w:val="18"/>
        </w:rPr>
      </w:pPr>
      <w:r>
        <w:rPr>
          <w:rFonts w:ascii="Arial"/>
          <w:b/>
          <w:sz w:val="18"/>
        </w:rPr>
        <w:t>14</w:t>
      </w:r>
    </w:p>
    <w:p w:rsidR="00970BC3" w:rsidRDefault="00970BC3">
      <w:pPr>
        <w:spacing w:line="202" w:lineRule="exact"/>
        <w:rPr>
          <w:rFonts w:ascii="Arial"/>
          <w:sz w:val="18"/>
        </w:rPr>
        <w:sectPr w:rsidR="00970BC3">
          <w:pgSz w:w="12240" w:h="15840"/>
          <w:pgMar w:top="540" w:right="260" w:bottom="680" w:left="360" w:header="233" w:footer="487" w:gutter="0"/>
          <w:cols w:space="720"/>
        </w:sectPr>
      </w:pPr>
    </w:p>
    <w:p w:rsidR="00970BC3" w:rsidRDefault="00970BC3">
      <w:pPr>
        <w:pStyle w:val="BodyText"/>
        <w:rPr>
          <w:rFonts w:ascii="Arial"/>
          <w:b/>
        </w:rPr>
      </w:pPr>
    </w:p>
    <w:p w:rsidR="00970BC3" w:rsidRDefault="00847541">
      <w:pPr>
        <w:tabs>
          <w:tab w:val="right" w:pos="10439"/>
        </w:tabs>
        <w:spacing w:before="207"/>
        <w:ind w:left="1440"/>
        <w:rPr>
          <w:b/>
          <w:sz w:val="16"/>
        </w:rPr>
      </w:pPr>
      <w:r>
        <w:rPr>
          <w:b/>
          <w:sz w:val="16"/>
        </w:rPr>
        <w:t>Delta Air Lines (A): The Low-Cost</w:t>
      </w:r>
      <w:r>
        <w:rPr>
          <w:b/>
          <w:spacing w:val="-4"/>
          <w:sz w:val="16"/>
        </w:rPr>
        <w:t xml:space="preserve"> </w:t>
      </w:r>
      <w:r>
        <w:rPr>
          <w:b/>
          <w:sz w:val="16"/>
        </w:rPr>
        <w:t>Carrier</w:t>
      </w:r>
      <w:r>
        <w:rPr>
          <w:b/>
          <w:spacing w:val="-2"/>
          <w:sz w:val="16"/>
        </w:rPr>
        <w:t xml:space="preserve"> </w:t>
      </w:r>
      <w:r>
        <w:rPr>
          <w:b/>
          <w:sz w:val="16"/>
        </w:rPr>
        <w:t>Threat</w:t>
      </w:r>
      <w:r>
        <w:rPr>
          <w:b/>
          <w:sz w:val="16"/>
        </w:rPr>
        <w:tab/>
        <w:t>704-403</w:t>
      </w:r>
    </w:p>
    <w:p w:rsidR="00970BC3" w:rsidRDefault="00970BC3">
      <w:pPr>
        <w:pStyle w:val="BodyText"/>
        <w:rPr>
          <w:b/>
          <w:sz w:val="18"/>
        </w:rPr>
      </w:pPr>
    </w:p>
    <w:p w:rsidR="00970BC3" w:rsidRDefault="00970BC3">
      <w:pPr>
        <w:pStyle w:val="BodyText"/>
        <w:rPr>
          <w:b/>
          <w:sz w:val="18"/>
        </w:rPr>
      </w:pPr>
    </w:p>
    <w:p w:rsidR="00970BC3" w:rsidRDefault="00970BC3">
      <w:pPr>
        <w:pStyle w:val="BodyText"/>
        <w:rPr>
          <w:b/>
          <w:sz w:val="18"/>
        </w:rPr>
      </w:pPr>
    </w:p>
    <w:p w:rsidR="00970BC3" w:rsidRDefault="00970BC3">
      <w:pPr>
        <w:pStyle w:val="BodyText"/>
        <w:rPr>
          <w:b/>
          <w:sz w:val="18"/>
        </w:rPr>
      </w:pPr>
    </w:p>
    <w:p w:rsidR="00970BC3" w:rsidRDefault="00970BC3">
      <w:pPr>
        <w:pStyle w:val="BodyText"/>
        <w:rPr>
          <w:b/>
          <w:sz w:val="18"/>
        </w:rPr>
      </w:pPr>
    </w:p>
    <w:p w:rsidR="00970BC3" w:rsidRDefault="00847541">
      <w:pPr>
        <w:pStyle w:val="ListParagraph"/>
        <w:numPr>
          <w:ilvl w:val="1"/>
          <w:numId w:val="1"/>
        </w:numPr>
        <w:tabs>
          <w:tab w:val="left" w:pos="1980"/>
        </w:tabs>
        <w:spacing w:before="156" w:line="218" w:lineRule="exact"/>
        <w:ind w:right="1176" w:firstLine="302"/>
        <w:rPr>
          <w:sz w:val="18"/>
        </w:rPr>
      </w:pPr>
      <w:r>
        <w:rPr>
          <w:sz w:val="18"/>
        </w:rPr>
        <w:t xml:space="preserve">This section draws from Jody Hoffer </w:t>
      </w:r>
      <w:proofErr w:type="spellStart"/>
      <w:r>
        <w:rPr>
          <w:sz w:val="18"/>
        </w:rPr>
        <w:t>Gittell</w:t>
      </w:r>
      <w:proofErr w:type="spellEnd"/>
      <w:r>
        <w:rPr>
          <w:sz w:val="18"/>
        </w:rPr>
        <w:t xml:space="preserve"> and Charles O’Reilly, “JetBlue Airways: Starting from Scratch,” HBS Case No. 801-354 (Boston: Harvard Business School Publishing,</w:t>
      </w:r>
      <w:r>
        <w:rPr>
          <w:spacing w:val="-8"/>
          <w:sz w:val="18"/>
        </w:rPr>
        <w:t xml:space="preserve"> </w:t>
      </w:r>
      <w:r>
        <w:rPr>
          <w:sz w:val="18"/>
        </w:rPr>
        <w:t>2001).</w:t>
      </w:r>
    </w:p>
    <w:p w:rsidR="00970BC3" w:rsidRDefault="00847541">
      <w:pPr>
        <w:pStyle w:val="ListParagraph"/>
        <w:numPr>
          <w:ilvl w:val="1"/>
          <w:numId w:val="1"/>
        </w:numPr>
        <w:tabs>
          <w:tab w:val="left" w:pos="1926"/>
        </w:tabs>
        <w:spacing w:before="123"/>
        <w:ind w:left="1926" w:hanging="184"/>
        <w:rPr>
          <w:sz w:val="18"/>
        </w:rPr>
      </w:pPr>
      <w:proofErr w:type="spellStart"/>
      <w:r>
        <w:rPr>
          <w:sz w:val="18"/>
        </w:rPr>
        <w:t>Roben</w:t>
      </w:r>
      <w:proofErr w:type="spellEnd"/>
      <w:r>
        <w:rPr>
          <w:sz w:val="18"/>
        </w:rPr>
        <w:t xml:space="preserve"> </w:t>
      </w:r>
      <w:proofErr w:type="spellStart"/>
      <w:r>
        <w:rPr>
          <w:sz w:val="18"/>
        </w:rPr>
        <w:t>Farzad</w:t>
      </w:r>
      <w:proofErr w:type="spellEnd"/>
      <w:r>
        <w:rPr>
          <w:sz w:val="18"/>
        </w:rPr>
        <w:t xml:space="preserve">, “Will Success Spoil JetBlue?” </w:t>
      </w:r>
      <w:proofErr w:type="spellStart"/>
      <w:r>
        <w:rPr>
          <w:i/>
          <w:sz w:val="18"/>
        </w:rPr>
        <w:t>SmartMoney</w:t>
      </w:r>
      <w:proofErr w:type="spellEnd"/>
      <w:r>
        <w:rPr>
          <w:i/>
          <w:sz w:val="18"/>
        </w:rPr>
        <w:t xml:space="preserve"> </w:t>
      </w:r>
      <w:r>
        <w:rPr>
          <w:sz w:val="18"/>
        </w:rPr>
        <w:t>102, June 2002, p.</w:t>
      </w:r>
      <w:r>
        <w:rPr>
          <w:spacing w:val="-26"/>
          <w:sz w:val="18"/>
        </w:rPr>
        <w:t xml:space="preserve"> </w:t>
      </w:r>
      <w:r>
        <w:rPr>
          <w:sz w:val="18"/>
        </w:rPr>
        <w:t>2.</w:t>
      </w:r>
    </w:p>
    <w:p w:rsidR="00970BC3" w:rsidRDefault="00847541">
      <w:pPr>
        <w:pStyle w:val="ListParagraph"/>
        <w:numPr>
          <w:ilvl w:val="1"/>
          <w:numId w:val="1"/>
        </w:numPr>
        <w:tabs>
          <w:tab w:val="left" w:pos="1926"/>
        </w:tabs>
        <w:spacing w:before="114"/>
        <w:ind w:left="1926" w:hanging="184"/>
        <w:rPr>
          <w:sz w:val="18"/>
        </w:rPr>
      </w:pPr>
      <w:r>
        <w:rPr>
          <w:sz w:val="18"/>
        </w:rPr>
        <w:t>“Two Years Old, JetBlue Flies Five Millionth Passenger,” JetBlue press release, March 7,</w:t>
      </w:r>
      <w:r>
        <w:rPr>
          <w:spacing w:val="-11"/>
          <w:sz w:val="18"/>
        </w:rPr>
        <w:t xml:space="preserve"> </w:t>
      </w:r>
      <w:r>
        <w:rPr>
          <w:sz w:val="18"/>
        </w:rPr>
        <w:t>2002.</w:t>
      </w:r>
    </w:p>
    <w:p w:rsidR="00970BC3" w:rsidRDefault="00847541">
      <w:pPr>
        <w:pStyle w:val="ListParagraph"/>
        <w:numPr>
          <w:ilvl w:val="1"/>
          <w:numId w:val="1"/>
        </w:numPr>
        <w:tabs>
          <w:tab w:val="left" w:pos="1926"/>
        </w:tabs>
        <w:ind w:left="1926" w:hanging="184"/>
        <w:rPr>
          <w:sz w:val="18"/>
        </w:rPr>
      </w:pPr>
      <w:r>
        <w:rPr>
          <w:sz w:val="18"/>
        </w:rPr>
        <w:t>Fred</w:t>
      </w:r>
      <w:r>
        <w:rPr>
          <w:spacing w:val="-5"/>
          <w:sz w:val="18"/>
        </w:rPr>
        <w:t xml:space="preserve"> </w:t>
      </w:r>
      <w:r>
        <w:rPr>
          <w:sz w:val="18"/>
        </w:rPr>
        <w:t>Reid,</w:t>
      </w:r>
      <w:r>
        <w:rPr>
          <w:spacing w:val="-5"/>
          <w:sz w:val="18"/>
        </w:rPr>
        <w:t xml:space="preserve"> </w:t>
      </w:r>
      <w:r>
        <w:rPr>
          <w:sz w:val="18"/>
        </w:rPr>
        <w:t>chief</w:t>
      </w:r>
      <w:r>
        <w:rPr>
          <w:spacing w:val="-5"/>
          <w:sz w:val="18"/>
        </w:rPr>
        <w:t xml:space="preserve"> </w:t>
      </w:r>
      <w:r>
        <w:rPr>
          <w:sz w:val="18"/>
        </w:rPr>
        <w:t>operating</w:t>
      </w:r>
      <w:r>
        <w:rPr>
          <w:spacing w:val="-5"/>
          <w:sz w:val="18"/>
        </w:rPr>
        <w:t xml:space="preserve"> </w:t>
      </w:r>
      <w:r>
        <w:rPr>
          <w:sz w:val="18"/>
        </w:rPr>
        <w:t>officer,</w:t>
      </w:r>
      <w:r>
        <w:rPr>
          <w:spacing w:val="-5"/>
          <w:sz w:val="18"/>
        </w:rPr>
        <w:t xml:space="preserve"> </w:t>
      </w:r>
      <w:r>
        <w:rPr>
          <w:sz w:val="18"/>
        </w:rPr>
        <w:t>Delta</w:t>
      </w:r>
      <w:r>
        <w:rPr>
          <w:spacing w:val="-5"/>
          <w:sz w:val="18"/>
        </w:rPr>
        <w:t xml:space="preserve"> </w:t>
      </w:r>
      <w:r>
        <w:rPr>
          <w:sz w:val="18"/>
        </w:rPr>
        <w:t>Air</w:t>
      </w:r>
      <w:r>
        <w:rPr>
          <w:spacing w:val="-5"/>
          <w:sz w:val="18"/>
        </w:rPr>
        <w:t xml:space="preserve"> </w:t>
      </w:r>
      <w:r>
        <w:rPr>
          <w:sz w:val="18"/>
        </w:rPr>
        <w:t>Lines,</w:t>
      </w:r>
      <w:r>
        <w:rPr>
          <w:spacing w:val="-3"/>
          <w:sz w:val="18"/>
        </w:rPr>
        <w:t xml:space="preserve"> </w:t>
      </w:r>
      <w:r>
        <w:rPr>
          <w:sz w:val="18"/>
        </w:rPr>
        <w:t>interview</w:t>
      </w:r>
      <w:r>
        <w:rPr>
          <w:spacing w:val="-5"/>
          <w:sz w:val="18"/>
        </w:rPr>
        <w:t xml:space="preserve"> </w:t>
      </w:r>
      <w:r>
        <w:rPr>
          <w:sz w:val="18"/>
        </w:rPr>
        <w:t>by</w:t>
      </w:r>
      <w:r>
        <w:rPr>
          <w:spacing w:val="-5"/>
          <w:sz w:val="18"/>
        </w:rPr>
        <w:t xml:space="preserve"> </w:t>
      </w:r>
      <w:r>
        <w:rPr>
          <w:sz w:val="18"/>
        </w:rPr>
        <w:t>author,</w:t>
      </w:r>
      <w:r>
        <w:rPr>
          <w:spacing w:val="-5"/>
          <w:sz w:val="18"/>
        </w:rPr>
        <w:t xml:space="preserve"> </w:t>
      </w:r>
      <w:r>
        <w:rPr>
          <w:sz w:val="18"/>
        </w:rPr>
        <w:t>Atlanta,</w:t>
      </w:r>
      <w:r>
        <w:rPr>
          <w:spacing w:val="-5"/>
          <w:sz w:val="18"/>
        </w:rPr>
        <w:t xml:space="preserve"> </w:t>
      </w:r>
      <w:r>
        <w:rPr>
          <w:sz w:val="18"/>
        </w:rPr>
        <w:t>Georgia,</w:t>
      </w:r>
      <w:r>
        <w:rPr>
          <w:spacing w:val="-5"/>
          <w:sz w:val="18"/>
        </w:rPr>
        <w:t xml:space="preserve"> </w:t>
      </w:r>
      <w:r>
        <w:rPr>
          <w:sz w:val="18"/>
        </w:rPr>
        <w:t>July</w:t>
      </w:r>
      <w:r>
        <w:rPr>
          <w:spacing w:val="-5"/>
          <w:sz w:val="18"/>
        </w:rPr>
        <w:t xml:space="preserve"> </w:t>
      </w:r>
      <w:r>
        <w:rPr>
          <w:sz w:val="18"/>
        </w:rPr>
        <w:t>31,</w:t>
      </w:r>
      <w:r>
        <w:rPr>
          <w:spacing w:val="-5"/>
          <w:sz w:val="18"/>
        </w:rPr>
        <w:t xml:space="preserve"> </w:t>
      </w:r>
      <w:r>
        <w:rPr>
          <w:sz w:val="18"/>
        </w:rPr>
        <w:t>2003.</w:t>
      </w:r>
    </w:p>
    <w:p w:rsidR="00970BC3" w:rsidRDefault="00847541">
      <w:pPr>
        <w:pStyle w:val="ListParagraph"/>
        <w:numPr>
          <w:ilvl w:val="1"/>
          <w:numId w:val="1"/>
        </w:numPr>
        <w:tabs>
          <w:tab w:val="left" w:pos="1926"/>
        </w:tabs>
        <w:spacing w:before="114"/>
        <w:ind w:left="1926" w:hanging="184"/>
        <w:rPr>
          <w:sz w:val="18"/>
        </w:rPr>
      </w:pPr>
      <w:r>
        <w:rPr>
          <w:sz w:val="18"/>
        </w:rPr>
        <w:t xml:space="preserve">For more detail, see </w:t>
      </w:r>
      <w:proofErr w:type="spellStart"/>
      <w:r>
        <w:rPr>
          <w:sz w:val="18"/>
        </w:rPr>
        <w:t>Gittell</w:t>
      </w:r>
      <w:proofErr w:type="spellEnd"/>
      <w:r>
        <w:rPr>
          <w:sz w:val="18"/>
        </w:rPr>
        <w:t xml:space="preserve"> and O’Reilly, “JetBlue Airways: Starting from</w:t>
      </w:r>
      <w:r>
        <w:rPr>
          <w:spacing w:val="-17"/>
          <w:sz w:val="18"/>
        </w:rPr>
        <w:t xml:space="preserve"> </w:t>
      </w:r>
      <w:r>
        <w:rPr>
          <w:sz w:val="18"/>
        </w:rPr>
        <w:t>Scratch.”</w:t>
      </w:r>
    </w:p>
    <w:p w:rsidR="00970BC3" w:rsidRDefault="00847541">
      <w:pPr>
        <w:pStyle w:val="ListParagraph"/>
        <w:numPr>
          <w:ilvl w:val="1"/>
          <w:numId w:val="1"/>
        </w:numPr>
        <w:tabs>
          <w:tab w:val="left" w:pos="1926"/>
        </w:tabs>
        <w:ind w:left="1926" w:hanging="184"/>
        <w:rPr>
          <w:sz w:val="18"/>
        </w:rPr>
      </w:pPr>
      <w:r>
        <w:rPr>
          <w:sz w:val="18"/>
        </w:rPr>
        <w:t>Michael</w:t>
      </w:r>
      <w:r>
        <w:rPr>
          <w:spacing w:val="-4"/>
          <w:sz w:val="18"/>
        </w:rPr>
        <w:t xml:space="preserve"> </w:t>
      </w:r>
      <w:r>
        <w:rPr>
          <w:sz w:val="18"/>
        </w:rPr>
        <w:t>Roach,</w:t>
      </w:r>
      <w:r>
        <w:rPr>
          <w:spacing w:val="-4"/>
          <w:sz w:val="18"/>
        </w:rPr>
        <w:t xml:space="preserve"> </w:t>
      </w:r>
      <w:r>
        <w:rPr>
          <w:sz w:val="18"/>
        </w:rPr>
        <w:t>interview</w:t>
      </w:r>
      <w:r>
        <w:rPr>
          <w:spacing w:val="-4"/>
          <w:sz w:val="18"/>
        </w:rPr>
        <w:t xml:space="preserve"> </w:t>
      </w:r>
      <w:r>
        <w:rPr>
          <w:sz w:val="18"/>
        </w:rPr>
        <w:t>by</w:t>
      </w:r>
      <w:r>
        <w:rPr>
          <w:spacing w:val="-4"/>
          <w:sz w:val="18"/>
        </w:rPr>
        <w:t xml:space="preserve"> </w:t>
      </w:r>
      <w:r>
        <w:rPr>
          <w:sz w:val="18"/>
        </w:rPr>
        <w:t>author,</w:t>
      </w:r>
      <w:r>
        <w:rPr>
          <w:spacing w:val="-4"/>
          <w:sz w:val="18"/>
        </w:rPr>
        <w:t xml:space="preserve"> </w:t>
      </w:r>
      <w:r>
        <w:rPr>
          <w:sz w:val="18"/>
        </w:rPr>
        <w:t>Cambridge,</w:t>
      </w:r>
      <w:r>
        <w:rPr>
          <w:spacing w:val="-4"/>
          <w:sz w:val="18"/>
        </w:rPr>
        <w:t xml:space="preserve"> </w:t>
      </w:r>
      <w:r>
        <w:rPr>
          <w:sz w:val="18"/>
        </w:rPr>
        <w:t>Massachusetts,</w:t>
      </w:r>
      <w:r>
        <w:rPr>
          <w:spacing w:val="-4"/>
          <w:sz w:val="18"/>
        </w:rPr>
        <w:t xml:space="preserve"> </w:t>
      </w:r>
      <w:r>
        <w:rPr>
          <w:sz w:val="18"/>
        </w:rPr>
        <w:t>June</w:t>
      </w:r>
      <w:r>
        <w:rPr>
          <w:spacing w:val="-4"/>
          <w:sz w:val="18"/>
        </w:rPr>
        <w:t xml:space="preserve"> </w:t>
      </w:r>
      <w:r>
        <w:rPr>
          <w:sz w:val="18"/>
        </w:rPr>
        <w:t>24,</w:t>
      </w:r>
      <w:r>
        <w:rPr>
          <w:spacing w:val="-4"/>
          <w:sz w:val="18"/>
        </w:rPr>
        <w:t xml:space="preserve"> </w:t>
      </w:r>
      <w:r>
        <w:rPr>
          <w:sz w:val="18"/>
        </w:rPr>
        <w:t>2003.</w:t>
      </w:r>
    </w:p>
    <w:p w:rsidR="00970BC3" w:rsidRDefault="00847541">
      <w:pPr>
        <w:pStyle w:val="ListParagraph"/>
        <w:numPr>
          <w:ilvl w:val="1"/>
          <w:numId w:val="1"/>
        </w:numPr>
        <w:tabs>
          <w:tab w:val="left" w:pos="1926"/>
        </w:tabs>
        <w:ind w:left="1926" w:hanging="184"/>
        <w:rPr>
          <w:sz w:val="18"/>
        </w:rPr>
      </w:pPr>
      <w:r>
        <w:rPr>
          <w:sz w:val="18"/>
        </w:rPr>
        <w:t>Fred</w:t>
      </w:r>
      <w:r>
        <w:rPr>
          <w:spacing w:val="-5"/>
          <w:sz w:val="18"/>
        </w:rPr>
        <w:t xml:space="preserve"> </w:t>
      </w:r>
      <w:r>
        <w:rPr>
          <w:sz w:val="18"/>
        </w:rPr>
        <w:t>Reid,</w:t>
      </w:r>
      <w:r>
        <w:rPr>
          <w:spacing w:val="-5"/>
          <w:sz w:val="18"/>
        </w:rPr>
        <w:t xml:space="preserve"> </w:t>
      </w:r>
      <w:r>
        <w:rPr>
          <w:sz w:val="18"/>
        </w:rPr>
        <w:t>chief</w:t>
      </w:r>
      <w:r>
        <w:rPr>
          <w:spacing w:val="-5"/>
          <w:sz w:val="18"/>
        </w:rPr>
        <w:t xml:space="preserve"> </w:t>
      </w:r>
      <w:r>
        <w:rPr>
          <w:sz w:val="18"/>
        </w:rPr>
        <w:t>operating</w:t>
      </w:r>
      <w:r>
        <w:rPr>
          <w:spacing w:val="-5"/>
          <w:sz w:val="18"/>
        </w:rPr>
        <w:t xml:space="preserve"> </w:t>
      </w:r>
      <w:r>
        <w:rPr>
          <w:sz w:val="18"/>
        </w:rPr>
        <w:t>officer,</w:t>
      </w:r>
      <w:r>
        <w:rPr>
          <w:spacing w:val="-5"/>
          <w:sz w:val="18"/>
        </w:rPr>
        <w:t xml:space="preserve"> </w:t>
      </w:r>
      <w:r>
        <w:rPr>
          <w:sz w:val="18"/>
        </w:rPr>
        <w:t>Delta</w:t>
      </w:r>
      <w:r>
        <w:rPr>
          <w:spacing w:val="-5"/>
          <w:sz w:val="18"/>
        </w:rPr>
        <w:t xml:space="preserve"> </w:t>
      </w:r>
      <w:r>
        <w:rPr>
          <w:sz w:val="18"/>
        </w:rPr>
        <w:t>Air</w:t>
      </w:r>
      <w:r>
        <w:rPr>
          <w:spacing w:val="-5"/>
          <w:sz w:val="18"/>
        </w:rPr>
        <w:t xml:space="preserve"> </w:t>
      </w:r>
      <w:r>
        <w:rPr>
          <w:sz w:val="18"/>
        </w:rPr>
        <w:t>Lines,</w:t>
      </w:r>
      <w:r>
        <w:rPr>
          <w:spacing w:val="-3"/>
          <w:sz w:val="18"/>
        </w:rPr>
        <w:t xml:space="preserve"> </w:t>
      </w:r>
      <w:r>
        <w:rPr>
          <w:sz w:val="18"/>
        </w:rPr>
        <w:t>interview</w:t>
      </w:r>
      <w:r>
        <w:rPr>
          <w:spacing w:val="-5"/>
          <w:sz w:val="18"/>
        </w:rPr>
        <w:t xml:space="preserve"> </w:t>
      </w:r>
      <w:r>
        <w:rPr>
          <w:sz w:val="18"/>
        </w:rPr>
        <w:t>by</w:t>
      </w:r>
      <w:r>
        <w:rPr>
          <w:spacing w:val="-5"/>
          <w:sz w:val="18"/>
        </w:rPr>
        <w:t xml:space="preserve"> </w:t>
      </w:r>
      <w:r>
        <w:rPr>
          <w:sz w:val="18"/>
        </w:rPr>
        <w:t>author,</w:t>
      </w:r>
      <w:r>
        <w:rPr>
          <w:spacing w:val="-5"/>
          <w:sz w:val="18"/>
        </w:rPr>
        <w:t xml:space="preserve"> </w:t>
      </w:r>
      <w:r>
        <w:rPr>
          <w:sz w:val="18"/>
        </w:rPr>
        <w:t>Atlanta,</w:t>
      </w:r>
      <w:r>
        <w:rPr>
          <w:spacing w:val="-5"/>
          <w:sz w:val="18"/>
        </w:rPr>
        <w:t xml:space="preserve"> </w:t>
      </w:r>
      <w:r>
        <w:rPr>
          <w:sz w:val="18"/>
        </w:rPr>
        <w:t>Georgia,</w:t>
      </w:r>
      <w:r>
        <w:rPr>
          <w:spacing w:val="-5"/>
          <w:sz w:val="18"/>
        </w:rPr>
        <w:t xml:space="preserve"> </w:t>
      </w:r>
      <w:r>
        <w:rPr>
          <w:sz w:val="18"/>
        </w:rPr>
        <w:t>July</w:t>
      </w:r>
      <w:r>
        <w:rPr>
          <w:spacing w:val="-5"/>
          <w:sz w:val="18"/>
        </w:rPr>
        <w:t xml:space="preserve"> </w:t>
      </w:r>
      <w:r>
        <w:rPr>
          <w:sz w:val="18"/>
        </w:rPr>
        <w:t>31,</w:t>
      </w:r>
      <w:r>
        <w:rPr>
          <w:spacing w:val="-5"/>
          <w:sz w:val="18"/>
        </w:rPr>
        <w:t xml:space="preserve"> </w:t>
      </w:r>
      <w:r>
        <w:rPr>
          <w:sz w:val="18"/>
        </w:rPr>
        <w:t>2003.</w:t>
      </w:r>
    </w:p>
    <w:p w:rsidR="00970BC3" w:rsidRDefault="00847541">
      <w:pPr>
        <w:pStyle w:val="ListParagraph"/>
        <w:numPr>
          <w:ilvl w:val="1"/>
          <w:numId w:val="1"/>
        </w:numPr>
        <w:tabs>
          <w:tab w:val="left" w:pos="1926"/>
        </w:tabs>
        <w:spacing w:before="114"/>
        <w:ind w:left="1926" w:hanging="184"/>
        <w:rPr>
          <w:sz w:val="18"/>
        </w:rPr>
      </w:pPr>
      <w:proofErr w:type="spellStart"/>
      <w:r>
        <w:rPr>
          <w:sz w:val="18"/>
        </w:rPr>
        <w:t>Corridore</w:t>
      </w:r>
      <w:proofErr w:type="spellEnd"/>
      <w:r>
        <w:rPr>
          <w:sz w:val="18"/>
        </w:rPr>
        <w:t>, “Airline Industry Profile: How the Industry Operates,” p.</w:t>
      </w:r>
      <w:r>
        <w:rPr>
          <w:spacing w:val="-28"/>
          <w:sz w:val="18"/>
        </w:rPr>
        <w:t xml:space="preserve"> </w:t>
      </w:r>
      <w:r>
        <w:rPr>
          <w:sz w:val="18"/>
        </w:rPr>
        <w:t>6.</w:t>
      </w:r>
    </w:p>
    <w:p w:rsidR="00970BC3" w:rsidRDefault="00847541">
      <w:pPr>
        <w:pStyle w:val="ListParagraph"/>
        <w:numPr>
          <w:ilvl w:val="1"/>
          <w:numId w:val="1"/>
        </w:numPr>
        <w:tabs>
          <w:tab w:val="left" w:pos="1926"/>
        </w:tabs>
        <w:ind w:left="1926" w:hanging="184"/>
        <w:rPr>
          <w:sz w:val="18"/>
        </w:rPr>
      </w:pPr>
      <w:r>
        <w:rPr>
          <w:sz w:val="18"/>
        </w:rPr>
        <w:t>Remarks by Leo Mullin, Aero Club of Washington, D.C., June 19,</w:t>
      </w:r>
      <w:r>
        <w:rPr>
          <w:spacing w:val="-26"/>
          <w:sz w:val="18"/>
        </w:rPr>
        <w:t xml:space="preserve"> </w:t>
      </w:r>
      <w:r>
        <w:rPr>
          <w:sz w:val="18"/>
        </w:rPr>
        <w:t>2003.</w:t>
      </w:r>
    </w:p>
    <w:p w:rsidR="00970BC3" w:rsidRDefault="00847541">
      <w:pPr>
        <w:pStyle w:val="ListParagraph"/>
        <w:numPr>
          <w:ilvl w:val="1"/>
          <w:numId w:val="1"/>
        </w:numPr>
        <w:tabs>
          <w:tab w:val="left" w:pos="1954"/>
        </w:tabs>
        <w:spacing w:before="134" w:line="218" w:lineRule="exact"/>
        <w:ind w:right="1178" w:firstLine="302"/>
        <w:rPr>
          <w:sz w:val="18"/>
        </w:rPr>
      </w:pPr>
      <w:r>
        <w:rPr>
          <w:sz w:val="18"/>
        </w:rPr>
        <w:t xml:space="preserve">Michele McDonald, “Delta Express: We’ve Learned from </w:t>
      </w:r>
      <w:proofErr w:type="spellStart"/>
      <w:r>
        <w:rPr>
          <w:sz w:val="18"/>
        </w:rPr>
        <w:t>Lite’s</w:t>
      </w:r>
      <w:proofErr w:type="spellEnd"/>
      <w:r>
        <w:rPr>
          <w:sz w:val="18"/>
        </w:rPr>
        <w:t xml:space="preserve"> Mistakes,” </w:t>
      </w:r>
      <w:r>
        <w:rPr>
          <w:i/>
          <w:sz w:val="18"/>
        </w:rPr>
        <w:t xml:space="preserve">Travel Weekly </w:t>
      </w:r>
      <w:r>
        <w:rPr>
          <w:sz w:val="18"/>
        </w:rPr>
        <w:t>55, August 15, 1996, p.</w:t>
      </w:r>
      <w:r>
        <w:rPr>
          <w:spacing w:val="-5"/>
          <w:sz w:val="18"/>
        </w:rPr>
        <w:t xml:space="preserve"> </w:t>
      </w:r>
      <w:r>
        <w:rPr>
          <w:sz w:val="18"/>
        </w:rPr>
        <w:t>1.</w:t>
      </w:r>
    </w:p>
    <w:p w:rsidR="00970BC3" w:rsidRDefault="00847541">
      <w:pPr>
        <w:pStyle w:val="ListParagraph"/>
        <w:numPr>
          <w:ilvl w:val="1"/>
          <w:numId w:val="1"/>
        </w:numPr>
        <w:tabs>
          <w:tab w:val="left" w:pos="1926"/>
        </w:tabs>
        <w:spacing w:before="123"/>
        <w:ind w:left="1926" w:hanging="184"/>
        <w:rPr>
          <w:sz w:val="18"/>
        </w:rPr>
      </w:pPr>
      <w:r>
        <w:rPr>
          <w:sz w:val="18"/>
        </w:rPr>
        <w:t>Michael</w:t>
      </w:r>
      <w:r>
        <w:rPr>
          <w:spacing w:val="-4"/>
          <w:sz w:val="18"/>
        </w:rPr>
        <w:t xml:space="preserve"> </w:t>
      </w:r>
      <w:r>
        <w:rPr>
          <w:sz w:val="18"/>
        </w:rPr>
        <w:t>Roach,</w:t>
      </w:r>
      <w:r>
        <w:rPr>
          <w:spacing w:val="-4"/>
          <w:sz w:val="18"/>
        </w:rPr>
        <w:t xml:space="preserve"> </w:t>
      </w:r>
      <w:r>
        <w:rPr>
          <w:sz w:val="18"/>
        </w:rPr>
        <w:t>interview</w:t>
      </w:r>
      <w:r>
        <w:rPr>
          <w:spacing w:val="-4"/>
          <w:sz w:val="18"/>
        </w:rPr>
        <w:t xml:space="preserve"> </w:t>
      </w:r>
      <w:r>
        <w:rPr>
          <w:sz w:val="18"/>
        </w:rPr>
        <w:t>by</w:t>
      </w:r>
      <w:r>
        <w:rPr>
          <w:spacing w:val="-4"/>
          <w:sz w:val="18"/>
        </w:rPr>
        <w:t xml:space="preserve"> </w:t>
      </w:r>
      <w:r>
        <w:rPr>
          <w:sz w:val="18"/>
        </w:rPr>
        <w:t>author,</w:t>
      </w:r>
      <w:r>
        <w:rPr>
          <w:spacing w:val="-4"/>
          <w:sz w:val="18"/>
        </w:rPr>
        <w:t xml:space="preserve"> </w:t>
      </w:r>
      <w:r>
        <w:rPr>
          <w:sz w:val="18"/>
        </w:rPr>
        <w:t>Cambridge,</w:t>
      </w:r>
      <w:r>
        <w:rPr>
          <w:spacing w:val="-4"/>
          <w:sz w:val="18"/>
        </w:rPr>
        <w:t xml:space="preserve"> </w:t>
      </w:r>
      <w:r>
        <w:rPr>
          <w:sz w:val="18"/>
        </w:rPr>
        <w:t>Massachusetts,</w:t>
      </w:r>
      <w:r>
        <w:rPr>
          <w:spacing w:val="-4"/>
          <w:sz w:val="18"/>
        </w:rPr>
        <w:t xml:space="preserve"> </w:t>
      </w:r>
      <w:r>
        <w:rPr>
          <w:sz w:val="18"/>
        </w:rPr>
        <w:t>June</w:t>
      </w:r>
      <w:r>
        <w:rPr>
          <w:spacing w:val="-4"/>
          <w:sz w:val="18"/>
        </w:rPr>
        <w:t xml:space="preserve"> </w:t>
      </w:r>
      <w:r>
        <w:rPr>
          <w:sz w:val="18"/>
        </w:rPr>
        <w:t>24,</w:t>
      </w:r>
      <w:r>
        <w:rPr>
          <w:spacing w:val="-4"/>
          <w:sz w:val="18"/>
        </w:rPr>
        <w:t xml:space="preserve"> </w:t>
      </w:r>
      <w:r>
        <w:rPr>
          <w:sz w:val="18"/>
        </w:rPr>
        <w:t>2003.</w:t>
      </w:r>
    </w:p>
    <w:p w:rsidR="00970BC3" w:rsidRDefault="00847541">
      <w:pPr>
        <w:pStyle w:val="ListParagraph"/>
        <w:numPr>
          <w:ilvl w:val="1"/>
          <w:numId w:val="1"/>
        </w:numPr>
        <w:tabs>
          <w:tab w:val="left" w:pos="1947"/>
        </w:tabs>
        <w:spacing w:before="134" w:line="218" w:lineRule="exact"/>
        <w:ind w:right="1178" w:firstLine="302"/>
        <w:rPr>
          <w:sz w:val="18"/>
        </w:rPr>
      </w:pPr>
      <w:r>
        <w:rPr>
          <w:sz w:val="18"/>
        </w:rPr>
        <w:t xml:space="preserve">Heather Draper, “Low Fares, High Stakes; United Flying Against Dismal Odds With Plan to Start Low- Cost Carrier,” </w:t>
      </w:r>
      <w:r>
        <w:rPr>
          <w:i/>
          <w:sz w:val="18"/>
        </w:rPr>
        <w:t xml:space="preserve">Rocky Mountain News, </w:t>
      </w:r>
      <w:r>
        <w:rPr>
          <w:sz w:val="18"/>
        </w:rPr>
        <w:t>March 15, 2003, sec. C, p.</w:t>
      </w:r>
      <w:r>
        <w:rPr>
          <w:spacing w:val="-17"/>
          <w:sz w:val="18"/>
        </w:rPr>
        <w:t xml:space="preserve"> </w:t>
      </w:r>
      <w:r>
        <w:rPr>
          <w:sz w:val="18"/>
        </w:rPr>
        <w:t>2.</w:t>
      </w:r>
    </w:p>
    <w:p w:rsidR="00970BC3" w:rsidRDefault="00847541">
      <w:pPr>
        <w:pStyle w:val="ListParagraph"/>
        <w:numPr>
          <w:ilvl w:val="1"/>
          <w:numId w:val="1"/>
        </w:numPr>
        <w:tabs>
          <w:tab w:val="left" w:pos="1926"/>
        </w:tabs>
        <w:spacing w:before="122"/>
        <w:ind w:left="1926" w:hanging="184"/>
        <w:rPr>
          <w:sz w:val="18"/>
        </w:rPr>
      </w:pPr>
      <w:r>
        <w:rPr>
          <w:sz w:val="18"/>
        </w:rPr>
        <w:t>Wendy</w:t>
      </w:r>
      <w:r>
        <w:rPr>
          <w:spacing w:val="-3"/>
          <w:sz w:val="18"/>
        </w:rPr>
        <w:t xml:space="preserve"> </w:t>
      </w:r>
      <w:proofErr w:type="spellStart"/>
      <w:r>
        <w:rPr>
          <w:sz w:val="18"/>
        </w:rPr>
        <w:t>Zellner</w:t>
      </w:r>
      <w:proofErr w:type="spellEnd"/>
      <w:r>
        <w:rPr>
          <w:sz w:val="18"/>
        </w:rPr>
        <w:t>,</w:t>
      </w:r>
      <w:r>
        <w:rPr>
          <w:spacing w:val="-4"/>
          <w:sz w:val="18"/>
        </w:rPr>
        <w:t xml:space="preserve"> </w:t>
      </w:r>
      <w:r>
        <w:rPr>
          <w:sz w:val="18"/>
        </w:rPr>
        <w:t>“Will</w:t>
      </w:r>
      <w:r>
        <w:rPr>
          <w:spacing w:val="-3"/>
          <w:sz w:val="18"/>
        </w:rPr>
        <w:t xml:space="preserve"> </w:t>
      </w:r>
      <w:r>
        <w:rPr>
          <w:sz w:val="18"/>
        </w:rPr>
        <w:t>this</w:t>
      </w:r>
      <w:r>
        <w:rPr>
          <w:spacing w:val="-3"/>
          <w:sz w:val="18"/>
        </w:rPr>
        <w:t xml:space="preserve"> </w:t>
      </w:r>
      <w:r>
        <w:rPr>
          <w:sz w:val="18"/>
        </w:rPr>
        <w:t>Short-Hauler</w:t>
      </w:r>
      <w:r>
        <w:rPr>
          <w:spacing w:val="-3"/>
          <w:sz w:val="18"/>
        </w:rPr>
        <w:t xml:space="preserve"> </w:t>
      </w:r>
      <w:r>
        <w:rPr>
          <w:sz w:val="18"/>
        </w:rPr>
        <w:t>Fly?”</w:t>
      </w:r>
      <w:r>
        <w:rPr>
          <w:spacing w:val="-3"/>
          <w:sz w:val="18"/>
        </w:rPr>
        <w:t xml:space="preserve"> </w:t>
      </w:r>
      <w:r>
        <w:rPr>
          <w:i/>
          <w:sz w:val="18"/>
        </w:rPr>
        <w:t>BusinessWeek</w:t>
      </w:r>
      <w:r>
        <w:rPr>
          <w:sz w:val="18"/>
        </w:rPr>
        <w:t>,</w:t>
      </w:r>
      <w:r>
        <w:rPr>
          <w:spacing w:val="-3"/>
          <w:sz w:val="18"/>
        </w:rPr>
        <w:t xml:space="preserve"> </w:t>
      </w:r>
      <w:r>
        <w:rPr>
          <w:sz w:val="18"/>
        </w:rPr>
        <w:t>June</w:t>
      </w:r>
      <w:r>
        <w:rPr>
          <w:spacing w:val="-2"/>
          <w:sz w:val="18"/>
        </w:rPr>
        <w:t xml:space="preserve"> </w:t>
      </w:r>
      <w:r>
        <w:rPr>
          <w:sz w:val="18"/>
        </w:rPr>
        <w:t>8,</w:t>
      </w:r>
      <w:r>
        <w:rPr>
          <w:spacing w:val="-3"/>
          <w:sz w:val="18"/>
        </w:rPr>
        <w:t xml:space="preserve"> </w:t>
      </w:r>
      <w:r>
        <w:rPr>
          <w:sz w:val="18"/>
        </w:rPr>
        <w:t>1998,</w:t>
      </w:r>
      <w:r>
        <w:rPr>
          <w:spacing w:val="-3"/>
          <w:sz w:val="18"/>
        </w:rPr>
        <w:t xml:space="preserve"> </w:t>
      </w:r>
      <w:r>
        <w:rPr>
          <w:sz w:val="18"/>
        </w:rPr>
        <w:t>p.</w:t>
      </w:r>
      <w:r>
        <w:rPr>
          <w:spacing w:val="-4"/>
          <w:sz w:val="18"/>
        </w:rPr>
        <w:t xml:space="preserve"> </w:t>
      </w:r>
      <w:r>
        <w:rPr>
          <w:sz w:val="18"/>
        </w:rPr>
        <w:t>39.</w:t>
      </w:r>
    </w:p>
    <w:p w:rsidR="00970BC3" w:rsidRDefault="00847541">
      <w:pPr>
        <w:pStyle w:val="ListParagraph"/>
        <w:numPr>
          <w:ilvl w:val="1"/>
          <w:numId w:val="1"/>
        </w:numPr>
        <w:tabs>
          <w:tab w:val="left" w:pos="1942"/>
        </w:tabs>
        <w:spacing w:before="136" w:line="218" w:lineRule="exact"/>
        <w:ind w:right="1178" w:firstLine="302"/>
        <w:rPr>
          <w:sz w:val="18"/>
        </w:rPr>
      </w:pPr>
      <w:r>
        <w:rPr>
          <w:sz w:val="18"/>
        </w:rPr>
        <w:t>Leo Mullin, chairman and chief executive officer, Delta Air Lines, interview by author, Atlanta, Georgia, July 15,</w:t>
      </w:r>
      <w:r>
        <w:rPr>
          <w:spacing w:val="-12"/>
          <w:sz w:val="18"/>
        </w:rPr>
        <w:t xml:space="preserve"> </w:t>
      </w:r>
      <w:r>
        <w:rPr>
          <w:sz w:val="18"/>
        </w:rPr>
        <w:t>2003.</w:t>
      </w:r>
    </w:p>
    <w:p w:rsidR="00970BC3" w:rsidRDefault="00847541">
      <w:pPr>
        <w:pStyle w:val="ListParagraph"/>
        <w:numPr>
          <w:ilvl w:val="1"/>
          <w:numId w:val="1"/>
        </w:numPr>
        <w:tabs>
          <w:tab w:val="left" w:pos="1926"/>
        </w:tabs>
        <w:spacing w:before="123"/>
        <w:ind w:left="1926" w:hanging="184"/>
        <w:rPr>
          <w:sz w:val="18"/>
        </w:rPr>
      </w:pPr>
      <w:r>
        <w:rPr>
          <w:sz w:val="18"/>
        </w:rPr>
        <w:t>Alan</w:t>
      </w:r>
      <w:r>
        <w:rPr>
          <w:spacing w:val="-4"/>
          <w:sz w:val="18"/>
        </w:rPr>
        <w:t xml:space="preserve"> </w:t>
      </w:r>
      <w:proofErr w:type="spellStart"/>
      <w:r>
        <w:rPr>
          <w:sz w:val="18"/>
        </w:rPr>
        <w:t>Sbarra</w:t>
      </w:r>
      <w:proofErr w:type="spellEnd"/>
      <w:r>
        <w:rPr>
          <w:sz w:val="18"/>
        </w:rPr>
        <w:t>,</w:t>
      </w:r>
      <w:r>
        <w:rPr>
          <w:spacing w:val="-4"/>
          <w:sz w:val="18"/>
        </w:rPr>
        <w:t xml:space="preserve"> </w:t>
      </w:r>
      <w:r>
        <w:rPr>
          <w:sz w:val="18"/>
        </w:rPr>
        <w:t>Unisys,</w:t>
      </w:r>
      <w:r>
        <w:rPr>
          <w:spacing w:val="-4"/>
          <w:sz w:val="18"/>
        </w:rPr>
        <w:t xml:space="preserve"> </w:t>
      </w:r>
      <w:r>
        <w:rPr>
          <w:sz w:val="18"/>
        </w:rPr>
        <w:t>interview</w:t>
      </w:r>
      <w:r>
        <w:rPr>
          <w:spacing w:val="-4"/>
          <w:sz w:val="18"/>
        </w:rPr>
        <w:t xml:space="preserve"> </w:t>
      </w:r>
      <w:r>
        <w:rPr>
          <w:sz w:val="18"/>
        </w:rPr>
        <w:t>by</w:t>
      </w:r>
      <w:r>
        <w:rPr>
          <w:spacing w:val="-4"/>
          <w:sz w:val="18"/>
        </w:rPr>
        <w:t xml:space="preserve"> </w:t>
      </w:r>
      <w:r>
        <w:rPr>
          <w:sz w:val="18"/>
        </w:rPr>
        <w:t>author,</w:t>
      </w:r>
      <w:r>
        <w:rPr>
          <w:spacing w:val="-3"/>
          <w:sz w:val="18"/>
        </w:rPr>
        <w:t xml:space="preserve"> </w:t>
      </w:r>
      <w:r>
        <w:rPr>
          <w:sz w:val="18"/>
        </w:rPr>
        <w:t>Cambridge,</w:t>
      </w:r>
      <w:r>
        <w:rPr>
          <w:spacing w:val="-4"/>
          <w:sz w:val="18"/>
        </w:rPr>
        <w:t xml:space="preserve"> </w:t>
      </w:r>
      <w:r>
        <w:rPr>
          <w:sz w:val="18"/>
        </w:rPr>
        <w:t>Massachusetts,</w:t>
      </w:r>
      <w:r>
        <w:rPr>
          <w:spacing w:val="-4"/>
          <w:sz w:val="18"/>
        </w:rPr>
        <w:t xml:space="preserve"> </w:t>
      </w:r>
      <w:r>
        <w:rPr>
          <w:sz w:val="18"/>
        </w:rPr>
        <w:t>June</w:t>
      </w:r>
      <w:r>
        <w:rPr>
          <w:spacing w:val="-4"/>
          <w:sz w:val="18"/>
        </w:rPr>
        <w:t xml:space="preserve"> </w:t>
      </w:r>
      <w:r>
        <w:rPr>
          <w:sz w:val="18"/>
        </w:rPr>
        <w:t>20,</w:t>
      </w:r>
      <w:r>
        <w:rPr>
          <w:spacing w:val="-4"/>
          <w:sz w:val="18"/>
        </w:rPr>
        <w:t xml:space="preserve"> </w:t>
      </w:r>
      <w:r>
        <w:rPr>
          <w:sz w:val="18"/>
        </w:rPr>
        <w:t>2003.</w:t>
      </w:r>
    </w:p>
    <w:p w:rsidR="00970BC3" w:rsidRDefault="00847541">
      <w:pPr>
        <w:pStyle w:val="ListParagraph"/>
        <w:numPr>
          <w:ilvl w:val="1"/>
          <w:numId w:val="1"/>
        </w:numPr>
        <w:tabs>
          <w:tab w:val="left" w:pos="1926"/>
        </w:tabs>
        <w:ind w:left="1926" w:hanging="184"/>
        <w:rPr>
          <w:sz w:val="18"/>
        </w:rPr>
      </w:pPr>
      <w:r>
        <w:rPr>
          <w:sz w:val="18"/>
        </w:rPr>
        <w:t>Stan</w:t>
      </w:r>
      <w:r>
        <w:rPr>
          <w:spacing w:val="-4"/>
          <w:sz w:val="18"/>
        </w:rPr>
        <w:t xml:space="preserve"> </w:t>
      </w:r>
      <w:r>
        <w:rPr>
          <w:sz w:val="18"/>
        </w:rPr>
        <w:t>Pace,</w:t>
      </w:r>
      <w:r>
        <w:rPr>
          <w:spacing w:val="-4"/>
          <w:sz w:val="18"/>
        </w:rPr>
        <w:t xml:space="preserve"> </w:t>
      </w:r>
      <w:r>
        <w:rPr>
          <w:sz w:val="18"/>
        </w:rPr>
        <w:t>Bain</w:t>
      </w:r>
      <w:r>
        <w:rPr>
          <w:spacing w:val="-4"/>
          <w:sz w:val="18"/>
        </w:rPr>
        <w:t xml:space="preserve"> </w:t>
      </w:r>
      <w:r>
        <w:rPr>
          <w:sz w:val="18"/>
        </w:rPr>
        <w:t>&amp;</w:t>
      </w:r>
      <w:r>
        <w:rPr>
          <w:spacing w:val="-4"/>
          <w:sz w:val="18"/>
        </w:rPr>
        <w:t xml:space="preserve"> </w:t>
      </w:r>
      <w:r>
        <w:rPr>
          <w:sz w:val="18"/>
        </w:rPr>
        <w:t>Company,</w:t>
      </w:r>
      <w:r>
        <w:rPr>
          <w:spacing w:val="-2"/>
          <w:sz w:val="18"/>
        </w:rPr>
        <w:t xml:space="preserve"> </w:t>
      </w:r>
      <w:r>
        <w:rPr>
          <w:sz w:val="18"/>
        </w:rPr>
        <w:t>interview</w:t>
      </w:r>
      <w:r>
        <w:rPr>
          <w:spacing w:val="-4"/>
          <w:sz w:val="18"/>
        </w:rPr>
        <w:t xml:space="preserve"> </w:t>
      </w:r>
      <w:r>
        <w:rPr>
          <w:sz w:val="18"/>
        </w:rPr>
        <w:t>by</w:t>
      </w:r>
      <w:r>
        <w:rPr>
          <w:spacing w:val="-4"/>
          <w:sz w:val="18"/>
        </w:rPr>
        <w:t xml:space="preserve"> </w:t>
      </w:r>
      <w:r>
        <w:rPr>
          <w:sz w:val="18"/>
        </w:rPr>
        <w:t>author,</w:t>
      </w:r>
      <w:r>
        <w:rPr>
          <w:spacing w:val="-4"/>
          <w:sz w:val="18"/>
        </w:rPr>
        <w:t xml:space="preserve"> </w:t>
      </w:r>
      <w:r>
        <w:rPr>
          <w:sz w:val="18"/>
        </w:rPr>
        <w:t>Cambridge,</w:t>
      </w:r>
      <w:r>
        <w:rPr>
          <w:spacing w:val="-6"/>
          <w:sz w:val="18"/>
        </w:rPr>
        <w:t xml:space="preserve"> </w:t>
      </w:r>
      <w:r>
        <w:rPr>
          <w:sz w:val="18"/>
        </w:rPr>
        <w:t>Massachusetts,</w:t>
      </w:r>
      <w:r>
        <w:rPr>
          <w:spacing w:val="-4"/>
          <w:sz w:val="18"/>
        </w:rPr>
        <w:t xml:space="preserve"> </w:t>
      </w:r>
      <w:r>
        <w:rPr>
          <w:sz w:val="18"/>
        </w:rPr>
        <w:t>July</w:t>
      </w:r>
      <w:r>
        <w:rPr>
          <w:spacing w:val="-4"/>
          <w:sz w:val="18"/>
        </w:rPr>
        <w:t xml:space="preserve"> </w:t>
      </w:r>
      <w:r>
        <w:rPr>
          <w:sz w:val="18"/>
        </w:rPr>
        <w:t>7,</w:t>
      </w:r>
      <w:r>
        <w:rPr>
          <w:spacing w:val="-4"/>
          <w:sz w:val="18"/>
        </w:rPr>
        <w:t xml:space="preserve"> </w:t>
      </w:r>
      <w:r>
        <w:rPr>
          <w:sz w:val="18"/>
        </w:rPr>
        <w:t>2003.</w:t>
      </w:r>
    </w:p>
    <w:p w:rsidR="00970BC3" w:rsidRDefault="00847541">
      <w:pPr>
        <w:pStyle w:val="ListParagraph"/>
        <w:numPr>
          <w:ilvl w:val="1"/>
          <w:numId w:val="1"/>
        </w:numPr>
        <w:tabs>
          <w:tab w:val="left" w:pos="1985"/>
        </w:tabs>
        <w:spacing w:before="134" w:line="218" w:lineRule="exact"/>
        <w:ind w:right="1177" w:firstLine="302"/>
        <w:rPr>
          <w:sz w:val="18"/>
        </w:rPr>
      </w:pPr>
      <w:r>
        <w:rPr>
          <w:sz w:val="18"/>
        </w:rPr>
        <w:t xml:space="preserve">“More Charges of Illegal Conduct Filed </w:t>
      </w:r>
      <w:proofErr w:type="gramStart"/>
      <w:r>
        <w:rPr>
          <w:sz w:val="18"/>
        </w:rPr>
        <w:t>Against</w:t>
      </w:r>
      <w:proofErr w:type="gramEnd"/>
      <w:r>
        <w:rPr>
          <w:sz w:val="18"/>
        </w:rPr>
        <w:t xml:space="preserve"> Delta Airlines,” Association of Flight Attendants, </w:t>
      </w:r>
      <w:hyperlink r:id="rId21">
        <w:r>
          <w:rPr>
            <w:sz w:val="18"/>
          </w:rPr>
          <w:t>http://www.afanet.org/Press_Releases/pr_021202_mores_charges_</w:t>
        </w:r>
      </w:hyperlink>
      <w:r>
        <w:rPr>
          <w:spacing w:val="-10"/>
          <w:sz w:val="18"/>
        </w:rPr>
        <w:t xml:space="preserve"> </w:t>
      </w:r>
      <w:r>
        <w:rPr>
          <w:sz w:val="18"/>
        </w:rPr>
        <w:t>filed_against_delta.asp.</w:t>
      </w:r>
    </w:p>
    <w:p w:rsidR="00970BC3" w:rsidRDefault="00847541">
      <w:pPr>
        <w:pStyle w:val="ListParagraph"/>
        <w:numPr>
          <w:ilvl w:val="1"/>
          <w:numId w:val="1"/>
        </w:numPr>
        <w:tabs>
          <w:tab w:val="left" w:pos="1926"/>
        </w:tabs>
        <w:spacing w:before="122" w:line="364" w:lineRule="auto"/>
        <w:ind w:left="1742" w:right="2860" w:firstLine="0"/>
        <w:rPr>
          <w:sz w:val="18"/>
        </w:rPr>
      </w:pPr>
      <w:r>
        <w:rPr>
          <w:sz w:val="18"/>
        </w:rPr>
        <w:t>Leo</w:t>
      </w:r>
      <w:r>
        <w:rPr>
          <w:spacing w:val="-4"/>
          <w:sz w:val="18"/>
        </w:rPr>
        <w:t xml:space="preserve"> </w:t>
      </w:r>
      <w:r>
        <w:rPr>
          <w:sz w:val="18"/>
        </w:rPr>
        <w:t>Mullin,</w:t>
      </w:r>
      <w:r>
        <w:rPr>
          <w:spacing w:val="-4"/>
          <w:sz w:val="18"/>
        </w:rPr>
        <w:t xml:space="preserve"> </w:t>
      </w:r>
      <w:r>
        <w:rPr>
          <w:sz w:val="18"/>
        </w:rPr>
        <w:t>speech</w:t>
      </w:r>
      <w:r>
        <w:rPr>
          <w:spacing w:val="-4"/>
          <w:sz w:val="18"/>
        </w:rPr>
        <w:t xml:space="preserve"> </w:t>
      </w:r>
      <w:r>
        <w:rPr>
          <w:sz w:val="18"/>
        </w:rPr>
        <w:t>at</w:t>
      </w:r>
      <w:r>
        <w:rPr>
          <w:spacing w:val="-4"/>
          <w:sz w:val="18"/>
        </w:rPr>
        <w:t xml:space="preserve"> </w:t>
      </w:r>
      <w:r>
        <w:rPr>
          <w:sz w:val="18"/>
        </w:rPr>
        <w:t>Delta</w:t>
      </w:r>
      <w:r>
        <w:rPr>
          <w:spacing w:val="-4"/>
          <w:sz w:val="18"/>
        </w:rPr>
        <w:t xml:space="preserve"> </w:t>
      </w:r>
      <w:r>
        <w:rPr>
          <w:sz w:val="18"/>
        </w:rPr>
        <w:t>Air</w:t>
      </w:r>
      <w:r>
        <w:rPr>
          <w:spacing w:val="-4"/>
          <w:sz w:val="18"/>
        </w:rPr>
        <w:t xml:space="preserve"> </w:t>
      </w:r>
      <w:r>
        <w:rPr>
          <w:sz w:val="18"/>
        </w:rPr>
        <w:t>Lines</w:t>
      </w:r>
      <w:r>
        <w:rPr>
          <w:spacing w:val="-4"/>
          <w:sz w:val="18"/>
        </w:rPr>
        <w:t xml:space="preserve"> </w:t>
      </w:r>
      <w:r>
        <w:rPr>
          <w:sz w:val="18"/>
        </w:rPr>
        <w:t>Annual</w:t>
      </w:r>
      <w:r>
        <w:rPr>
          <w:spacing w:val="-4"/>
          <w:sz w:val="18"/>
        </w:rPr>
        <w:t xml:space="preserve"> </w:t>
      </w:r>
      <w:r>
        <w:rPr>
          <w:sz w:val="18"/>
        </w:rPr>
        <w:t>Shareowners</w:t>
      </w:r>
      <w:r>
        <w:rPr>
          <w:spacing w:val="-3"/>
          <w:sz w:val="18"/>
        </w:rPr>
        <w:t xml:space="preserve"> </w:t>
      </w:r>
      <w:r>
        <w:rPr>
          <w:sz w:val="18"/>
        </w:rPr>
        <w:t>Meeting,</w:t>
      </w:r>
      <w:r>
        <w:rPr>
          <w:spacing w:val="-4"/>
          <w:sz w:val="18"/>
        </w:rPr>
        <w:t xml:space="preserve"> </w:t>
      </w:r>
      <w:r>
        <w:rPr>
          <w:sz w:val="18"/>
        </w:rPr>
        <w:t>October</w:t>
      </w:r>
      <w:r>
        <w:rPr>
          <w:spacing w:val="-4"/>
          <w:sz w:val="18"/>
        </w:rPr>
        <w:t xml:space="preserve"> </w:t>
      </w:r>
      <w:r>
        <w:rPr>
          <w:sz w:val="18"/>
        </w:rPr>
        <w:t>25,</w:t>
      </w:r>
      <w:r>
        <w:rPr>
          <w:spacing w:val="-4"/>
          <w:sz w:val="18"/>
        </w:rPr>
        <w:t xml:space="preserve"> </w:t>
      </w:r>
      <w:r>
        <w:rPr>
          <w:sz w:val="18"/>
        </w:rPr>
        <w:t xml:space="preserve">2000. </w:t>
      </w:r>
      <w:r>
        <w:rPr>
          <w:position w:val="6"/>
          <w:sz w:val="14"/>
        </w:rPr>
        <w:t xml:space="preserve">44 </w:t>
      </w:r>
      <w:r>
        <w:rPr>
          <w:sz w:val="18"/>
        </w:rPr>
        <w:t xml:space="preserve">John </w:t>
      </w:r>
      <w:proofErr w:type="spellStart"/>
      <w:r>
        <w:rPr>
          <w:sz w:val="18"/>
        </w:rPr>
        <w:t>Selvaggio</w:t>
      </w:r>
      <w:proofErr w:type="spellEnd"/>
      <w:r>
        <w:rPr>
          <w:sz w:val="18"/>
        </w:rPr>
        <w:t xml:space="preserve">, president, Song, interview by author, Atlanta, Georgia, July 31, 2003. </w:t>
      </w:r>
      <w:r>
        <w:rPr>
          <w:position w:val="6"/>
          <w:sz w:val="14"/>
        </w:rPr>
        <w:t xml:space="preserve">45 </w:t>
      </w:r>
      <w:r>
        <w:rPr>
          <w:sz w:val="18"/>
        </w:rPr>
        <w:t xml:space="preserve">Leo </w:t>
      </w:r>
      <w:proofErr w:type="gramStart"/>
      <w:r>
        <w:rPr>
          <w:sz w:val="18"/>
        </w:rPr>
        <w:t>Mullin</w:t>
      </w:r>
      <w:proofErr w:type="gramEnd"/>
      <w:r>
        <w:rPr>
          <w:sz w:val="18"/>
        </w:rPr>
        <w:t xml:space="preserve">, speech at Delta Air Lines Annual Shareowners Meeting, October 25, 2000. </w:t>
      </w:r>
      <w:r>
        <w:rPr>
          <w:position w:val="6"/>
          <w:sz w:val="14"/>
        </w:rPr>
        <w:t>46</w:t>
      </w:r>
      <w:r>
        <w:rPr>
          <w:spacing w:val="-4"/>
          <w:position w:val="6"/>
          <w:sz w:val="14"/>
        </w:rPr>
        <w:t xml:space="preserve"> </w:t>
      </w:r>
      <w:r>
        <w:rPr>
          <w:sz w:val="18"/>
        </w:rPr>
        <w:t>Delta</w:t>
      </w:r>
      <w:r>
        <w:rPr>
          <w:spacing w:val="-5"/>
          <w:sz w:val="18"/>
        </w:rPr>
        <w:t xml:space="preserve"> </w:t>
      </w:r>
      <w:r>
        <w:rPr>
          <w:sz w:val="18"/>
        </w:rPr>
        <w:t>Air</w:t>
      </w:r>
      <w:r>
        <w:rPr>
          <w:spacing w:val="-5"/>
          <w:sz w:val="18"/>
        </w:rPr>
        <w:t xml:space="preserve"> </w:t>
      </w:r>
      <w:r>
        <w:rPr>
          <w:sz w:val="18"/>
        </w:rPr>
        <w:t>Lines,</w:t>
      </w:r>
      <w:r>
        <w:rPr>
          <w:spacing w:val="-5"/>
          <w:sz w:val="18"/>
        </w:rPr>
        <w:t xml:space="preserve"> </w:t>
      </w:r>
      <w:r>
        <w:rPr>
          <w:sz w:val="18"/>
        </w:rPr>
        <w:t>1997</w:t>
      </w:r>
      <w:r>
        <w:rPr>
          <w:spacing w:val="-5"/>
          <w:sz w:val="18"/>
        </w:rPr>
        <w:t xml:space="preserve"> </w:t>
      </w:r>
      <w:r>
        <w:rPr>
          <w:sz w:val="18"/>
        </w:rPr>
        <w:t>Annual</w:t>
      </w:r>
      <w:r>
        <w:rPr>
          <w:spacing w:val="-4"/>
          <w:sz w:val="18"/>
        </w:rPr>
        <w:t xml:space="preserve"> </w:t>
      </w:r>
      <w:r>
        <w:rPr>
          <w:sz w:val="18"/>
        </w:rPr>
        <w:t>Report,</w:t>
      </w:r>
      <w:r>
        <w:rPr>
          <w:spacing w:val="-5"/>
          <w:sz w:val="18"/>
        </w:rPr>
        <w:t xml:space="preserve"> </w:t>
      </w:r>
      <w:r>
        <w:rPr>
          <w:sz w:val="18"/>
        </w:rPr>
        <w:t>p.</w:t>
      </w:r>
      <w:r>
        <w:rPr>
          <w:spacing w:val="-6"/>
          <w:sz w:val="18"/>
        </w:rPr>
        <w:t xml:space="preserve"> </w:t>
      </w:r>
      <w:r>
        <w:rPr>
          <w:sz w:val="18"/>
        </w:rPr>
        <w:t>10.</w:t>
      </w:r>
    </w:p>
    <w:p w:rsidR="00970BC3" w:rsidRDefault="00847541">
      <w:pPr>
        <w:pStyle w:val="ListParagraph"/>
        <w:numPr>
          <w:ilvl w:val="0"/>
          <w:numId w:val="2"/>
        </w:numPr>
        <w:tabs>
          <w:tab w:val="left" w:pos="1926"/>
        </w:tabs>
        <w:spacing w:before="0" w:line="234" w:lineRule="exact"/>
        <w:ind w:firstLine="302"/>
        <w:rPr>
          <w:sz w:val="18"/>
        </w:rPr>
      </w:pPr>
      <w:r>
        <w:rPr>
          <w:sz w:val="18"/>
        </w:rPr>
        <w:t xml:space="preserve">Terry </w:t>
      </w:r>
      <w:proofErr w:type="spellStart"/>
      <w:r>
        <w:rPr>
          <w:sz w:val="18"/>
        </w:rPr>
        <w:t>Maxon</w:t>
      </w:r>
      <w:proofErr w:type="spellEnd"/>
      <w:r>
        <w:rPr>
          <w:sz w:val="18"/>
        </w:rPr>
        <w:t xml:space="preserve">, “Familiar Flight Plan,” </w:t>
      </w:r>
      <w:r>
        <w:rPr>
          <w:i/>
          <w:sz w:val="18"/>
        </w:rPr>
        <w:t>The Dallas Morning News</w:t>
      </w:r>
      <w:r>
        <w:rPr>
          <w:sz w:val="18"/>
        </w:rPr>
        <w:t>, August 10, 1996, sec.</w:t>
      </w:r>
      <w:r>
        <w:rPr>
          <w:spacing w:val="-14"/>
          <w:sz w:val="18"/>
        </w:rPr>
        <w:t xml:space="preserve"> </w:t>
      </w:r>
      <w:r>
        <w:rPr>
          <w:sz w:val="18"/>
        </w:rPr>
        <w:t>1F.</w:t>
      </w:r>
    </w:p>
    <w:p w:rsidR="00970BC3" w:rsidRDefault="00847541">
      <w:pPr>
        <w:pStyle w:val="ListParagraph"/>
        <w:numPr>
          <w:ilvl w:val="0"/>
          <w:numId w:val="2"/>
        </w:numPr>
        <w:tabs>
          <w:tab w:val="left" w:pos="1942"/>
        </w:tabs>
        <w:spacing w:before="134" w:line="218" w:lineRule="exact"/>
        <w:ind w:right="1178" w:firstLine="302"/>
        <w:rPr>
          <w:sz w:val="18"/>
        </w:rPr>
      </w:pPr>
      <w:r>
        <w:rPr>
          <w:sz w:val="18"/>
        </w:rPr>
        <w:t>Leo Mullin, chairman and chief executive officer, Delta Air Lines, interview by author, Atlanta, Georgia, July 15,</w:t>
      </w:r>
      <w:r>
        <w:rPr>
          <w:spacing w:val="-12"/>
          <w:sz w:val="18"/>
        </w:rPr>
        <w:t xml:space="preserve"> </w:t>
      </w:r>
      <w:r>
        <w:rPr>
          <w:sz w:val="18"/>
        </w:rPr>
        <w:t>2003.</w:t>
      </w:r>
    </w:p>
    <w:p w:rsidR="00970BC3" w:rsidRDefault="00847541">
      <w:pPr>
        <w:pStyle w:val="ListParagraph"/>
        <w:numPr>
          <w:ilvl w:val="0"/>
          <w:numId w:val="2"/>
        </w:numPr>
        <w:tabs>
          <w:tab w:val="left" w:pos="1935"/>
        </w:tabs>
        <w:spacing w:before="142" w:line="218" w:lineRule="exact"/>
        <w:ind w:right="1178" w:firstLine="302"/>
        <w:rPr>
          <w:sz w:val="18"/>
        </w:rPr>
      </w:pPr>
      <w:proofErr w:type="spellStart"/>
      <w:r>
        <w:rPr>
          <w:sz w:val="18"/>
        </w:rPr>
        <w:t>Subodh</w:t>
      </w:r>
      <w:proofErr w:type="spellEnd"/>
      <w:r>
        <w:rPr>
          <w:sz w:val="18"/>
        </w:rPr>
        <w:t xml:space="preserve"> </w:t>
      </w:r>
      <w:proofErr w:type="spellStart"/>
      <w:r>
        <w:rPr>
          <w:sz w:val="18"/>
        </w:rPr>
        <w:t>Karnik</w:t>
      </w:r>
      <w:proofErr w:type="spellEnd"/>
      <w:r>
        <w:rPr>
          <w:sz w:val="18"/>
        </w:rPr>
        <w:t>, senior vice president of network and revenue management, Delta Air Lines, interview by author, Atlanta, Georgia, July 15,</w:t>
      </w:r>
      <w:r>
        <w:rPr>
          <w:spacing w:val="-16"/>
          <w:sz w:val="18"/>
        </w:rPr>
        <w:t xml:space="preserve"> </w:t>
      </w:r>
      <w:r>
        <w:rPr>
          <w:sz w:val="18"/>
        </w:rPr>
        <w:t>2003.</w:t>
      </w:r>
    </w:p>
    <w:p w:rsidR="00970BC3" w:rsidRDefault="00970BC3">
      <w:pPr>
        <w:pStyle w:val="BodyText"/>
      </w:pPr>
    </w:p>
    <w:p w:rsidR="00970BC3" w:rsidRDefault="00970BC3">
      <w:pPr>
        <w:pStyle w:val="BodyText"/>
      </w:pPr>
    </w:p>
    <w:p w:rsidR="00970BC3" w:rsidRDefault="00970BC3">
      <w:pPr>
        <w:pStyle w:val="BodyText"/>
      </w:pPr>
    </w:p>
    <w:p w:rsidR="00970BC3" w:rsidRDefault="00970BC3">
      <w:pPr>
        <w:pStyle w:val="BodyText"/>
      </w:pPr>
    </w:p>
    <w:p w:rsidR="009853B8" w:rsidRDefault="009853B8">
      <w:pPr>
        <w:pStyle w:val="BodyText"/>
      </w:pPr>
    </w:p>
    <w:p w:rsidR="00970BC3" w:rsidRDefault="00970BC3">
      <w:pPr>
        <w:pStyle w:val="BodyText"/>
      </w:pPr>
    </w:p>
    <w:p w:rsidR="00970BC3" w:rsidRDefault="00970BC3">
      <w:pPr>
        <w:pStyle w:val="BodyText"/>
      </w:pPr>
    </w:p>
    <w:p w:rsidR="00970BC3" w:rsidRDefault="009853B8">
      <w:pPr>
        <w:pStyle w:val="BodyText"/>
        <w:spacing w:before="5"/>
        <w:rPr>
          <w:sz w:val="25"/>
        </w:rPr>
      </w:pPr>
      <w:r>
        <w:pict>
          <v:line id="_x0000_s1026" style="position:absolute;z-index:251666432;mso-wrap-distance-left:0;mso-wrap-distance-right:0;mso-position-horizontal-relative:page" from="88.5pt,18pt" to="541.5pt,18pt" strokeweight=".48pt">
            <w10:wrap type="topAndBottom" anchorx="page"/>
          </v:line>
        </w:pict>
      </w:r>
    </w:p>
    <w:p w:rsidR="00970BC3" w:rsidRDefault="00847541">
      <w:pPr>
        <w:spacing w:line="202" w:lineRule="exact"/>
        <w:ind w:right="1178"/>
        <w:jc w:val="right"/>
        <w:rPr>
          <w:rFonts w:ascii="Arial"/>
          <w:b/>
          <w:sz w:val="18"/>
        </w:rPr>
      </w:pPr>
      <w:r>
        <w:rPr>
          <w:rFonts w:ascii="Arial"/>
          <w:b/>
          <w:sz w:val="18"/>
        </w:rPr>
        <w:t>15</w:t>
      </w:r>
    </w:p>
    <w:p w:rsidR="009853B8" w:rsidRDefault="009853B8">
      <w:pPr>
        <w:spacing w:line="202" w:lineRule="exact"/>
        <w:ind w:right="1178"/>
        <w:jc w:val="right"/>
        <w:rPr>
          <w:rFonts w:ascii="Arial"/>
          <w:b/>
          <w:sz w:val="18"/>
        </w:rPr>
      </w:pPr>
    </w:p>
    <w:p w:rsidR="009853B8" w:rsidRDefault="009853B8">
      <w:pPr>
        <w:spacing w:line="202" w:lineRule="exact"/>
        <w:ind w:right="1178"/>
        <w:jc w:val="right"/>
        <w:rPr>
          <w:rFonts w:ascii="Arial"/>
          <w:b/>
          <w:sz w:val="18"/>
        </w:rPr>
      </w:pPr>
    </w:p>
    <w:p w:rsidR="009853B8" w:rsidRDefault="009853B8" w:rsidP="009853B8">
      <w:pPr>
        <w:spacing w:line="202" w:lineRule="exact"/>
        <w:ind w:left="1080" w:right="1178" w:firstLine="90"/>
        <w:jc w:val="both"/>
        <w:rPr>
          <w:rFonts w:ascii="Arial"/>
          <w:b/>
          <w:sz w:val="18"/>
        </w:rPr>
      </w:pPr>
    </w:p>
    <w:p w:rsidR="009853B8" w:rsidRDefault="009853B8" w:rsidP="009853B8">
      <w:pPr>
        <w:spacing w:line="202" w:lineRule="exact"/>
        <w:ind w:left="1080" w:right="1178" w:firstLine="90"/>
        <w:jc w:val="both"/>
        <w:rPr>
          <w:rFonts w:ascii="Arial"/>
          <w:b/>
          <w:sz w:val="18"/>
        </w:rPr>
      </w:pPr>
    </w:p>
    <w:p w:rsidR="009853B8" w:rsidRPr="009853B8" w:rsidRDefault="009853B8" w:rsidP="009853B8">
      <w:pPr>
        <w:tabs>
          <w:tab w:val="left" w:pos="990"/>
        </w:tabs>
        <w:ind w:left="1080" w:right="1090" w:firstLine="90"/>
        <w:jc w:val="both"/>
        <w:rPr>
          <w:rFonts w:asciiTheme="majorBidi" w:hAnsiTheme="majorBidi" w:cstheme="majorBidi"/>
          <w:b/>
          <w:bCs/>
          <w:sz w:val="24"/>
          <w:szCs w:val="24"/>
          <w:u w:val="single"/>
        </w:rPr>
      </w:pPr>
      <w:r w:rsidRPr="009853B8">
        <w:rPr>
          <w:rFonts w:asciiTheme="majorBidi" w:hAnsiTheme="majorBidi" w:cstheme="majorBidi"/>
          <w:b/>
          <w:bCs/>
          <w:sz w:val="24"/>
          <w:szCs w:val="24"/>
          <w:u w:val="single"/>
        </w:rPr>
        <w:t>Answer the</w:t>
      </w:r>
      <w:r>
        <w:rPr>
          <w:rFonts w:asciiTheme="majorBidi" w:hAnsiTheme="majorBidi" w:cstheme="majorBidi"/>
          <w:b/>
          <w:bCs/>
          <w:sz w:val="24"/>
          <w:szCs w:val="24"/>
          <w:u w:val="single"/>
        </w:rPr>
        <w:t xml:space="preserve"> 4</w:t>
      </w:r>
      <w:r w:rsidRPr="009853B8">
        <w:rPr>
          <w:rFonts w:asciiTheme="majorBidi" w:hAnsiTheme="majorBidi" w:cstheme="majorBidi"/>
          <w:b/>
          <w:bCs/>
          <w:sz w:val="24"/>
          <w:szCs w:val="24"/>
          <w:u w:val="single"/>
        </w:rPr>
        <w:t xml:space="preserve"> questions listed below:</w:t>
      </w:r>
    </w:p>
    <w:p w:rsidR="009853B8" w:rsidRDefault="009853B8" w:rsidP="009853B8">
      <w:pPr>
        <w:widowControl/>
        <w:numPr>
          <w:ilvl w:val="0"/>
          <w:numId w:val="3"/>
        </w:numPr>
        <w:tabs>
          <w:tab w:val="clear" w:pos="720"/>
          <w:tab w:val="num" w:pos="900"/>
        </w:tabs>
        <w:ind w:left="1080" w:right="1000" w:firstLine="90"/>
        <w:jc w:val="both"/>
        <w:rPr>
          <w:rFonts w:asciiTheme="majorBidi" w:hAnsiTheme="majorBidi" w:cstheme="majorBidi"/>
          <w:color w:val="0070C0"/>
          <w:sz w:val="24"/>
          <w:szCs w:val="24"/>
        </w:rPr>
      </w:pPr>
      <w:r w:rsidRPr="009853B8">
        <w:rPr>
          <w:rFonts w:asciiTheme="majorBidi" w:hAnsiTheme="majorBidi" w:cstheme="majorBidi"/>
          <w:color w:val="0070C0"/>
          <w:sz w:val="24"/>
          <w:szCs w:val="24"/>
        </w:rPr>
        <w:t xml:space="preserve">Why have most airline firms not been able to achieve profitability? </w:t>
      </w:r>
      <w:r w:rsidRPr="009853B8">
        <w:rPr>
          <w:rFonts w:asciiTheme="majorBidi" w:hAnsiTheme="majorBidi" w:cstheme="majorBidi"/>
          <w:color w:val="0070C0"/>
          <w:sz w:val="24"/>
          <w:szCs w:val="24"/>
          <w:highlight w:val="yellow"/>
        </w:rPr>
        <w:t>(Hint: Do an industry analysis to show how industry structure has impacted profitability in the airline industry</w:t>
      </w:r>
      <w:r w:rsidRPr="009853B8">
        <w:rPr>
          <w:rFonts w:asciiTheme="majorBidi" w:hAnsiTheme="majorBidi" w:cstheme="majorBidi"/>
          <w:color w:val="0070C0"/>
          <w:sz w:val="24"/>
          <w:szCs w:val="24"/>
        </w:rPr>
        <w:t>).</w:t>
      </w:r>
    </w:p>
    <w:p w:rsidR="009853B8" w:rsidRPr="009853B8" w:rsidRDefault="009853B8" w:rsidP="009853B8">
      <w:pPr>
        <w:widowControl/>
        <w:tabs>
          <w:tab w:val="num" w:pos="900"/>
        </w:tabs>
        <w:ind w:left="1170" w:right="1000"/>
        <w:jc w:val="both"/>
        <w:rPr>
          <w:rFonts w:asciiTheme="majorBidi" w:hAnsiTheme="majorBidi" w:cstheme="majorBidi"/>
          <w:color w:val="0070C0"/>
          <w:sz w:val="24"/>
          <w:szCs w:val="24"/>
        </w:rPr>
      </w:pPr>
    </w:p>
    <w:p w:rsidR="009853B8" w:rsidRPr="006414C0" w:rsidRDefault="009853B8" w:rsidP="006414C0">
      <w:pPr>
        <w:widowControl/>
        <w:numPr>
          <w:ilvl w:val="0"/>
          <w:numId w:val="3"/>
        </w:numPr>
        <w:tabs>
          <w:tab w:val="clear" w:pos="720"/>
          <w:tab w:val="num" w:pos="900"/>
        </w:tabs>
        <w:ind w:left="1080" w:right="1000" w:firstLine="90"/>
        <w:jc w:val="both"/>
        <w:rPr>
          <w:rFonts w:asciiTheme="majorBidi" w:hAnsiTheme="majorBidi" w:cstheme="majorBidi"/>
          <w:b/>
          <w:bCs/>
          <w:color w:val="FF0000"/>
          <w:sz w:val="24"/>
          <w:szCs w:val="24"/>
          <w:u w:val="single"/>
        </w:rPr>
      </w:pPr>
      <w:r w:rsidRPr="009853B8">
        <w:rPr>
          <w:rFonts w:asciiTheme="majorBidi" w:hAnsiTheme="majorBidi" w:cstheme="majorBidi"/>
          <w:color w:val="0070C0"/>
          <w:sz w:val="24"/>
          <w:szCs w:val="24"/>
        </w:rPr>
        <w:t xml:space="preserve">Why did the major legacy airlines like Delta and Continental not do well but low-cost airlines like Southwest and JetBlue did well in the same industry environment? </w:t>
      </w:r>
      <w:r w:rsidRPr="009853B8">
        <w:rPr>
          <w:rFonts w:asciiTheme="majorBidi" w:hAnsiTheme="majorBidi" w:cstheme="majorBidi"/>
          <w:color w:val="0070C0"/>
          <w:sz w:val="24"/>
          <w:szCs w:val="24"/>
          <w:highlight w:val="yellow"/>
        </w:rPr>
        <w:t xml:space="preserve">(Hint – How did differences in the strategies </w:t>
      </w:r>
      <w:r w:rsidRPr="009853B8">
        <w:rPr>
          <w:rFonts w:asciiTheme="majorBidi" w:hAnsiTheme="majorBidi" w:cstheme="majorBidi"/>
          <w:b/>
          <w:bCs/>
          <w:color w:val="0070C0"/>
          <w:sz w:val="24"/>
          <w:szCs w:val="24"/>
          <w:highlight w:val="yellow"/>
          <w:u w:val="single"/>
        </w:rPr>
        <w:t>and value chain activities</w:t>
      </w:r>
      <w:r w:rsidRPr="009853B8">
        <w:rPr>
          <w:rFonts w:asciiTheme="majorBidi" w:hAnsiTheme="majorBidi" w:cstheme="majorBidi"/>
          <w:color w:val="0070C0"/>
          <w:sz w:val="24"/>
          <w:szCs w:val="24"/>
          <w:highlight w:val="yellow"/>
        </w:rPr>
        <w:t xml:space="preserve"> of legacy airlines and low-cost airlines contribute to differences in competitive advantage and performance?).</w:t>
      </w:r>
      <w:r w:rsidRPr="009853B8">
        <w:rPr>
          <w:rFonts w:asciiTheme="majorBidi" w:hAnsiTheme="majorBidi" w:cstheme="majorBidi"/>
          <w:color w:val="0070C0"/>
          <w:sz w:val="24"/>
          <w:szCs w:val="24"/>
        </w:rPr>
        <w:tab/>
      </w:r>
      <w:r w:rsidR="006414C0" w:rsidRPr="006414C0">
        <w:rPr>
          <w:rFonts w:asciiTheme="majorBidi" w:hAnsiTheme="majorBidi" w:cstheme="majorBidi"/>
          <w:b/>
          <w:bCs/>
          <w:color w:val="FF0000"/>
          <w:sz w:val="24"/>
          <w:szCs w:val="24"/>
          <w:u w:val="single"/>
        </w:rPr>
        <w:t xml:space="preserve">Draw the Value chain activities </w:t>
      </w:r>
    </w:p>
    <w:p w:rsidR="009853B8" w:rsidRPr="009853B8" w:rsidRDefault="009853B8" w:rsidP="009853B8">
      <w:pPr>
        <w:widowControl/>
        <w:ind w:right="1000"/>
        <w:jc w:val="both"/>
        <w:rPr>
          <w:rFonts w:asciiTheme="majorBidi" w:hAnsiTheme="majorBidi" w:cstheme="majorBidi"/>
          <w:color w:val="0070C0"/>
          <w:sz w:val="24"/>
          <w:szCs w:val="24"/>
          <w:highlight w:val="yellow"/>
        </w:rPr>
      </w:pPr>
      <w:bookmarkStart w:id="0" w:name="_GoBack"/>
      <w:bookmarkEnd w:id="0"/>
    </w:p>
    <w:p w:rsidR="009853B8" w:rsidRDefault="009853B8" w:rsidP="009853B8">
      <w:pPr>
        <w:widowControl/>
        <w:numPr>
          <w:ilvl w:val="0"/>
          <w:numId w:val="3"/>
        </w:numPr>
        <w:tabs>
          <w:tab w:val="clear" w:pos="720"/>
          <w:tab w:val="num" w:pos="900"/>
        </w:tabs>
        <w:ind w:left="1080" w:right="1000" w:firstLine="90"/>
        <w:jc w:val="both"/>
        <w:rPr>
          <w:rFonts w:asciiTheme="majorBidi" w:hAnsiTheme="majorBidi" w:cstheme="majorBidi"/>
          <w:color w:val="0070C0"/>
          <w:sz w:val="24"/>
          <w:szCs w:val="24"/>
        </w:rPr>
      </w:pPr>
      <w:r w:rsidRPr="009853B8">
        <w:rPr>
          <w:rFonts w:asciiTheme="majorBidi" w:hAnsiTheme="majorBidi" w:cstheme="majorBidi"/>
          <w:color w:val="0070C0"/>
          <w:sz w:val="24"/>
          <w:szCs w:val="24"/>
        </w:rPr>
        <w:t>Why have legacy airlines not been able to imitate the success of their low-cost competitors? Even when legacy airlines like Delta launched low-cost subsidiaries like Delta Express, such strategies have failed. Why?</w:t>
      </w:r>
    </w:p>
    <w:p w:rsidR="009853B8" w:rsidRPr="009853B8" w:rsidRDefault="009853B8" w:rsidP="009853B8">
      <w:pPr>
        <w:widowControl/>
        <w:ind w:right="1000"/>
        <w:jc w:val="both"/>
        <w:rPr>
          <w:rFonts w:asciiTheme="majorBidi" w:hAnsiTheme="majorBidi" w:cstheme="majorBidi"/>
          <w:color w:val="0070C0"/>
          <w:sz w:val="24"/>
          <w:szCs w:val="24"/>
        </w:rPr>
      </w:pPr>
    </w:p>
    <w:p w:rsidR="009853B8" w:rsidRPr="009853B8" w:rsidRDefault="009853B8" w:rsidP="009853B8">
      <w:pPr>
        <w:widowControl/>
        <w:numPr>
          <w:ilvl w:val="0"/>
          <w:numId w:val="3"/>
        </w:numPr>
        <w:tabs>
          <w:tab w:val="clear" w:pos="720"/>
          <w:tab w:val="num" w:pos="900"/>
        </w:tabs>
        <w:ind w:left="1080" w:right="1000" w:firstLine="90"/>
        <w:jc w:val="both"/>
        <w:rPr>
          <w:rFonts w:asciiTheme="majorBidi" w:hAnsiTheme="majorBidi" w:cstheme="majorBidi"/>
          <w:color w:val="0070C0"/>
          <w:sz w:val="24"/>
          <w:szCs w:val="24"/>
        </w:rPr>
      </w:pPr>
      <w:r>
        <w:rPr>
          <w:rFonts w:asciiTheme="majorBidi" w:hAnsiTheme="majorBidi" w:cstheme="majorBidi"/>
          <w:color w:val="0070C0"/>
          <w:sz w:val="24"/>
          <w:szCs w:val="24"/>
        </w:rPr>
        <w:t xml:space="preserve"> </w:t>
      </w:r>
      <w:r w:rsidRPr="009853B8">
        <w:rPr>
          <w:rFonts w:asciiTheme="majorBidi" w:hAnsiTheme="majorBidi" w:cstheme="majorBidi"/>
          <w:color w:val="0070C0"/>
          <w:sz w:val="24"/>
          <w:szCs w:val="24"/>
        </w:rPr>
        <w:t xml:space="preserve">Mark </w:t>
      </w:r>
      <w:proofErr w:type="spellStart"/>
      <w:r w:rsidRPr="009853B8">
        <w:rPr>
          <w:rFonts w:asciiTheme="majorBidi" w:hAnsiTheme="majorBidi" w:cstheme="majorBidi"/>
          <w:color w:val="0070C0"/>
          <w:sz w:val="24"/>
          <w:szCs w:val="24"/>
        </w:rPr>
        <w:t>Balloun’s</w:t>
      </w:r>
      <w:proofErr w:type="spellEnd"/>
      <w:r w:rsidRPr="009853B8">
        <w:rPr>
          <w:rFonts w:asciiTheme="majorBidi" w:hAnsiTheme="majorBidi" w:cstheme="majorBidi"/>
          <w:color w:val="0070C0"/>
          <w:sz w:val="24"/>
          <w:szCs w:val="24"/>
        </w:rPr>
        <w:t xml:space="preserve"> team at Delta is considering four strategic options (these are listed in the case). Which option would be the most effective strategy for Delta? Justify your answer. </w:t>
      </w:r>
    </w:p>
    <w:p w:rsidR="009853B8" w:rsidRDefault="009853B8" w:rsidP="009853B8">
      <w:pPr>
        <w:tabs>
          <w:tab w:val="left" w:pos="990"/>
        </w:tabs>
        <w:ind w:left="900" w:right="1090"/>
        <w:rPr>
          <w:sz w:val="24"/>
          <w:szCs w:val="24"/>
        </w:rPr>
      </w:pPr>
    </w:p>
    <w:p w:rsidR="009853B8" w:rsidRDefault="009853B8" w:rsidP="009853B8">
      <w:pPr>
        <w:tabs>
          <w:tab w:val="left" w:pos="990"/>
        </w:tabs>
        <w:ind w:left="900" w:right="1090"/>
        <w:rPr>
          <w:sz w:val="24"/>
          <w:szCs w:val="24"/>
        </w:rPr>
      </w:pPr>
      <w:r w:rsidRPr="009853B8">
        <w:rPr>
          <w:b/>
          <w:bCs/>
          <w:sz w:val="24"/>
          <w:szCs w:val="24"/>
        </w:rPr>
        <w:t>NOTE</w:t>
      </w:r>
      <w:r>
        <w:rPr>
          <w:sz w:val="24"/>
          <w:szCs w:val="24"/>
        </w:rPr>
        <w:t>:</w:t>
      </w:r>
    </w:p>
    <w:p w:rsidR="009853B8" w:rsidRDefault="009853B8" w:rsidP="009853B8">
      <w:pPr>
        <w:tabs>
          <w:tab w:val="left" w:pos="990"/>
        </w:tabs>
        <w:ind w:left="900" w:right="1090"/>
        <w:rPr>
          <w:sz w:val="24"/>
          <w:szCs w:val="24"/>
        </w:rPr>
      </w:pPr>
    </w:p>
    <w:p w:rsidR="009853B8" w:rsidRPr="009853B8" w:rsidRDefault="009853B8" w:rsidP="009853B8">
      <w:pPr>
        <w:tabs>
          <w:tab w:val="left" w:pos="990"/>
        </w:tabs>
        <w:ind w:left="900" w:right="1090"/>
        <w:rPr>
          <w:rFonts w:asciiTheme="majorBidi" w:hAnsiTheme="majorBidi" w:cstheme="majorBidi"/>
          <w:b/>
          <w:bCs/>
          <w:sz w:val="24"/>
          <w:szCs w:val="24"/>
        </w:rPr>
      </w:pPr>
      <w:r w:rsidRPr="009853B8">
        <w:rPr>
          <w:rFonts w:asciiTheme="majorBidi" w:hAnsiTheme="majorBidi" w:cstheme="majorBidi"/>
          <w:sz w:val="24"/>
          <w:szCs w:val="24"/>
        </w:rPr>
        <w:t xml:space="preserve">The case questions have many aspects that require </w:t>
      </w:r>
      <w:r w:rsidRPr="009853B8">
        <w:rPr>
          <w:rFonts w:asciiTheme="majorBidi" w:hAnsiTheme="majorBidi" w:cstheme="majorBidi"/>
          <w:b/>
          <w:bCs/>
          <w:sz w:val="24"/>
          <w:szCs w:val="24"/>
        </w:rPr>
        <w:t>deep and</w:t>
      </w:r>
      <w:r w:rsidRPr="009853B8">
        <w:rPr>
          <w:rFonts w:asciiTheme="majorBidi" w:hAnsiTheme="majorBidi" w:cstheme="majorBidi"/>
          <w:sz w:val="24"/>
          <w:szCs w:val="24"/>
        </w:rPr>
        <w:t xml:space="preserve"> </w:t>
      </w:r>
      <w:r w:rsidRPr="009853B8">
        <w:rPr>
          <w:rFonts w:asciiTheme="majorBidi" w:hAnsiTheme="majorBidi" w:cstheme="majorBidi"/>
          <w:b/>
          <w:bCs/>
          <w:color w:val="FF0000"/>
          <w:sz w:val="24"/>
          <w:szCs w:val="24"/>
        </w:rPr>
        <w:t>sophisticated analysis</w:t>
      </w:r>
      <w:r w:rsidRPr="009853B8">
        <w:rPr>
          <w:rFonts w:asciiTheme="majorBidi" w:hAnsiTheme="majorBidi" w:cstheme="majorBidi"/>
          <w:sz w:val="24"/>
          <w:szCs w:val="24"/>
        </w:rPr>
        <w:t xml:space="preserve"> from you. You demonstrate such mastery by applying the appropriate concepts and techniques to answer the case questions. </w:t>
      </w:r>
      <w:r w:rsidRPr="009853B8">
        <w:rPr>
          <w:rFonts w:asciiTheme="majorBidi" w:hAnsiTheme="majorBidi" w:cstheme="majorBidi"/>
          <w:b/>
          <w:bCs/>
          <w:color w:val="FF0000"/>
          <w:sz w:val="24"/>
          <w:szCs w:val="24"/>
        </w:rPr>
        <w:t xml:space="preserve">Your answer to each case question must show evidence of an incisive </w:t>
      </w:r>
      <w:r w:rsidRPr="009853B8">
        <w:rPr>
          <w:rFonts w:asciiTheme="majorBidi" w:hAnsiTheme="majorBidi" w:cstheme="majorBidi"/>
          <w:b/>
          <w:bCs/>
          <w:i/>
          <w:color w:val="FF0000"/>
          <w:sz w:val="24"/>
          <w:szCs w:val="24"/>
        </w:rPr>
        <w:t>analysis</w:t>
      </w:r>
      <w:r w:rsidRPr="009853B8">
        <w:rPr>
          <w:rFonts w:asciiTheme="majorBidi" w:hAnsiTheme="majorBidi" w:cstheme="majorBidi"/>
          <w:b/>
          <w:bCs/>
          <w:color w:val="FF0000"/>
          <w:sz w:val="24"/>
          <w:szCs w:val="24"/>
        </w:rPr>
        <w:t xml:space="preserve"> of the situation</w:t>
      </w:r>
      <w:r w:rsidRPr="009853B8">
        <w:rPr>
          <w:rFonts w:asciiTheme="majorBidi" w:hAnsiTheme="majorBidi" w:cstheme="majorBidi"/>
          <w:sz w:val="24"/>
          <w:szCs w:val="24"/>
        </w:rPr>
        <w:t xml:space="preserve"> (rather than a mere </w:t>
      </w:r>
      <w:r w:rsidRPr="009853B8">
        <w:rPr>
          <w:rFonts w:asciiTheme="majorBidi" w:hAnsiTheme="majorBidi" w:cstheme="majorBidi"/>
          <w:i/>
          <w:sz w:val="24"/>
          <w:szCs w:val="24"/>
        </w:rPr>
        <w:t>synopsis</w:t>
      </w:r>
      <w:r w:rsidRPr="009853B8">
        <w:rPr>
          <w:rFonts w:asciiTheme="majorBidi" w:hAnsiTheme="majorBidi" w:cstheme="majorBidi"/>
          <w:sz w:val="24"/>
          <w:szCs w:val="24"/>
        </w:rPr>
        <w:t xml:space="preserve"> of the situation). </w:t>
      </w:r>
      <w:r w:rsidRPr="009853B8">
        <w:rPr>
          <w:rFonts w:asciiTheme="majorBidi" w:hAnsiTheme="majorBidi" w:cstheme="majorBidi"/>
          <w:b/>
          <w:bCs/>
          <w:sz w:val="24"/>
          <w:szCs w:val="24"/>
        </w:rPr>
        <w:t xml:space="preserve">You must </w:t>
      </w:r>
      <w:r w:rsidRPr="009853B8">
        <w:rPr>
          <w:rFonts w:asciiTheme="majorBidi" w:hAnsiTheme="majorBidi" w:cstheme="majorBidi"/>
          <w:b/>
          <w:bCs/>
          <w:i/>
          <w:sz w:val="24"/>
          <w:szCs w:val="24"/>
        </w:rPr>
        <w:t>apply</w:t>
      </w:r>
      <w:r w:rsidRPr="009853B8">
        <w:rPr>
          <w:rFonts w:asciiTheme="majorBidi" w:hAnsiTheme="majorBidi" w:cstheme="majorBidi"/>
          <w:b/>
          <w:bCs/>
          <w:sz w:val="24"/>
          <w:szCs w:val="24"/>
        </w:rPr>
        <w:t xml:space="preserve"> the appropriate concepts, theories, and techniques to </w:t>
      </w:r>
      <w:r w:rsidRPr="009853B8">
        <w:rPr>
          <w:rFonts w:asciiTheme="majorBidi" w:hAnsiTheme="majorBidi" w:cstheme="majorBidi"/>
          <w:b/>
          <w:bCs/>
          <w:i/>
          <w:sz w:val="24"/>
          <w:szCs w:val="24"/>
        </w:rPr>
        <w:t>justify your answer</w:t>
      </w:r>
      <w:r w:rsidRPr="009853B8">
        <w:rPr>
          <w:rFonts w:asciiTheme="majorBidi" w:hAnsiTheme="majorBidi" w:cstheme="majorBidi"/>
          <w:sz w:val="24"/>
          <w:szCs w:val="24"/>
        </w:rPr>
        <w:t xml:space="preserve">. I </w:t>
      </w:r>
      <w:r w:rsidRPr="009853B8">
        <w:rPr>
          <w:rFonts w:asciiTheme="majorBidi" w:hAnsiTheme="majorBidi" w:cstheme="majorBidi"/>
          <w:b/>
          <w:bCs/>
          <w:sz w:val="24"/>
          <w:szCs w:val="24"/>
        </w:rPr>
        <w:t xml:space="preserve">am also looking for answers that are </w:t>
      </w:r>
      <w:r w:rsidRPr="009853B8">
        <w:rPr>
          <w:rFonts w:asciiTheme="majorBidi" w:hAnsiTheme="majorBidi" w:cstheme="majorBidi"/>
          <w:b/>
          <w:bCs/>
          <w:i/>
          <w:sz w:val="24"/>
          <w:szCs w:val="24"/>
        </w:rPr>
        <w:t>specific to the situation in the case</w:t>
      </w:r>
      <w:r w:rsidRPr="009853B8">
        <w:rPr>
          <w:rFonts w:asciiTheme="majorBidi" w:hAnsiTheme="majorBidi" w:cstheme="majorBidi"/>
          <w:b/>
          <w:bCs/>
          <w:sz w:val="24"/>
          <w:szCs w:val="24"/>
        </w:rPr>
        <w:t>, not general descriptions of a concept or theory</w:t>
      </w:r>
      <w:r w:rsidRPr="009853B8">
        <w:rPr>
          <w:rFonts w:asciiTheme="majorBidi" w:hAnsiTheme="majorBidi" w:cstheme="majorBidi"/>
          <w:sz w:val="24"/>
          <w:szCs w:val="24"/>
        </w:rPr>
        <w:t xml:space="preserve">. </w:t>
      </w:r>
      <w:r w:rsidRPr="009853B8">
        <w:rPr>
          <w:rFonts w:asciiTheme="majorBidi" w:hAnsiTheme="majorBidi" w:cstheme="majorBidi"/>
          <w:b/>
          <w:bCs/>
          <w:sz w:val="24"/>
          <w:szCs w:val="24"/>
        </w:rPr>
        <w:t>Finally, your answers must be well written, making sure you answer all aspects of the question yet staying clear and concise in your response.</w:t>
      </w:r>
    </w:p>
    <w:p w:rsidR="009853B8" w:rsidRPr="009853B8" w:rsidRDefault="009853B8" w:rsidP="009853B8">
      <w:pPr>
        <w:tabs>
          <w:tab w:val="left" w:pos="990"/>
        </w:tabs>
        <w:ind w:left="900" w:right="1090"/>
        <w:rPr>
          <w:rFonts w:asciiTheme="majorBidi" w:hAnsiTheme="majorBidi" w:cstheme="majorBidi"/>
          <w:sz w:val="24"/>
          <w:szCs w:val="24"/>
        </w:rPr>
      </w:pPr>
    </w:p>
    <w:p w:rsidR="009853B8" w:rsidRDefault="009853B8" w:rsidP="009853B8">
      <w:pPr>
        <w:tabs>
          <w:tab w:val="left" w:pos="990"/>
        </w:tabs>
        <w:ind w:left="900" w:right="1090"/>
        <w:rPr>
          <w:sz w:val="24"/>
          <w:szCs w:val="24"/>
        </w:rPr>
      </w:pPr>
      <w:r w:rsidRPr="009853B8">
        <w:rPr>
          <w:rFonts w:asciiTheme="majorBidi" w:hAnsiTheme="majorBidi" w:cstheme="majorBidi"/>
          <w:sz w:val="24"/>
          <w:szCs w:val="24"/>
        </w:rPr>
        <w:t xml:space="preserve">Read the case and the assignment questions for clues as to what issues require special attention. Make sure that you have a thorough understanding of the theoretical concepts related to the issues in question. This may require a review of concepts covered in this or previous courses. Then, reread the case more carefully, taking notes and sorting assumptions, facts, and observations under relevant headings. </w:t>
      </w:r>
    </w:p>
    <w:sectPr w:rsidR="009853B8">
      <w:pgSz w:w="12240" w:h="15840"/>
      <w:pgMar w:top="540" w:right="260" w:bottom="680" w:left="360" w:header="233" w:footer="4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F14" w:rsidRDefault="005E2F14">
      <w:r>
        <w:separator/>
      </w:r>
    </w:p>
  </w:endnote>
  <w:endnote w:type="continuationSeparator" w:id="0">
    <w:p w:rsidR="005E2F14" w:rsidRDefault="005E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B8" w:rsidRDefault="009853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B8" w:rsidRDefault="009853B8">
    <w:pPr>
      <w:pStyle w:val="BodyText"/>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B8" w:rsidRDefault="009853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F14" w:rsidRDefault="005E2F14">
      <w:r>
        <w:separator/>
      </w:r>
    </w:p>
  </w:footnote>
  <w:footnote w:type="continuationSeparator" w:id="0">
    <w:p w:rsidR="005E2F14" w:rsidRDefault="005E2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B8" w:rsidRDefault="009853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B8" w:rsidRDefault="009853B8">
    <w:pPr>
      <w:pStyle w:val="BodyText"/>
      <w:spacing w:line="1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B8" w:rsidRDefault="009853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F224E"/>
    <w:multiLevelType w:val="hybridMultilevel"/>
    <w:tmpl w:val="6792CB2E"/>
    <w:lvl w:ilvl="0" w:tplc="3340AC3C">
      <w:start w:val="1"/>
      <w:numFmt w:val="decimal"/>
      <w:lvlText w:val="%1"/>
      <w:lvlJc w:val="left"/>
      <w:pPr>
        <w:ind w:left="1080" w:hanging="135"/>
        <w:jc w:val="left"/>
      </w:pPr>
      <w:rPr>
        <w:rFonts w:ascii="Book Antiqua" w:eastAsia="Book Antiqua" w:hAnsi="Book Antiqua" w:cs="Book Antiqua" w:hint="default"/>
        <w:w w:val="100"/>
        <w:position w:val="6"/>
        <w:sz w:val="14"/>
        <w:szCs w:val="14"/>
      </w:rPr>
    </w:lvl>
    <w:lvl w:ilvl="1" w:tplc="1E7AB35C">
      <w:start w:val="26"/>
      <w:numFmt w:val="decimal"/>
      <w:lvlText w:val="%2"/>
      <w:lvlJc w:val="left"/>
      <w:pPr>
        <w:ind w:left="1440" w:hanging="238"/>
        <w:jc w:val="left"/>
      </w:pPr>
      <w:rPr>
        <w:rFonts w:ascii="Book Antiqua" w:eastAsia="Book Antiqua" w:hAnsi="Book Antiqua" w:cs="Book Antiqua" w:hint="default"/>
        <w:spacing w:val="-1"/>
        <w:w w:val="100"/>
        <w:position w:val="6"/>
        <w:sz w:val="14"/>
        <w:szCs w:val="14"/>
      </w:rPr>
    </w:lvl>
    <w:lvl w:ilvl="2" w:tplc="47AE660C">
      <w:numFmt w:val="bullet"/>
      <w:lvlText w:val="•"/>
      <w:lvlJc w:val="left"/>
      <w:pPr>
        <w:ind w:left="2571" w:hanging="238"/>
      </w:pPr>
      <w:rPr>
        <w:rFonts w:hint="default"/>
      </w:rPr>
    </w:lvl>
    <w:lvl w:ilvl="3" w:tplc="34C4A41E">
      <w:numFmt w:val="bullet"/>
      <w:lvlText w:val="•"/>
      <w:lvlJc w:val="left"/>
      <w:pPr>
        <w:ind w:left="3702" w:hanging="238"/>
      </w:pPr>
      <w:rPr>
        <w:rFonts w:hint="default"/>
      </w:rPr>
    </w:lvl>
    <w:lvl w:ilvl="4" w:tplc="A5040A7A">
      <w:numFmt w:val="bullet"/>
      <w:lvlText w:val="•"/>
      <w:lvlJc w:val="left"/>
      <w:pPr>
        <w:ind w:left="4833" w:hanging="238"/>
      </w:pPr>
      <w:rPr>
        <w:rFonts w:hint="default"/>
      </w:rPr>
    </w:lvl>
    <w:lvl w:ilvl="5" w:tplc="2E026422">
      <w:numFmt w:val="bullet"/>
      <w:lvlText w:val="•"/>
      <w:lvlJc w:val="left"/>
      <w:pPr>
        <w:ind w:left="5964" w:hanging="238"/>
      </w:pPr>
      <w:rPr>
        <w:rFonts w:hint="default"/>
      </w:rPr>
    </w:lvl>
    <w:lvl w:ilvl="6" w:tplc="E62CBDB2">
      <w:numFmt w:val="bullet"/>
      <w:lvlText w:val="•"/>
      <w:lvlJc w:val="left"/>
      <w:pPr>
        <w:ind w:left="7095" w:hanging="238"/>
      </w:pPr>
      <w:rPr>
        <w:rFonts w:hint="default"/>
      </w:rPr>
    </w:lvl>
    <w:lvl w:ilvl="7" w:tplc="D7AED32C">
      <w:numFmt w:val="bullet"/>
      <w:lvlText w:val="•"/>
      <w:lvlJc w:val="left"/>
      <w:pPr>
        <w:ind w:left="8226" w:hanging="238"/>
      </w:pPr>
      <w:rPr>
        <w:rFonts w:hint="default"/>
      </w:rPr>
    </w:lvl>
    <w:lvl w:ilvl="8" w:tplc="F18C3606">
      <w:numFmt w:val="bullet"/>
      <w:lvlText w:val="•"/>
      <w:lvlJc w:val="left"/>
      <w:pPr>
        <w:ind w:left="9357" w:hanging="238"/>
      </w:pPr>
      <w:rPr>
        <w:rFonts w:hint="default"/>
      </w:rPr>
    </w:lvl>
  </w:abstractNum>
  <w:abstractNum w:abstractNumId="1" w15:restartNumberingAfterBreak="0">
    <w:nsid w:val="1A4F0789"/>
    <w:multiLevelType w:val="hybridMultilevel"/>
    <w:tmpl w:val="26D8A7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36836C3"/>
    <w:multiLevelType w:val="hybridMultilevel"/>
    <w:tmpl w:val="1272F484"/>
    <w:lvl w:ilvl="0" w:tplc="F2401236">
      <w:start w:val="47"/>
      <w:numFmt w:val="decimal"/>
      <w:lvlText w:val="%1"/>
      <w:lvlJc w:val="left"/>
      <w:pPr>
        <w:ind w:left="1440" w:hanging="184"/>
        <w:jc w:val="left"/>
      </w:pPr>
      <w:rPr>
        <w:rFonts w:ascii="Book Antiqua" w:eastAsia="Book Antiqua" w:hAnsi="Book Antiqua" w:cs="Book Antiqua" w:hint="default"/>
        <w:spacing w:val="-1"/>
        <w:w w:val="100"/>
        <w:position w:val="6"/>
        <w:sz w:val="14"/>
        <w:szCs w:val="14"/>
      </w:rPr>
    </w:lvl>
    <w:lvl w:ilvl="1" w:tplc="FC54B5C0">
      <w:numFmt w:val="bullet"/>
      <w:lvlText w:val="•"/>
      <w:lvlJc w:val="left"/>
      <w:pPr>
        <w:ind w:left="2458" w:hanging="184"/>
      </w:pPr>
      <w:rPr>
        <w:rFonts w:hint="default"/>
      </w:rPr>
    </w:lvl>
    <w:lvl w:ilvl="2" w:tplc="F6AA8860">
      <w:numFmt w:val="bullet"/>
      <w:lvlText w:val="•"/>
      <w:lvlJc w:val="left"/>
      <w:pPr>
        <w:ind w:left="3476" w:hanging="184"/>
      </w:pPr>
      <w:rPr>
        <w:rFonts w:hint="default"/>
      </w:rPr>
    </w:lvl>
    <w:lvl w:ilvl="3" w:tplc="736427EC">
      <w:numFmt w:val="bullet"/>
      <w:lvlText w:val="•"/>
      <w:lvlJc w:val="left"/>
      <w:pPr>
        <w:ind w:left="4494" w:hanging="184"/>
      </w:pPr>
      <w:rPr>
        <w:rFonts w:hint="default"/>
      </w:rPr>
    </w:lvl>
    <w:lvl w:ilvl="4" w:tplc="013CD1CC">
      <w:numFmt w:val="bullet"/>
      <w:lvlText w:val="•"/>
      <w:lvlJc w:val="left"/>
      <w:pPr>
        <w:ind w:left="5512" w:hanging="184"/>
      </w:pPr>
      <w:rPr>
        <w:rFonts w:hint="default"/>
      </w:rPr>
    </w:lvl>
    <w:lvl w:ilvl="5" w:tplc="0EDEC0EA">
      <w:numFmt w:val="bullet"/>
      <w:lvlText w:val="•"/>
      <w:lvlJc w:val="left"/>
      <w:pPr>
        <w:ind w:left="6530" w:hanging="184"/>
      </w:pPr>
      <w:rPr>
        <w:rFonts w:hint="default"/>
      </w:rPr>
    </w:lvl>
    <w:lvl w:ilvl="6" w:tplc="57CED916">
      <w:numFmt w:val="bullet"/>
      <w:lvlText w:val="•"/>
      <w:lvlJc w:val="left"/>
      <w:pPr>
        <w:ind w:left="7548" w:hanging="184"/>
      </w:pPr>
      <w:rPr>
        <w:rFonts w:hint="default"/>
      </w:rPr>
    </w:lvl>
    <w:lvl w:ilvl="7" w:tplc="A44EDED2">
      <w:numFmt w:val="bullet"/>
      <w:lvlText w:val="•"/>
      <w:lvlJc w:val="left"/>
      <w:pPr>
        <w:ind w:left="8566" w:hanging="184"/>
      </w:pPr>
      <w:rPr>
        <w:rFonts w:hint="default"/>
      </w:rPr>
    </w:lvl>
    <w:lvl w:ilvl="8" w:tplc="B1D2573C">
      <w:numFmt w:val="bullet"/>
      <w:lvlText w:val="•"/>
      <w:lvlJc w:val="left"/>
      <w:pPr>
        <w:ind w:left="9584" w:hanging="184"/>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970BC3"/>
    <w:rsid w:val="005E2F14"/>
    <w:rsid w:val="006414C0"/>
    <w:rsid w:val="007E39E9"/>
    <w:rsid w:val="00847541"/>
    <w:rsid w:val="00970BC3"/>
    <w:rsid w:val="009853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43CAC8-E128-4B07-B1D3-B69D7FDE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uiPriority w:val="1"/>
    <w:qFormat/>
    <w:pPr>
      <w:ind w:left="144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16"/>
      <w:ind w:left="1926" w:hanging="184"/>
    </w:pPr>
  </w:style>
  <w:style w:type="paragraph" w:customStyle="1" w:styleId="TableParagraph">
    <w:name w:val="Table Paragraph"/>
    <w:basedOn w:val="Normal"/>
    <w:uiPriority w:val="1"/>
    <w:qFormat/>
    <w:pPr>
      <w:spacing w:line="203" w:lineRule="exact"/>
    </w:pPr>
    <w:rPr>
      <w:rFonts w:ascii="Arial" w:eastAsia="Arial" w:hAnsi="Arial" w:cs="Arial"/>
    </w:rPr>
  </w:style>
  <w:style w:type="paragraph" w:styleId="Header">
    <w:name w:val="header"/>
    <w:basedOn w:val="Normal"/>
    <w:link w:val="HeaderChar"/>
    <w:uiPriority w:val="99"/>
    <w:unhideWhenUsed/>
    <w:rsid w:val="007E39E9"/>
    <w:pPr>
      <w:tabs>
        <w:tab w:val="center" w:pos="4680"/>
        <w:tab w:val="right" w:pos="9360"/>
      </w:tabs>
    </w:pPr>
  </w:style>
  <w:style w:type="character" w:customStyle="1" w:styleId="HeaderChar">
    <w:name w:val="Header Char"/>
    <w:basedOn w:val="DefaultParagraphFont"/>
    <w:link w:val="Header"/>
    <w:uiPriority w:val="99"/>
    <w:rsid w:val="007E39E9"/>
    <w:rPr>
      <w:rFonts w:ascii="Book Antiqua" w:eastAsia="Book Antiqua" w:hAnsi="Book Antiqua" w:cs="Book Antiqua"/>
    </w:rPr>
  </w:style>
  <w:style w:type="paragraph" w:styleId="Footer">
    <w:name w:val="footer"/>
    <w:basedOn w:val="Normal"/>
    <w:link w:val="FooterChar"/>
    <w:uiPriority w:val="99"/>
    <w:unhideWhenUsed/>
    <w:rsid w:val="007E39E9"/>
    <w:pPr>
      <w:tabs>
        <w:tab w:val="center" w:pos="4680"/>
        <w:tab w:val="right" w:pos="9360"/>
      </w:tabs>
    </w:pPr>
  </w:style>
  <w:style w:type="character" w:customStyle="1" w:styleId="FooterChar">
    <w:name w:val="Footer Char"/>
    <w:basedOn w:val="DefaultParagraphFont"/>
    <w:link w:val="Footer"/>
    <w:uiPriority w:val="99"/>
    <w:rsid w:val="007E39E9"/>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www.afanet.org/Press_Releases/pr_021202_mores_charges_" TargetMode="External"/><Relationship Id="rId7" Type="http://schemas.openxmlformats.org/officeDocument/2006/relationships/hyperlink" Target="http://www.hbsp.harvard.edu/" TargetMode="Externa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7578</Words>
  <Characters>43197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Delta Air Lines (A): The Low-Cost Carrier Threat</vt:lpstr>
    </vt:vector>
  </TitlesOfParts>
  <Company/>
  <LinksUpToDate>false</LinksUpToDate>
  <CharactersWithSpaces>50674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Air Lines (A): The Low-Cost Carrier Threat</dc:title>
  <dc:creator>Jan W. Rivkin and Laurent Therivel</dc:creator>
  <cp:lastModifiedBy>Adel Alenazi</cp:lastModifiedBy>
  <cp:revision>4</cp:revision>
  <dcterms:created xsi:type="dcterms:W3CDTF">2016-07-21T23:14:00Z</dcterms:created>
  <dcterms:modified xsi:type="dcterms:W3CDTF">2016-07-22T03:07:00Z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2005-02-04T00:00:00Z</vt:filetime>
  </property>
  <property fmtid="{D5CDD505-2E9C-101B-9397-08002B2CF9AE}" pid="3" name="Creator">
    <vt:lpwstr>PScript5.dll Version 5.2</vt:lpwstr>
  </property>
  <property fmtid="{D5CDD505-2E9C-101B-9397-08002B2CF9AE}" pid="4" name="LastSaved">
    <vt:filetime>2016-07-21T00:00:00Z</vt:filetime>
  </property>
</Properties>
</file>