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553E27" w14:textId="77777777" w:rsidR="007A5A7C" w:rsidRPr="007A5A7C" w:rsidRDefault="007A5A7C" w:rsidP="007A5A7C">
      <w:pPr>
        <w:spacing w:before="100" w:beforeAutospacing="1" w:after="100" w:afterAutospacing="1" w:line="240" w:lineRule="auto"/>
        <w:jc w:val="center"/>
        <w:rPr>
          <w:rFonts w:ascii="Verdana" w:eastAsia="Times New Roman" w:hAnsi="Verdana" w:cs="Times New Roman"/>
          <w:color w:val="000000"/>
          <w:sz w:val="20"/>
          <w:szCs w:val="20"/>
          <w:lang w:val="en-US"/>
        </w:rPr>
      </w:pPr>
      <w:bookmarkStart w:id="0" w:name="_GoBack"/>
      <w:bookmarkEnd w:id="0"/>
      <w:r w:rsidRPr="007A5A7C">
        <w:rPr>
          <w:rFonts w:ascii="Verdana" w:eastAsia="Times New Roman" w:hAnsi="Verdana" w:cs="Times New Roman"/>
          <w:b/>
          <w:bCs/>
          <w:color w:val="000000"/>
          <w:sz w:val="20"/>
          <w:szCs w:val="20"/>
          <w:lang w:val="en-US"/>
        </w:rPr>
        <w:t>Tutor Response Form</w:t>
      </w:r>
    </w:p>
    <w:p w14:paraId="1B3E146B" w14:textId="77777777" w:rsidR="007A5A7C" w:rsidRPr="007A5A7C"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Your tutor has written overview comments about your essay in the form below. Your tutor has also embedded comments</w:t>
      </w:r>
      <w:r w:rsidRPr="002F63F1">
        <w:rPr>
          <w:rFonts w:ascii="Verdana" w:eastAsia="Times New Roman" w:hAnsi="Verdana" w:cs="Times New Roman"/>
          <w:color w:val="000000"/>
          <w:sz w:val="20"/>
          <w:szCs w:val="20"/>
          <w:lang w:val="en-US"/>
        </w:rPr>
        <w:t> </w:t>
      </w:r>
      <w:r w:rsidRPr="007A5A7C">
        <w:rPr>
          <w:rFonts w:ascii="Verdana" w:eastAsia="Times New Roman" w:hAnsi="Verdana" w:cs="Times New Roman"/>
          <w:b/>
          <w:bCs/>
          <w:color w:val="000000"/>
          <w:sz w:val="20"/>
          <w:szCs w:val="20"/>
          <w:lang w:val="en-US"/>
        </w:rPr>
        <w:t>[in bold and in brackets]</w:t>
      </w:r>
      <w:r w:rsidRPr="002F63F1">
        <w:rPr>
          <w:rFonts w:ascii="Verdana" w:eastAsia="Times New Roman" w:hAnsi="Verdana" w:cs="Times New Roman"/>
          <w:color w:val="000000"/>
          <w:sz w:val="20"/>
          <w:szCs w:val="20"/>
          <w:lang w:val="en-US"/>
        </w:rPr>
        <w:t> </w:t>
      </w:r>
      <w:r w:rsidRPr="007A5A7C">
        <w:rPr>
          <w:rFonts w:ascii="Verdana" w:eastAsia="Times New Roman" w:hAnsi="Verdana" w:cs="Times New Roman"/>
          <w:color w:val="000000"/>
          <w:sz w:val="20"/>
          <w:szCs w:val="20"/>
          <w:lang w:val="en-US"/>
        </w:rPr>
        <w:t>within your essay. Thank you for choosing us to help you improve your writing!</w:t>
      </w:r>
    </w:p>
    <w:p w14:paraId="37A213D5" w14:textId="2F6A022D" w:rsidR="007A5A7C" w:rsidRPr="007A5A7C"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Hello</w:t>
      </w:r>
      <w:r w:rsidRPr="002F63F1">
        <w:rPr>
          <w:rFonts w:ascii="Verdana" w:eastAsia="Times New Roman" w:hAnsi="Verdana" w:cs="Times New Roman"/>
          <w:color w:val="000000"/>
          <w:sz w:val="20"/>
          <w:szCs w:val="20"/>
          <w:lang w:val="en-US"/>
        </w:rPr>
        <w:t xml:space="preserve">, </w:t>
      </w:r>
      <w:r w:rsidR="006753CD">
        <w:rPr>
          <w:rFonts w:ascii="Verdana" w:eastAsia="Times New Roman" w:hAnsi="Verdana" w:cs="Times New Roman"/>
          <w:color w:val="000000"/>
          <w:sz w:val="20"/>
          <w:szCs w:val="20"/>
          <w:lang w:val="en-US"/>
        </w:rPr>
        <w:t>Charlie</w:t>
      </w:r>
      <w:r w:rsidRPr="007A5A7C">
        <w:rPr>
          <w:rFonts w:ascii="Verdana" w:eastAsia="Times New Roman" w:hAnsi="Verdana" w:cs="Times New Roman"/>
          <w:color w:val="000000"/>
          <w:sz w:val="20"/>
          <w:szCs w:val="20"/>
          <w:lang w:val="en-US"/>
        </w:rPr>
        <w:t>!</w:t>
      </w:r>
      <w:r w:rsidRPr="002F63F1">
        <w:rPr>
          <w:rFonts w:ascii="Verdana" w:eastAsia="Times New Roman" w:hAnsi="Verdana" w:cs="Times New Roman"/>
          <w:color w:val="000000"/>
          <w:sz w:val="20"/>
          <w:szCs w:val="20"/>
          <w:lang w:val="en-US"/>
        </w:rPr>
        <w:t xml:space="preserve"> My name is Tom S., and</w:t>
      </w:r>
      <w:r w:rsidRPr="007A5A7C">
        <w:rPr>
          <w:rFonts w:ascii="Verdana" w:eastAsia="Times New Roman" w:hAnsi="Verdana" w:cs="Times New Roman"/>
          <w:color w:val="000000"/>
          <w:sz w:val="20"/>
          <w:szCs w:val="20"/>
          <w:lang w:val="en-US"/>
        </w:rPr>
        <w:t xml:space="preserve"> I look forward to working with you on this</w:t>
      </w:r>
      <w:r w:rsidRPr="002F63F1">
        <w:rPr>
          <w:rFonts w:ascii="Verdana" w:eastAsia="Times New Roman" w:hAnsi="Verdana" w:cs="Times New Roman"/>
          <w:color w:val="000000"/>
          <w:sz w:val="20"/>
          <w:szCs w:val="20"/>
          <w:lang w:val="en-US"/>
        </w:rPr>
        <w:t> </w:t>
      </w:r>
      <w:r w:rsidRPr="007A5A7C">
        <w:rPr>
          <w:rFonts w:ascii="Verdana" w:eastAsia="Times New Roman" w:hAnsi="Verdana" w:cs="Times New Roman"/>
          <w:b/>
          <w:bCs/>
          <w:color w:val="000000"/>
          <w:sz w:val="20"/>
          <w:szCs w:val="20"/>
          <w:lang w:val="en-US"/>
        </w:rPr>
        <w:t>Write Check Standard Essay Review</w:t>
      </w:r>
      <w:r w:rsidRPr="002F63F1">
        <w:rPr>
          <w:rFonts w:ascii="Verdana" w:eastAsia="Times New Roman" w:hAnsi="Verdana" w:cs="Times New Roman"/>
          <w:color w:val="000000"/>
          <w:sz w:val="20"/>
          <w:szCs w:val="20"/>
          <w:lang w:val="en-US"/>
        </w:rPr>
        <w:t> </w:t>
      </w:r>
      <w:r w:rsidRPr="007A5A7C">
        <w:rPr>
          <w:rFonts w:ascii="Verdana" w:eastAsia="Times New Roman" w:hAnsi="Verdana" w:cs="Times New Roman"/>
          <w:color w:val="000000"/>
          <w:sz w:val="20"/>
          <w:szCs w:val="20"/>
          <w:lang w:val="en-US"/>
        </w:rPr>
        <w:t>to improve your writing today. Let's get started!</w:t>
      </w:r>
    </w:p>
    <w:p w14:paraId="17DEB7B1" w14:textId="5574ED3D" w:rsidR="007A5A7C" w:rsidRPr="002F63F1"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b/>
          <w:bCs/>
          <w:color w:val="000000"/>
          <w:sz w:val="20"/>
          <w:szCs w:val="20"/>
          <w:lang w:val="en-US"/>
        </w:rPr>
        <w:t>*Writing Strength:</w:t>
      </w:r>
      <w:r w:rsidRPr="007A5A7C">
        <w:rPr>
          <w:rFonts w:ascii="Verdana" w:eastAsia="Times New Roman" w:hAnsi="Verdana" w:cs="Times New Roman"/>
          <w:color w:val="000000"/>
          <w:sz w:val="20"/>
          <w:szCs w:val="20"/>
          <w:lang w:val="en-US"/>
        </w:rPr>
        <w:t> </w:t>
      </w:r>
      <w:r w:rsidRPr="007A5A7C">
        <w:rPr>
          <w:rFonts w:ascii="Verdana" w:eastAsia="Times New Roman" w:hAnsi="Verdana" w:cs="Times New Roman"/>
          <w:color w:val="000000"/>
          <w:sz w:val="20"/>
          <w:szCs w:val="20"/>
          <w:lang w:val="en-US"/>
        </w:rPr>
        <w:br/>
      </w:r>
      <w:r w:rsidR="006753CD">
        <w:rPr>
          <w:rFonts w:ascii="Verdana" w:eastAsia="Times New Roman" w:hAnsi="Verdana" w:cs="Times New Roman"/>
          <w:color w:val="000000"/>
          <w:sz w:val="20"/>
          <w:szCs w:val="20"/>
          <w:lang w:val="en-US"/>
        </w:rPr>
        <w:t>Charlie</w:t>
      </w:r>
      <w:r w:rsidR="002F63F1" w:rsidRPr="002F63F1">
        <w:rPr>
          <w:rFonts w:ascii="Verdana" w:eastAsia="Times New Roman" w:hAnsi="Verdana" w:cs="Times New Roman"/>
          <w:color w:val="000000"/>
          <w:sz w:val="20"/>
          <w:szCs w:val="20"/>
          <w:lang w:val="en-US"/>
        </w:rPr>
        <w:t>, you do a good job including citations as needed. It looks like you have avoided plagiarism, a serious offense, and that everything that needs to be cited was cited. Good work!</w:t>
      </w:r>
      <w:r w:rsidRPr="007A5A7C">
        <w:rPr>
          <w:rFonts w:ascii="Verdana" w:eastAsia="Times New Roman" w:hAnsi="Verdana" w:cs="Times New Roman"/>
          <w:color w:val="000000"/>
          <w:sz w:val="20"/>
          <w:szCs w:val="20"/>
          <w:lang w:val="en-US"/>
        </w:rPr>
        <w:br/>
      </w:r>
      <w:r w:rsidRPr="007A5A7C">
        <w:rPr>
          <w:rFonts w:ascii="Verdana" w:eastAsia="Times New Roman" w:hAnsi="Verdana" w:cs="Times New Roman"/>
          <w:color w:val="000000"/>
          <w:sz w:val="20"/>
          <w:szCs w:val="20"/>
          <w:lang w:val="en-US"/>
        </w:rPr>
        <w:br/>
      </w:r>
      <w:r w:rsidRPr="007A5A7C">
        <w:rPr>
          <w:rFonts w:ascii="Verdana" w:eastAsia="Times New Roman" w:hAnsi="Verdana" w:cs="Times New Roman"/>
          <w:color w:val="000000"/>
          <w:sz w:val="20"/>
          <w:szCs w:val="20"/>
          <w:lang w:val="en-US"/>
        </w:rPr>
        <w:br/>
      </w:r>
      <w:r w:rsidRPr="007A5A7C">
        <w:rPr>
          <w:rFonts w:ascii="Verdana" w:eastAsia="Times New Roman" w:hAnsi="Verdana" w:cs="Times New Roman"/>
          <w:b/>
          <w:bCs/>
          <w:color w:val="000000"/>
          <w:sz w:val="20"/>
          <w:szCs w:val="20"/>
          <w:lang w:val="en-US"/>
        </w:rPr>
        <w:t>Main Idea/Thesis:</w:t>
      </w:r>
      <w:r w:rsidRPr="007A5A7C">
        <w:rPr>
          <w:rFonts w:ascii="Verdana" w:eastAsia="Times New Roman" w:hAnsi="Verdana" w:cs="Times New Roman"/>
          <w:color w:val="000000"/>
          <w:sz w:val="20"/>
          <w:szCs w:val="20"/>
          <w:lang w:val="en-US"/>
        </w:rPr>
        <w:t> </w:t>
      </w:r>
    </w:p>
    <w:p w14:paraId="3F7CF7F3" w14:textId="77777777" w:rsidR="002133E6" w:rsidRPr="002F63F1"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 xml:space="preserve">You will need to be more specific in your thesis. If the thesis is vague, then the reader will not know what to expect from your paper, and it will make you more likely to </w:t>
      </w:r>
      <w:r w:rsidR="002133E6" w:rsidRPr="002F63F1">
        <w:rPr>
          <w:rFonts w:ascii="Verdana" w:eastAsia="Times New Roman" w:hAnsi="Verdana" w:cs="Times New Roman"/>
          <w:color w:val="000000"/>
          <w:sz w:val="20"/>
          <w:szCs w:val="20"/>
          <w:lang w:val="en-US"/>
        </w:rPr>
        <w:t>go off on tangents later in the paper.</w:t>
      </w:r>
    </w:p>
    <w:p w14:paraId="244DF50C" w14:textId="77777777" w:rsidR="002133E6" w:rsidRPr="002F63F1" w:rsidRDefault="002133E6" w:rsidP="007A5A7C">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Generally, it is best to list your main arguments in the thesis statement to make sure you cover everything. Here is an example of a vague thesis:</w:t>
      </w:r>
    </w:p>
    <w:p w14:paraId="0E29EF6D" w14:textId="6D79F485" w:rsidR="002133E6" w:rsidRPr="002F63F1" w:rsidRDefault="002133E6" w:rsidP="002133E6">
      <w:pPr>
        <w:spacing w:before="100" w:beforeAutospacing="1" w:after="100" w:afterAutospacing="1" w:line="240" w:lineRule="auto"/>
        <w:ind w:left="720"/>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Operation Iraqi Freedom was launched for other reasons beside the risk of weapons of mass destruction.</w:t>
      </w:r>
    </w:p>
    <w:p w14:paraId="66F6DD83" w14:textId="61222327" w:rsidR="002133E6" w:rsidRPr="002F63F1" w:rsidRDefault="002133E6"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The phrase “other reasons” should be clearer, so I would reword my thesis like this:</w:t>
      </w:r>
    </w:p>
    <w:p w14:paraId="3E14F4CA" w14:textId="77777777" w:rsidR="002133E6" w:rsidRPr="002F63F1" w:rsidRDefault="002133E6" w:rsidP="002133E6">
      <w:pPr>
        <w:spacing w:before="100" w:beforeAutospacing="1" w:after="100" w:afterAutospacing="1" w:line="240" w:lineRule="auto"/>
        <w:ind w:left="720"/>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Although it was ostensibly a response to the threat of weapons of mass destruction, Operation Iraqi Freedom also came about to secure American access to oil, counter the threat of an increasingly hostile Iran, and introduce democracy to the region.</w:t>
      </w:r>
    </w:p>
    <w:p w14:paraId="6150E19E" w14:textId="77777777" w:rsidR="002133E6" w:rsidRPr="002F63F1" w:rsidRDefault="002133E6"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 xml:space="preserve">Here is your thesis: </w:t>
      </w:r>
    </w:p>
    <w:p w14:paraId="485E66C3" w14:textId="77777777" w:rsidR="002133E6" w:rsidRPr="002F63F1" w:rsidRDefault="002133E6" w:rsidP="002133E6">
      <w:pPr>
        <w:spacing w:before="100" w:beforeAutospacing="1" w:after="100" w:afterAutospacing="1" w:line="240" w:lineRule="auto"/>
        <w:ind w:left="720"/>
        <w:rPr>
          <w:rFonts w:ascii="Verdana" w:hAnsi="Verdana"/>
          <w:sz w:val="20"/>
          <w:szCs w:val="20"/>
          <w:lang w:val="en-US"/>
        </w:rPr>
      </w:pPr>
      <w:r w:rsidRPr="002F63F1">
        <w:rPr>
          <w:rFonts w:ascii="Verdana" w:hAnsi="Verdana"/>
          <w:sz w:val="20"/>
          <w:szCs w:val="20"/>
          <w:lang w:val="en-US"/>
        </w:rPr>
        <w:t xml:space="preserve">Through </w:t>
      </w:r>
      <w:r w:rsidRPr="002F63F1">
        <w:rPr>
          <w:rFonts w:ascii="Verdana" w:hAnsi="Verdana"/>
          <w:noProof/>
          <w:sz w:val="20"/>
          <w:szCs w:val="20"/>
          <w:lang w:val="en-US"/>
        </w:rPr>
        <w:t>a territorial</w:t>
      </w:r>
      <w:r w:rsidRPr="002F63F1">
        <w:rPr>
          <w:rFonts w:ascii="Verdana" w:hAnsi="Verdana"/>
          <w:sz w:val="20"/>
          <w:szCs w:val="20"/>
          <w:lang w:val="en-US"/>
        </w:rPr>
        <w:t xml:space="preserve"> and economic interest in Spanish territory, as well as evidence pointing to their hand in the main explosion, Marti would have decided that the American invasion was for purely selfish reasons.</w:t>
      </w:r>
      <w:r w:rsidRPr="002F63F1">
        <w:rPr>
          <w:rStyle w:val="Refdecomentario"/>
          <w:rFonts w:ascii="Verdana" w:hAnsi="Verdana"/>
          <w:sz w:val="20"/>
          <w:szCs w:val="20"/>
        </w:rPr>
        <w:commentReference w:id="1"/>
      </w:r>
    </w:p>
    <w:p w14:paraId="7D5279BF" w14:textId="77777777" w:rsidR="002133E6" w:rsidRPr="002F63F1" w:rsidRDefault="002133E6" w:rsidP="002133E6">
      <w:pPr>
        <w:spacing w:before="100" w:beforeAutospacing="1" w:after="100" w:afterAutospacing="1" w:line="240" w:lineRule="auto"/>
        <w:rPr>
          <w:rFonts w:ascii="Verdana" w:hAnsi="Verdana"/>
          <w:sz w:val="20"/>
          <w:szCs w:val="20"/>
          <w:lang w:val="en-US"/>
        </w:rPr>
      </w:pPr>
      <w:r w:rsidRPr="002F63F1">
        <w:rPr>
          <w:rFonts w:ascii="Verdana" w:hAnsi="Verdana"/>
          <w:sz w:val="20"/>
          <w:szCs w:val="20"/>
          <w:lang w:val="en-US"/>
        </w:rPr>
        <w:t>What were the “purely selfish reasons,” specifically?</w:t>
      </w:r>
    </w:p>
    <w:p w14:paraId="0E3FCCE1" w14:textId="77777777" w:rsidR="006C4E2F" w:rsidRPr="002F63F1" w:rsidRDefault="002133E6"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hAnsi="Verdana"/>
          <w:sz w:val="20"/>
          <w:szCs w:val="20"/>
          <w:lang w:val="en-US"/>
        </w:rPr>
        <w:t>Revise your thesis, making it more specific.</w:t>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b/>
          <w:bCs/>
          <w:color w:val="000000"/>
          <w:sz w:val="20"/>
          <w:szCs w:val="20"/>
          <w:lang w:val="en-US"/>
        </w:rPr>
        <w:t>Content Development:</w:t>
      </w:r>
      <w:r w:rsidR="007A5A7C" w:rsidRPr="007A5A7C">
        <w:rPr>
          <w:rFonts w:ascii="Verdana" w:eastAsia="Times New Roman" w:hAnsi="Verdana" w:cs="Times New Roman"/>
          <w:color w:val="000000"/>
          <w:sz w:val="20"/>
          <w:szCs w:val="20"/>
          <w:lang w:val="en-US"/>
        </w:rPr>
        <w:t> </w:t>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6C4E2F" w:rsidRPr="002F63F1">
        <w:rPr>
          <w:rFonts w:ascii="Verdana" w:eastAsia="Times New Roman" w:hAnsi="Verdana" w:cs="Times New Roman"/>
          <w:color w:val="000000"/>
          <w:sz w:val="20"/>
          <w:szCs w:val="20"/>
          <w:lang w:val="en-US"/>
        </w:rPr>
        <w:t>It seems, overall, that your paper is much shorter than it needs to be for you to prove your point. One result of that is that many of the claims you make in your body paragraphs go unsupported. Not supporting your arguments means that you are not demonstrating your mastery of the material, which is not good.</w:t>
      </w:r>
    </w:p>
    <w:p w14:paraId="2CF6E381" w14:textId="77777777" w:rsidR="006C4E2F" w:rsidRPr="002F63F1" w:rsidRDefault="006C4E2F" w:rsidP="002133E6">
      <w:pPr>
        <w:spacing w:before="100" w:beforeAutospacing="1" w:after="100" w:afterAutospacing="1" w:line="240" w:lineRule="auto"/>
        <w:rPr>
          <w:rFonts w:ascii="Verdana" w:hAnsi="Verdana"/>
          <w:sz w:val="20"/>
          <w:szCs w:val="20"/>
        </w:rPr>
      </w:pPr>
      <w:r w:rsidRPr="002F63F1">
        <w:rPr>
          <w:rFonts w:ascii="Verdana" w:eastAsia="Times New Roman" w:hAnsi="Verdana" w:cs="Times New Roman"/>
          <w:color w:val="000000"/>
          <w:sz w:val="20"/>
          <w:szCs w:val="20"/>
          <w:lang w:val="en-US"/>
        </w:rPr>
        <w:lastRenderedPageBreak/>
        <w:t>For instance, late in the paper, you say, “</w:t>
      </w:r>
      <w:r w:rsidRPr="002F63F1">
        <w:rPr>
          <w:rFonts w:ascii="Verdana" w:hAnsi="Verdana"/>
          <w:sz w:val="20"/>
          <w:szCs w:val="20"/>
        </w:rPr>
        <w:t>Secondly, the investigative reports showed that the destructive explosion was caused by a low-explosive charge, exactly the opposite of the kind of explosives used by the Spanish in the said mines.”</w:t>
      </w:r>
    </w:p>
    <w:p w14:paraId="292509B7" w14:textId="77777777" w:rsidR="006C4E2F" w:rsidRPr="002F63F1" w:rsidRDefault="006C4E2F" w:rsidP="002133E6">
      <w:pPr>
        <w:spacing w:before="100" w:beforeAutospacing="1" w:after="100" w:afterAutospacing="1" w:line="240" w:lineRule="auto"/>
        <w:rPr>
          <w:rFonts w:ascii="Verdana" w:hAnsi="Verdana"/>
          <w:sz w:val="20"/>
          <w:szCs w:val="20"/>
        </w:rPr>
      </w:pPr>
      <w:r w:rsidRPr="002F63F1">
        <w:rPr>
          <w:rFonts w:ascii="Verdana" w:hAnsi="Verdana"/>
          <w:sz w:val="20"/>
          <w:szCs w:val="20"/>
        </w:rPr>
        <w:t>How do you know that? Can you find a source describing what Spanish nautical mines of that era were like? What was the explosive power of the charge and how does that compare to the mine? What else could have caused the explosion?</w:t>
      </w:r>
    </w:p>
    <w:p w14:paraId="4F50808A" w14:textId="77777777" w:rsidR="006C4E2F" w:rsidRPr="002F63F1" w:rsidRDefault="006C4E2F" w:rsidP="002133E6">
      <w:pPr>
        <w:spacing w:before="100" w:beforeAutospacing="1" w:after="100" w:afterAutospacing="1" w:line="240" w:lineRule="auto"/>
        <w:rPr>
          <w:rFonts w:ascii="Verdana" w:hAnsi="Verdana"/>
          <w:sz w:val="20"/>
          <w:szCs w:val="20"/>
        </w:rPr>
      </w:pPr>
      <w:r w:rsidRPr="002F63F1">
        <w:rPr>
          <w:rFonts w:ascii="Verdana" w:hAnsi="Verdana"/>
          <w:sz w:val="20"/>
          <w:szCs w:val="20"/>
        </w:rPr>
        <w:t>As you write, you must never expect your reader to take your word for it. Thus, you will need to go through your paper to add supporting evidence to all of your claims.</w:t>
      </w:r>
    </w:p>
    <w:p w14:paraId="4DFFC22E" w14:textId="77777777" w:rsidR="002F63F1" w:rsidRPr="002F63F1" w:rsidRDefault="006C4E2F"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hAnsi="Verdana"/>
          <w:sz w:val="20"/>
          <w:szCs w:val="20"/>
        </w:rPr>
        <w:t>Develop your body paragraphs.</w:t>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b/>
          <w:bCs/>
          <w:color w:val="000000"/>
          <w:sz w:val="20"/>
          <w:szCs w:val="20"/>
          <w:lang w:val="en-US"/>
        </w:rPr>
        <w:t>Word Choice:</w:t>
      </w:r>
      <w:r w:rsidR="007A5A7C" w:rsidRPr="007A5A7C">
        <w:rPr>
          <w:rFonts w:ascii="Verdana" w:eastAsia="Times New Roman" w:hAnsi="Verdana" w:cs="Times New Roman"/>
          <w:color w:val="000000"/>
          <w:sz w:val="20"/>
          <w:szCs w:val="20"/>
          <w:lang w:val="en-US"/>
        </w:rPr>
        <w:t> </w:t>
      </w:r>
    </w:p>
    <w:p w14:paraId="2E855FA5" w14:textId="77777777" w:rsidR="002F63F1" w:rsidRPr="002F63F1" w:rsidRDefault="002F63F1"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Many of your sentences are overly wordy and so become convoluted. Such a structure makes it harder for the reader to understand your position.</w:t>
      </w:r>
    </w:p>
    <w:p w14:paraId="686FBFFE" w14:textId="77777777" w:rsidR="002F63F1" w:rsidRPr="002F63F1" w:rsidRDefault="002F63F1"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As a general rule, it is best not to use two words when one word will do.</w:t>
      </w:r>
    </w:p>
    <w:p w14:paraId="199FE980" w14:textId="77777777" w:rsidR="002F63F1" w:rsidRPr="002F63F1" w:rsidRDefault="002F63F1"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If I said, “The test scores as well as from the interpretation of the teacher…” I would have a wordy statement that would be clearer if I instead said, “The test scores, along with the teacher’s interpretation…”</w:t>
      </w:r>
    </w:p>
    <w:p w14:paraId="3984CEAC" w14:textId="77777777" w:rsidR="002F63F1" w:rsidRPr="002F63F1" w:rsidRDefault="002F63F1"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Do you see how I was able to be more direct and still express the same point? Which version is easier for you to follow?</w:t>
      </w:r>
    </w:p>
    <w:p w14:paraId="72B18E68" w14:textId="77777777" w:rsidR="002F63F1" w:rsidRPr="002F63F1" w:rsidRDefault="002F63F1" w:rsidP="002133E6">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 xml:space="preserve">Here is an example from your paper: </w:t>
      </w:r>
    </w:p>
    <w:p w14:paraId="60010DF0" w14:textId="77777777" w:rsidR="002F63F1" w:rsidRPr="002F63F1" w:rsidRDefault="002F63F1" w:rsidP="002F63F1">
      <w:pPr>
        <w:spacing w:before="100" w:beforeAutospacing="1" w:after="100" w:afterAutospacing="1" w:line="240" w:lineRule="auto"/>
        <w:ind w:left="720"/>
        <w:rPr>
          <w:rFonts w:ascii="Verdana" w:hAnsi="Verdana"/>
          <w:sz w:val="20"/>
          <w:szCs w:val="20"/>
        </w:rPr>
      </w:pPr>
      <w:r w:rsidRPr="002F63F1">
        <w:rPr>
          <w:rFonts w:ascii="Verdana" w:hAnsi="Verdana"/>
          <w:sz w:val="20"/>
          <w:szCs w:val="20"/>
        </w:rPr>
        <w:t xml:space="preserve">According to the reports as well as from the interpretation of the American leaders, there were clear indications that the blast resulted from a mine around the </w:t>
      </w:r>
      <w:r w:rsidRPr="002F63F1">
        <w:rPr>
          <w:rFonts w:ascii="Verdana" w:hAnsi="Verdana"/>
          <w:noProof/>
          <w:sz w:val="20"/>
          <w:szCs w:val="20"/>
        </w:rPr>
        <w:t>harbor</w:t>
      </w:r>
      <w:r w:rsidRPr="002F63F1">
        <w:rPr>
          <w:rFonts w:ascii="Verdana" w:hAnsi="Verdana"/>
          <w:sz w:val="20"/>
          <w:szCs w:val="20"/>
        </w:rPr>
        <w:t xml:space="preserve"> by Spanish authorities.</w:t>
      </w:r>
    </w:p>
    <w:p w14:paraId="167831FE" w14:textId="77777777" w:rsidR="002F63F1" w:rsidRPr="002F63F1" w:rsidRDefault="002F63F1" w:rsidP="002F63F1">
      <w:pPr>
        <w:spacing w:before="100" w:beforeAutospacing="1" w:after="100" w:afterAutospacing="1" w:line="240" w:lineRule="auto"/>
        <w:rPr>
          <w:rFonts w:ascii="Verdana" w:hAnsi="Verdana"/>
          <w:sz w:val="20"/>
          <w:szCs w:val="20"/>
        </w:rPr>
      </w:pPr>
      <w:r w:rsidRPr="002F63F1">
        <w:rPr>
          <w:rFonts w:ascii="Verdana" w:hAnsi="Verdana"/>
          <w:sz w:val="20"/>
          <w:szCs w:val="20"/>
        </w:rPr>
        <w:t>How can you revise this sentence to make it clearer?</w:t>
      </w:r>
    </w:p>
    <w:p w14:paraId="5FDF9D61" w14:textId="7614DC0A" w:rsidR="007A5A7C" w:rsidRPr="007A5A7C" w:rsidRDefault="002F63F1" w:rsidP="002F63F1">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hAnsi="Verdana"/>
          <w:sz w:val="20"/>
          <w:szCs w:val="20"/>
        </w:rPr>
        <w:t>Eliminate wordiness.</w:t>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color w:val="000000"/>
          <w:sz w:val="20"/>
          <w:szCs w:val="20"/>
          <w:lang w:val="en-US"/>
        </w:rPr>
        <w:br/>
      </w:r>
      <w:r w:rsidR="007A5A7C" w:rsidRPr="007A5A7C">
        <w:rPr>
          <w:rFonts w:ascii="Verdana" w:eastAsia="Times New Roman" w:hAnsi="Verdana" w:cs="Times New Roman"/>
          <w:b/>
          <w:bCs/>
          <w:color w:val="000000"/>
          <w:sz w:val="20"/>
          <w:szCs w:val="20"/>
          <w:lang w:val="en-US"/>
        </w:rPr>
        <w:t>Summary of Next Steps:</w:t>
      </w:r>
      <w:r w:rsidR="007A5A7C" w:rsidRPr="007A5A7C">
        <w:rPr>
          <w:rFonts w:ascii="Verdana" w:eastAsia="Times New Roman" w:hAnsi="Verdana" w:cs="Times New Roman"/>
          <w:color w:val="000000"/>
          <w:sz w:val="20"/>
          <w:szCs w:val="20"/>
          <w:lang w:val="en-US"/>
        </w:rPr>
        <w:t> </w:t>
      </w:r>
    </w:p>
    <w:p w14:paraId="20A58BA0" w14:textId="194A5A01" w:rsidR="007A5A7C" w:rsidRPr="007A5A7C" w:rsidRDefault="007A5A7C" w:rsidP="007A5A7C">
      <w:pPr>
        <w:numPr>
          <w:ilvl w:val="0"/>
          <w:numId w:val="1"/>
        </w:num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 </w:t>
      </w:r>
      <w:r w:rsidR="002F63F1" w:rsidRPr="002F63F1">
        <w:rPr>
          <w:rFonts w:ascii="Verdana" w:eastAsia="Times New Roman" w:hAnsi="Verdana" w:cs="Times New Roman"/>
          <w:color w:val="000000"/>
          <w:sz w:val="20"/>
          <w:szCs w:val="20"/>
          <w:lang w:val="en-US"/>
        </w:rPr>
        <w:t>Revise your thesis.</w:t>
      </w:r>
    </w:p>
    <w:p w14:paraId="09EA367F" w14:textId="546BA145" w:rsidR="007A5A7C" w:rsidRPr="007A5A7C" w:rsidRDefault="007A5A7C" w:rsidP="007A5A7C">
      <w:pPr>
        <w:numPr>
          <w:ilvl w:val="0"/>
          <w:numId w:val="1"/>
        </w:num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 </w:t>
      </w:r>
      <w:r w:rsidR="002F63F1" w:rsidRPr="002F63F1">
        <w:rPr>
          <w:rFonts w:ascii="Verdana" w:eastAsia="Times New Roman" w:hAnsi="Verdana" w:cs="Times New Roman"/>
          <w:color w:val="000000"/>
          <w:sz w:val="20"/>
          <w:szCs w:val="20"/>
          <w:lang w:val="en-US"/>
        </w:rPr>
        <w:t>Develop your body paragraphs.</w:t>
      </w:r>
    </w:p>
    <w:p w14:paraId="7939508B" w14:textId="4016A3CA" w:rsidR="007A5A7C" w:rsidRPr="007A5A7C" w:rsidRDefault="007A5A7C" w:rsidP="007A5A7C">
      <w:pPr>
        <w:numPr>
          <w:ilvl w:val="0"/>
          <w:numId w:val="1"/>
        </w:num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 </w:t>
      </w:r>
      <w:r w:rsidR="002F63F1" w:rsidRPr="002F63F1">
        <w:rPr>
          <w:rFonts w:ascii="Verdana" w:eastAsia="Times New Roman" w:hAnsi="Verdana" w:cs="Times New Roman"/>
          <w:color w:val="000000"/>
          <w:sz w:val="20"/>
          <w:szCs w:val="20"/>
          <w:lang w:val="en-US"/>
        </w:rPr>
        <w:t>Correct wordy constructions.</w:t>
      </w:r>
    </w:p>
    <w:p w14:paraId="26D3DD5B" w14:textId="4F89E085" w:rsidR="007A5A7C" w:rsidRPr="002F63F1"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7A5A7C">
        <w:rPr>
          <w:rFonts w:ascii="Verdana" w:eastAsia="Times New Roman" w:hAnsi="Verdana" w:cs="Times New Roman"/>
          <w:color w:val="000000"/>
          <w:sz w:val="20"/>
          <w:szCs w:val="20"/>
          <w:lang w:val="en-US"/>
        </w:rPr>
        <w:t>Thank you for submitting your essay for a review</w:t>
      </w:r>
      <w:r w:rsidRPr="002F63F1">
        <w:rPr>
          <w:rFonts w:ascii="Verdana" w:eastAsia="Times New Roman" w:hAnsi="Verdana" w:cs="Times New Roman"/>
          <w:color w:val="000000"/>
          <w:sz w:val="20"/>
          <w:szCs w:val="20"/>
          <w:lang w:val="en-US"/>
        </w:rPr>
        <w:t xml:space="preserve">, </w:t>
      </w:r>
      <w:r w:rsidR="006753CD">
        <w:rPr>
          <w:rFonts w:ascii="Verdana" w:eastAsia="Times New Roman" w:hAnsi="Verdana" w:cs="Times New Roman"/>
          <w:color w:val="000000"/>
          <w:sz w:val="20"/>
          <w:szCs w:val="20"/>
          <w:lang w:val="en-US"/>
        </w:rPr>
        <w:t>Charlie</w:t>
      </w:r>
      <w:r w:rsidRPr="007A5A7C">
        <w:rPr>
          <w:rFonts w:ascii="Verdana" w:eastAsia="Times New Roman" w:hAnsi="Verdana" w:cs="Times New Roman"/>
          <w:color w:val="000000"/>
          <w:sz w:val="20"/>
          <w:szCs w:val="20"/>
          <w:lang w:val="en-US"/>
        </w:rPr>
        <w:t>. I enjoyed helping you with this step in the revision process. Have a good day!</w:t>
      </w:r>
    </w:p>
    <w:p w14:paraId="45EFE7E0" w14:textId="1F9F5D42" w:rsidR="007A5A7C" w:rsidRPr="007A5A7C" w:rsidRDefault="007A5A7C" w:rsidP="007A5A7C">
      <w:pPr>
        <w:spacing w:before="100" w:beforeAutospacing="1" w:after="100" w:afterAutospacing="1" w:line="240" w:lineRule="auto"/>
        <w:rPr>
          <w:rFonts w:ascii="Verdana" w:eastAsia="Times New Roman" w:hAnsi="Verdana" w:cs="Times New Roman"/>
          <w:color w:val="000000"/>
          <w:sz w:val="20"/>
          <w:szCs w:val="20"/>
          <w:lang w:val="en-US"/>
        </w:rPr>
      </w:pPr>
      <w:r w:rsidRPr="002F63F1">
        <w:rPr>
          <w:rFonts w:ascii="Verdana" w:eastAsia="Times New Roman" w:hAnsi="Verdana" w:cs="Times New Roman"/>
          <w:color w:val="000000"/>
          <w:sz w:val="20"/>
          <w:szCs w:val="20"/>
          <w:lang w:val="en-US"/>
        </w:rPr>
        <w:t>~ Tom S.</w:t>
      </w:r>
    </w:p>
    <w:p w14:paraId="0EB1B89F" w14:textId="6C4D3BBB" w:rsidR="005821DE" w:rsidRDefault="005821DE" w:rsidP="005821DE">
      <w:pPr>
        <w:spacing w:line="480" w:lineRule="auto"/>
        <w:rPr>
          <w:rFonts w:ascii="ArialMT" w:hAnsi="ArialMT" w:cs="ArialMT"/>
          <w:sz w:val="20"/>
          <w:szCs w:val="20"/>
          <w:lang w:val="en-US"/>
        </w:rPr>
      </w:pPr>
      <w:r>
        <w:rPr>
          <w:rFonts w:ascii="ArialMT" w:hAnsi="ArialMT" w:cs="ArialMT"/>
          <w:sz w:val="20"/>
          <w:szCs w:val="20"/>
          <w:lang w:val="en-US"/>
        </w:rPr>
        <w:t>Assignment paper</w:t>
      </w:r>
    </w:p>
    <w:p w14:paraId="2CC44FF5" w14:textId="368194CC" w:rsidR="005821DE" w:rsidRPr="005821DE" w:rsidRDefault="005821DE" w:rsidP="005821DE">
      <w:pPr>
        <w:spacing w:line="480" w:lineRule="auto"/>
      </w:pPr>
      <w:r w:rsidRPr="005821DE">
        <w:rPr>
          <w:rFonts w:ascii="ArialMT" w:hAnsi="ArialMT" w:cs="ArialMT"/>
          <w:sz w:val="20"/>
          <w:szCs w:val="20"/>
          <w:lang w:val="en-US"/>
        </w:rPr>
        <w:lastRenderedPageBreak/>
        <w:t xml:space="preserve">On February 15, 1898, the American battleship </w:t>
      </w:r>
      <w:r w:rsidRPr="005821DE">
        <w:rPr>
          <w:rFonts w:ascii="Arial-ItalicMT" w:hAnsi="Arial-ItalicMT" w:cs="Arial-ItalicMT"/>
          <w:i/>
          <w:iCs/>
          <w:sz w:val="20"/>
          <w:szCs w:val="20"/>
          <w:lang w:val="en-US"/>
        </w:rPr>
        <w:t xml:space="preserve">USS Maine </w:t>
      </w:r>
      <w:r w:rsidRPr="005821DE">
        <w:rPr>
          <w:rFonts w:ascii="ArialMT" w:hAnsi="ArialMT" w:cs="ArialMT"/>
          <w:sz w:val="20"/>
          <w:szCs w:val="20"/>
          <w:lang w:val="en-US"/>
        </w:rPr>
        <w:t>exploded in Havana harbor. Americans wereoutraged; many blamed Spain, which ruled Cuba as one of the colonies in its fading empire, for the</w:t>
      </w:r>
      <w:r>
        <w:t xml:space="preserve"> </w:t>
      </w:r>
      <w:r w:rsidRPr="005821DE">
        <w:rPr>
          <w:rFonts w:ascii="ArialMT" w:hAnsi="ArialMT" w:cs="ArialMT"/>
          <w:sz w:val="20"/>
          <w:szCs w:val="20"/>
          <w:lang w:val="en-US"/>
        </w:rPr>
        <w:t>explosion. Two months later, in April, Congress declared war on Spain, and American troops invaded</w:t>
      </w:r>
      <w:r>
        <w:t xml:space="preserve"> </w:t>
      </w:r>
      <w:r w:rsidRPr="005821DE">
        <w:rPr>
          <w:rFonts w:ascii="ArialMT" w:hAnsi="ArialMT" w:cs="ArialMT"/>
          <w:sz w:val="20"/>
          <w:szCs w:val="20"/>
          <w:lang w:val="en-US"/>
        </w:rPr>
        <w:t>Cuba. By the end of the year, the United States would control former Span</w:t>
      </w:r>
      <w:r>
        <w:rPr>
          <w:rFonts w:ascii="ArialMT" w:hAnsi="ArialMT" w:cs="ArialMT"/>
          <w:sz w:val="20"/>
          <w:szCs w:val="20"/>
          <w:lang w:val="en-US"/>
        </w:rPr>
        <w:t xml:space="preserve">ish possessions of Puerto Rico, </w:t>
      </w:r>
      <w:r w:rsidRPr="005821DE">
        <w:rPr>
          <w:rFonts w:ascii="ArialMT" w:hAnsi="ArialMT" w:cs="ArialMT"/>
          <w:sz w:val="20"/>
          <w:szCs w:val="20"/>
          <w:lang w:val="en-US"/>
        </w:rPr>
        <w:t>Guam, and the Philippines as its own colonies, and would exercise s</w:t>
      </w:r>
      <w:r>
        <w:rPr>
          <w:rFonts w:ascii="ArialMT" w:hAnsi="ArialMT" w:cs="ArialMT"/>
          <w:sz w:val="20"/>
          <w:szCs w:val="20"/>
          <w:lang w:val="en-US"/>
        </w:rPr>
        <w:t xml:space="preserve">ignificant influence over Cuban </w:t>
      </w:r>
      <w:r w:rsidRPr="005821DE">
        <w:rPr>
          <w:rFonts w:ascii="ArialMT" w:hAnsi="ArialMT" w:cs="ArialMT"/>
          <w:sz w:val="20"/>
          <w:szCs w:val="20"/>
          <w:lang w:val="en-US"/>
        </w:rPr>
        <w:t>affairs. The outcome of the war signaled a turning point, as the United St</w:t>
      </w:r>
      <w:r>
        <w:rPr>
          <w:rFonts w:ascii="ArialMT" w:hAnsi="ArialMT" w:cs="ArialMT"/>
          <w:sz w:val="20"/>
          <w:szCs w:val="20"/>
          <w:lang w:val="en-US"/>
        </w:rPr>
        <w:t xml:space="preserve">ates took on a new status as </w:t>
      </w:r>
      <w:r w:rsidRPr="00D03C8A">
        <w:rPr>
          <w:rFonts w:ascii="ArialMT" w:hAnsi="ArialMT" w:cs="ArialMT"/>
          <w:noProof/>
          <w:sz w:val="20"/>
          <w:szCs w:val="20"/>
          <w:lang w:val="en-US"/>
        </w:rPr>
        <w:t>animperial</w:t>
      </w:r>
      <w:r w:rsidRPr="005821DE">
        <w:rPr>
          <w:rFonts w:ascii="ArialMT" w:hAnsi="ArialMT" w:cs="ArialMT"/>
          <w:sz w:val="20"/>
          <w:szCs w:val="20"/>
          <w:lang w:val="en-US"/>
        </w:rPr>
        <w:t xml:space="preserve"> world power.</w:t>
      </w:r>
      <w:r>
        <w:t xml:space="preserve"> </w:t>
      </w:r>
      <w:r w:rsidRPr="005821DE">
        <w:rPr>
          <w:rFonts w:ascii="ArialMT" w:hAnsi="ArialMT" w:cs="ArialMT"/>
          <w:sz w:val="20"/>
          <w:szCs w:val="20"/>
          <w:lang w:val="en-US"/>
        </w:rPr>
        <w:t xml:space="preserve">In your first paper for this course, you will use your knowledge, along with a set of </w:t>
      </w:r>
      <w:r w:rsidRPr="00D03C8A">
        <w:rPr>
          <w:rFonts w:ascii="ArialMT" w:hAnsi="ArialMT" w:cs="ArialMT"/>
          <w:noProof/>
          <w:sz w:val="20"/>
          <w:szCs w:val="20"/>
          <w:lang w:val="en-US"/>
        </w:rPr>
        <w:t>historical primary</w:t>
      </w:r>
      <w:r>
        <w:t xml:space="preserve"> </w:t>
      </w:r>
      <w:r w:rsidRPr="005821DE">
        <w:rPr>
          <w:rFonts w:ascii="ArialMT" w:hAnsi="ArialMT" w:cs="ArialMT"/>
          <w:sz w:val="20"/>
          <w:szCs w:val="20"/>
          <w:lang w:val="en-US"/>
        </w:rPr>
        <w:t>sources provided by me, to evaluate the following statement:</w:t>
      </w:r>
    </w:p>
    <w:p w14:paraId="023C2A5F" w14:textId="77777777" w:rsidR="005821DE" w:rsidRPr="005821DE" w:rsidRDefault="005821DE" w:rsidP="005821DE">
      <w:pPr>
        <w:autoSpaceDE w:val="0"/>
        <w:autoSpaceDN w:val="0"/>
        <w:adjustRightInd w:val="0"/>
        <w:spacing w:after="0" w:line="480" w:lineRule="auto"/>
        <w:rPr>
          <w:rFonts w:ascii="Arial-BoldMT" w:hAnsi="Arial-BoldMT" w:cs="Arial-BoldMT"/>
          <w:b/>
          <w:bCs/>
          <w:sz w:val="20"/>
          <w:szCs w:val="20"/>
          <w:lang w:val="en-US"/>
        </w:rPr>
      </w:pPr>
      <w:r w:rsidRPr="005821DE">
        <w:rPr>
          <w:rFonts w:ascii="Arial-BoldMT" w:hAnsi="Arial-BoldMT" w:cs="Arial-BoldMT"/>
          <w:b/>
          <w:bCs/>
          <w:sz w:val="20"/>
          <w:szCs w:val="20"/>
          <w:lang w:val="en-US"/>
        </w:rPr>
        <w:t xml:space="preserve">“The Cuban patriot José Marti died in </w:t>
      </w:r>
      <w:r w:rsidRPr="00D03C8A">
        <w:rPr>
          <w:rFonts w:ascii="Arial-BoldMT" w:hAnsi="Arial-BoldMT" w:cs="Arial-BoldMT"/>
          <w:b/>
          <w:bCs/>
          <w:noProof/>
          <w:sz w:val="20"/>
          <w:szCs w:val="20"/>
          <w:lang w:val="en-US"/>
        </w:rPr>
        <w:t>1895,</w:t>
      </w:r>
      <w:r w:rsidRPr="005821DE">
        <w:rPr>
          <w:rFonts w:ascii="Arial-BoldMT" w:hAnsi="Arial-BoldMT" w:cs="Arial-BoldMT"/>
          <w:b/>
          <w:bCs/>
          <w:sz w:val="20"/>
          <w:szCs w:val="20"/>
          <w:lang w:val="en-US"/>
        </w:rPr>
        <w:t xml:space="preserve"> before the US invaded Cuba. However, if he</w:t>
      </w:r>
    </w:p>
    <w:p w14:paraId="5932331C" w14:textId="77777777" w:rsidR="005821DE" w:rsidRPr="005821DE" w:rsidRDefault="005821DE" w:rsidP="005821DE">
      <w:pPr>
        <w:autoSpaceDE w:val="0"/>
        <w:autoSpaceDN w:val="0"/>
        <w:adjustRightInd w:val="0"/>
        <w:spacing w:after="0" w:line="480" w:lineRule="auto"/>
        <w:rPr>
          <w:rFonts w:ascii="Arial-BoldMT" w:hAnsi="Arial-BoldMT" w:cs="Arial-BoldMT"/>
          <w:b/>
          <w:bCs/>
          <w:sz w:val="20"/>
          <w:szCs w:val="20"/>
          <w:lang w:val="en-US"/>
        </w:rPr>
      </w:pPr>
      <w:r w:rsidRPr="005821DE">
        <w:rPr>
          <w:rFonts w:ascii="Arial-BoldMT" w:hAnsi="Arial-BoldMT" w:cs="Arial-BoldMT"/>
          <w:b/>
          <w:bCs/>
          <w:sz w:val="20"/>
          <w:szCs w:val="20"/>
          <w:lang w:val="en-US"/>
        </w:rPr>
        <w:t>had lived to see the war, he would have argued that the United States invaded Cuba in 1898</w:t>
      </w:r>
    </w:p>
    <w:p w14:paraId="75DFA6A4" w14:textId="77777777" w:rsidR="005821DE" w:rsidRPr="005821DE" w:rsidRDefault="005821DE" w:rsidP="005821DE">
      <w:pPr>
        <w:autoSpaceDE w:val="0"/>
        <w:autoSpaceDN w:val="0"/>
        <w:adjustRightInd w:val="0"/>
        <w:spacing w:after="0" w:line="480" w:lineRule="auto"/>
        <w:rPr>
          <w:rFonts w:ascii="Arial-BoldItalicMT" w:hAnsi="Arial-BoldItalicMT" w:cs="Arial-BoldItalicMT"/>
          <w:b/>
          <w:bCs/>
          <w:i/>
          <w:iCs/>
          <w:sz w:val="20"/>
          <w:szCs w:val="20"/>
          <w:lang w:val="en-US"/>
        </w:rPr>
      </w:pPr>
      <w:r w:rsidRPr="005821DE">
        <w:rPr>
          <w:rFonts w:ascii="Arial-BoldMT" w:hAnsi="Arial-BoldMT" w:cs="Arial-BoldMT"/>
          <w:b/>
          <w:bCs/>
          <w:sz w:val="20"/>
          <w:szCs w:val="20"/>
          <w:lang w:val="en-US"/>
        </w:rPr>
        <w:t xml:space="preserve">because of the explosion of the U.S.S. </w:t>
      </w:r>
      <w:r w:rsidRPr="005821DE">
        <w:rPr>
          <w:rFonts w:ascii="Arial-BoldItalicMT" w:hAnsi="Arial-BoldItalicMT" w:cs="Arial-BoldItalicMT"/>
          <w:b/>
          <w:bCs/>
          <w:i/>
          <w:iCs/>
          <w:sz w:val="20"/>
          <w:szCs w:val="20"/>
          <w:lang w:val="en-US"/>
        </w:rPr>
        <w:t>Maine.”</w:t>
      </w:r>
    </w:p>
    <w:p w14:paraId="2CBB56D7" w14:textId="77777777" w:rsidR="005821DE" w:rsidRDefault="005821DE" w:rsidP="005821DE">
      <w:pPr>
        <w:autoSpaceDE w:val="0"/>
        <w:autoSpaceDN w:val="0"/>
        <w:adjustRightInd w:val="0"/>
        <w:spacing w:after="0" w:line="480" w:lineRule="auto"/>
        <w:rPr>
          <w:rFonts w:ascii="ArialMT" w:hAnsi="ArialMT" w:cs="ArialMT"/>
          <w:sz w:val="20"/>
          <w:szCs w:val="20"/>
          <w:lang w:val="en-US"/>
        </w:rPr>
      </w:pPr>
    </w:p>
    <w:p w14:paraId="2008E0E2" w14:textId="77777777" w:rsidR="005821DE" w:rsidRPr="005821DE" w:rsidRDefault="005821DE" w:rsidP="005821DE">
      <w:pPr>
        <w:autoSpaceDE w:val="0"/>
        <w:autoSpaceDN w:val="0"/>
        <w:adjustRightInd w:val="0"/>
        <w:spacing w:after="0" w:line="480" w:lineRule="auto"/>
        <w:rPr>
          <w:rFonts w:ascii="ArialMT" w:hAnsi="ArialMT" w:cs="ArialMT"/>
          <w:sz w:val="20"/>
          <w:szCs w:val="20"/>
          <w:lang w:val="en-US"/>
        </w:rPr>
      </w:pPr>
      <w:r w:rsidRPr="005821DE">
        <w:rPr>
          <w:rFonts w:ascii="ArialMT" w:hAnsi="ArialMT" w:cs="ArialMT"/>
          <w:sz w:val="20"/>
          <w:szCs w:val="20"/>
          <w:lang w:val="en-US"/>
        </w:rPr>
        <w:t>Using Martí’s writings from before he died, as well as other sources from the time of the Spanish-</w:t>
      </w:r>
    </w:p>
    <w:p w14:paraId="0FA808F5" w14:textId="77777777" w:rsidR="005821DE" w:rsidRPr="005821DE" w:rsidRDefault="005821DE" w:rsidP="005821DE">
      <w:pPr>
        <w:autoSpaceDE w:val="0"/>
        <w:autoSpaceDN w:val="0"/>
        <w:adjustRightInd w:val="0"/>
        <w:spacing w:after="0" w:line="480" w:lineRule="auto"/>
        <w:rPr>
          <w:rFonts w:ascii="ArialMT" w:hAnsi="ArialMT" w:cs="ArialMT"/>
          <w:sz w:val="20"/>
          <w:szCs w:val="20"/>
          <w:lang w:val="en-US"/>
        </w:rPr>
      </w:pPr>
      <w:r w:rsidRPr="005821DE">
        <w:rPr>
          <w:rFonts w:ascii="ArialMT" w:hAnsi="ArialMT" w:cs="ArialMT"/>
          <w:sz w:val="20"/>
          <w:szCs w:val="20"/>
          <w:lang w:val="en-US"/>
        </w:rPr>
        <w:t xml:space="preserve">American War, make an argument as to whether the sinking of the </w:t>
      </w:r>
      <w:r w:rsidRPr="005821DE">
        <w:rPr>
          <w:rFonts w:ascii="Arial-ItalicMT" w:hAnsi="Arial-ItalicMT" w:cs="Arial-ItalicMT"/>
          <w:i/>
          <w:iCs/>
          <w:sz w:val="20"/>
          <w:szCs w:val="20"/>
          <w:lang w:val="en-US"/>
        </w:rPr>
        <w:t xml:space="preserve">Maine </w:t>
      </w:r>
      <w:r w:rsidRPr="005821DE">
        <w:rPr>
          <w:rFonts w:ascii="ArialMT" w:hAnsi="ArialMT" w:cs="ArialMT"/>
          <w:sz w:val="20"/>
          <w:szCs w:val="20"/>
          <w:lang w:val="en-US"/>
        </w:rPr>
        <w:t>adequately explains the</w:t>
      </w:r>
    </w:p>
    <w:p w14:paraId="3216332E" w14:textId="3C6C6417" w:rsidR="005821DE" w:rsidRDefault="005821DE" w:rsidP="005821DE">
      <w:pPr>
        <w:spacing w:line="480" w:lineRule="auto"/>
      </w:pPr>
      <w:r w:rsidRPr="005821DE">
        <w:rPr>
          <w:rFonts w:ascii="ArialMT" w:hAnsi="ArialMT" w:cs="ArialMT"/>
          <w:sz w:val="20"/>
          <w:szCs w:val="20"/>
          <w:lang w:val="en-US"/>
        </w:rPr>
        <w:t xml:space="preserve">invasion of Cuba. Was this the only cause, or were there others? </w:t>
      </w:r>
      <w:r w:rsidRPr="00D03C8A">
        <w:rPr>
          <w:rFonts w:ascii="ArialMT" w:hAnsi="ArialMT" w:cs="ArialMT"/>
          <w:sz w:val="20"/>
          <w:szCs w:val="20"/>
          <w:lang w:val="en-US"/>
        </w:rPr>
        <w:t>Which were the most important?</w:t>
      </w:r>
    </w:p>
    <w:p w14:paraId="023382BB" w14:textId="6DEFC8DB" w:rsidR="00D03C8A" w:rsidRDefault="00D03C8A" w:rsidP="005821DE">
      <w:pPr>
        <w:spacing w:line="480" w:lineRule="auto"/>
      </w:pPr>
      <w:r>
        <w:t>To better understanding of the essay below is the a introduction of the jose marti writings</w:t>
      </w:r>
    </w:p>
    <w:p w14:paraId="6AE58C2B" w14:textId="77777777" w:rsidR="00D03C8A" w:rsidRPr="00D03C8A" w:rsidRDefault="00D03C8A" w:rsidP="00D03C8A">
      <w:pPr>
        <w:spacing w:after="0" w:line="240" w:lineRule="auto"/>
        <w:rPr>
          <w:rFonts w:ascii="Cambria" w:eastAsia="MS Mincho" w:hAnsi="Cambria" w:cs="Times New Roman"/>
          <w:b/>
          <w:szCs w:val="24"/>
          <w:u w:val="single"/>
          <w:lang w:val="en-US"/>
        </w:rPr>
      </w:pPr>
      <w:r w:rsidRPr="00D03C8A">
        <w:rPr>
          <w:rFonts w:ascii="Cambria" w:eastAsia="MS Mincho" w:hAnsi="Cambria" w:cs="Times New Roman"/>
          <w:b/>
          <w:szCs w:val="24"/>
          <w:u w:val="single"/>
          <w:lang w:val="en-US"/>
        </w:rPr>
        <w:t>Excerpts from the Writings of José Martí (1853-1895)</w:t>
      </w:r>
    </w:p>
    <w:p w14:paraId="033F3926" w14:textId="77777777" w:rsidR="00D03C8A" w:rsidRPr="00D03C8A" w:rsidRDefault="00D03C8A" w:rsidP="00D03C8A">
      <w:pPr>
        <w:spacing w:after="0" w:line="240" w:lineRule="auto"/>
        <w:rPr>
          <w:rFonts w:ascii="Cambria" w:eastAsia="MS Mincho" w:hAnsi="Cambria" w:cs="Times New Roman"/>
          <w:b/>
          <w:szCs w:val="24"/>
          <w:lang w:val="en-US"/>
        </w:rPr>
      </w:pPr>
    </w:p>
    <w:p w14:paraId="2B800D18" w14:textId="77777777" w:rsidR="00D03C8A" w:rsidRPr="00D03C8A" w:rsidRDefault="00D03C8A" w:rsidP="00D03C8A">
      <w:pPr>
        <w:spacing w:after="0" w:line="240" w:lineRule="auto"/>
        <w:rPr>
          <w:rFonts w:ascii="Cambria" w:eastAsia="MS Mincho" w:hAnsi="Cambria" w:cs="Times New Roman"/>
          <w:szCs w:val="24"/>
          <w:lang w:val="en-US"/>
        </w:rPr>
      </w:pPr>
      <w:r w:rsidRPr="00D03C8A">
        <w:rPr>
          <w:rFonts w:ascii="Cambria" w:eastAsia="MS Mincho" w:hAnsi="Cambria" w:cs="Times New Roman"/>
          <w:szCs w:val="24"/>
          <w:lang w:val="en-US"/>
        </w:rPr>
        <w:t>For proper citations, see the footnotes at the end of each selection.</w:t>
      </w:r>
    </w:p>
    <w:p w14:paraId="6A832497" w14:textId="77777777" w:rsidR="00D03C8A" w:rsidRPr="00D03C8A" w:rsidRDefault="00D03C8A" w:rsidP="00D03C8A">
      <w:pPr>
        <w:spacing w:after="0" w:line="240" w:lineRule="auto"/>
        <w:rPr>
          <w:rFonts w:ascii="Cambria" w:eastAsia="MS Mincho" w:hAnsi="Cambria" w:cs="Times New Roman"/>
          <w:b/>
          <w:szCs w:val="24"/>
          <w:lang w:val="en-US"/>
        </w:rPr>
      </w:pPr>
    </w:p>
    <w:p w14:paraId="441FA1A7" w14:textId="77777777" w:rsidR="00D03C8A" w:rsidRPr="00D03C8A" w:rsidRDefault="00D03C8A" w:rsidP="00D03C8A">
      <w:pPr>
        <w:spacing w:after="0" w:line="240" w:lineRule="auto"/>
        <w:rPr>
          <w:rFonts w:ascii="Cambria" w:eastAsia="MS Mincho" w:hAnsi="Cambria" w:cs="Times New Roman"/>
          <w:b/>
          <w:szCs w:val="24"/>
          <w:lang w:val="en-US"/>
        </w:rPr>
      </w:pPr>
      <w:r w:rsidRPr="00D03C8A">
        <w:rPr>
          <w:rFonts w:ascii="Cambria" w:eastAsia="MS Mincho" w:hAnsi="Cambria" w:cs="Times New Roman"/>
          <w:b/>
          <w:szCs w:val="24"/>
          <w:lang w:val="en-US"/>
        </w:rPr>
        <w:t xml:space="preserve">From “The Washington Pan-American Congress” (1889): </w:t>
      </w:r>
    </w:p>
    <w:p w14:paraId="0C89539F" w14:textId="77777777" w:rsidR="00D03C8A" w:rsidRPr="00D03C8A" w:rsidRDefault="00D03C8A" w:rsidP="00D03C8A">
      <w:pPr>
        <w:spacing w:after="0" w:line="240" w:lineRule="auto"/>
        <w:rPr>
          <w:rFonts w:ascii="Cambria" w:eastAsia="MS Mincho" w:hAnsi="Cambria" w:cs="Times New Roman"/>
          <w:szCs w:val="24"/>
          <w:lang w:val="en-US"/>
        </w:rPr>
      </w:pPr>
    </w:p>
    <w:p w14:paraId="0B59A6F9" w14:textId="77777777" w:rsidR="00D03C8A" w:rsidRPr="00D03C8A" w:rsidRDefault="00D03C8A" w:rsidP="00D03C8A">
      <w:pPr>
        <w:spacing w:after="0" w:line="240" w:lineRule="auto"/>
        <w:rPr>
          <w:rFonts w:ascii="Arial" w:eastAsia="MS Mincho" w:hAnsi="Arial" w:cs="Arial"/>
          <w:szCs w:val="24"/>
          <w:lang w:val="en-US"/>
        </w:rPr>
      </w:pPr>
      <w:r w:rsidRPr="00D03C8A">
        <w:rPr>
          <w:rFonts w:ascii="Arial" w:eastAsia="MS Mincho" w:hAnsi="Arial" w:cs="Arial"/>
          <w:szCs w:val="24"/>
          <w:lang w:val="en-US"/>
        </w:rPr>
        <w:t xml:space="preserve">On the one hand, there is in America a nation proclaiming its right by proper investiture, because of geographical morality, to rule the continent, and it announces, in the words of its politicians, via pulpit and press, banquet and Congress—while laying hands on one island and trying to purchase another—that everything in North America must be its, and that this imperial right must be acknowledged from the Isthmus all the way south. On the other hand, there are the nations of diverse origins and purposes, busier and less distrustful every day, whose only real enemy is their own ambition and that of </w:t>
      </w:r>
      <w:r w:rsidRPr="00D03C8A">
        <w:rPr>
          <w:rFonts w:ascii="Arial" w:eastAsia="MS Mincho" w:hAnsi="Arial" w:cs="Arial"/>
          <w:szCs w:val="24"/>
          <w:lang w:val="en-US"/>
        </w:rPr>
        <w:lastRenderedPageBreak/>
        <w:t>their neighbor taking away from them tomorrow what they can willingly give it today. Must the nations of America place their affairs in the hands of their only enemy…?</w:t>
      </w:r>
      <w:r w:rsidRPr="00D03C8A">
        <w:rPr>
          <w:rFonts w:ascii="Arial" w:eastAsia="MS Mincho" w:hAnsi="Arial" w:cs="Arial"/>
          <w:szCs w:val="24"/>
          <w:vertAlign w:val="superscript"/>
          <w:lang w:val="en-US"/>
        </w:rPr>
        <w:footnoteReference w:id="1"/>
      </w:r>
      <w:r w:rsidRPr="00D03C8A">
        <w:rPr>
          <w:rFonts w:ascii="Arial" w:eastAsia="MS Mincho" w:hAnsi="Arial" w:cs="Arial"/>
          <w:szCs w:val="24"/>
          <w:lang w:val="en-US"/>
        </w:rPr>
        <w:t xml:space="preserve"> </w:t>
      </w:r>
    </w:p>
    <w:p w14:paraId="09675861" w14:textId="77777777" w:rsidR="00D03C8A" w:rsidRPr="00D03C8A" w:rsidRDefault="00D03C8A" w:rsidP="00D03C8A">
      <w:pPr>
        <w:spacing w:after="0" w:line="240" w:lineRule="auto"/>
        <w:rPr>
          <w:rFonts w:ascii="Arial" w:eastAsia="MS Mincho" w:hAnsi="Arial" w:cs="Arial"/>
          <w:szCs w:val="24"/>
          <w:lang w:val="en-US"/>
        </w:rPr>
      </w:pPr>
    </w:p>
    <w:p w14:paraId="5CB6445F" w14:textId="77777777" w:rsidR="00D03C8A" w:rsidRPr="00D03C8A" w:rsidRDefault="00D03C8A" w:rsidP="00D03C8A">
      <w:pPr>
        <w:spacing w:after="0" w:line="240" w:lineRule="auto"/>
        <w:rPr>
          <w:rFonts w:ascii="Cambria" w:eastAsia="MS Mincho" w:hAnsi="Cambria" w:cs="Times New Roman"/>
          <w:b/>
          <w:szCs w:val="24"/>
          <w:lang w:val="en-US"/>
        </w:rPr>
      </w:pPr>
      <w:r w:rsidRPr="00D03C8A">
        <w:rPr>
          <w:rFonts w:ascii="Cambria" w:eastAsia="MS Mincho" w:hAnsi="Cambria" w:cs="Times New Roman"/>
          <w:b/>
          <w:szCs w:val="24"/>
          <w:lang w:val="en-US"/>
        </w:rPr>
        <w:t xml:space="preserve">From “The United States View of Mexico” (1887): </w:t>
      </w:r>
    </w:p>
    <w:p w14:paraId="5769E71F" w14:textId="77777777" w:rsidR="00D03C8A" w:rsidRPr="00D03C8A" w:rsidRDefault="00D03C8A" w:rsidP="00D03C8A">
      <w:pPr>
        <w:spacing w:after="0" w:line="240" w:lineRule="auto"/>
        <w:rPr>
          <w:rFonts w:ascii="Arial" w:eastAsia="MS Mincho" w:hAnsi="Arial" w:cs="Arial"/>
          <w:szCs w:val="24"/>
          <w:lang w:val="en-US"/>
        </w:rPr>
      </w:pPr>
    </w:p>
    <w:p w14:paraId="14D47EB5" w14:textId="77777777" w:rsidR="00D03C8A" w:rsidRPr="00D03C8A" w:rsidRDefault="00D03C8A" w:rsidP="00D03C8A">
      <w:pPr>
        <w:spacing w:after="0" w:line="240" w:lineRule="auto"/>
        <w:rPr>
          <w:rFonts w:ascii="Arial" w:eastAsia="MS Mincho" w:hAnsi="Arial" w:cs="Arial"/>
          <w:szCs w:val="24"/>
          <w:lang w:val="en-US"/>
        </w:rPr>
      </w:pPr>
      <w:r w:rsidRPr="00D03C8A">
        <w:rPr>
          <w:rFonts w:ascii="Arial" w:eastAsia="MS Mincho" w:hAnsi="Arial" w:cs="Arial"/>
          <w:szCs w:val="24"/>
          <w:lang w:val="en-US"/>
        </w:rPr>
        <w:t xml:space="preserve">It was at night, as is usual in these </w:t>
      </w:r>
      <w:r w:rsidRPr="00D03C8A">
        <w:rPr>
          <w:rFonts w:ascii="Arial" w:eastAsia="MS Mincho" w:hAnsi="Arial" w:cs="Arial"/>
          <w:noProof/>
          <w:szCs w:val="24"/>
          <w:lang w:val="en-US"/>
        </w:rPr>
        <w:t>cases,</w:t>
      </w:r>
      <w:r w:rsidRPr="00D03C8A">
        <w:rPr>
          <w:rFonts w:ascii="Arial" w:eastAsia="MS Mincho" w:hAnsi="Arial" w:cs="Arial"/>
          <w:szCs w:val="24"/>
          <w:lang w:val="en-US"/>
        </w:rPr>
        <w:t xml:space="preserve"> when in a conference room in one of New York’s leading hotels the directors of the American Annexation League</w:t>
      </w:r>
      <w:r w:rsidRPr="00D03C8A">
        <w:rPr>
          <w:rFonts w:ascii="Arial" w:eastAsia="MS Mincho" w:hAnsi="Arial" w:cs="Arial"/>
          <w:szCs w:val="24"/>
          <w:vertAlign w:val="superscript"/>
          <w:lang w:val="en-US"/>
        </w:rPr>
        <w:endnoteReference w:id="1"/>
      </w:r>
      <w:r w:rsidRPr="00D03C8A">
        <w:rPr>
          <w:rFonts w:ascii="Arial" w:eastAsia="MS Mincho" w:hAnsi="Arial" w:cs="Arial"/>
          <w:szCs w:val="24"/>
          <w:lang w:val="en-US"/>
        </w:rPr>
        <w:t xml:space="preserve"> and the delegates from its many branches met in solemn conclave </w:t>
      </w:r>
      <w:r w:rsidRPr="00D03C8A">
        <w:rPr>
          <w:rFonts w:ascii="Arial" w:eastAsia="MS Mincho" w:hAnsi="Arial" w:cs="Arial"/>
          <w:noProof/>
          <w:szCs w:val="24"/>
          <w:lang w:val="en-US"/>
        </w:rPr>
        <w:t>…</w:t>
      </w:r>
      <w:r w:rsidRPr="00D03C8A">
        <w:rPr>
          <w:rFonts w:ascii="Arial" w:eastAsia="MS Mincho" w:hAnsi="Arial" w:cs="Arial"/>
          <w:szCs w:val="24"/>
          <w:lang w:val="en-US"/>
        </w:rPr>
        <w:t xml:space="preserve"> They were also there to honor the president of the Company for the Occupation and Development of Northern Mexico, a Colonel Cutting. </w:t>
      </w:r>
      <w:r w:rsidRPr="00D03C8A">
        <w:rPr>
          <w:rFonts w:ascii="Arial" w:eastAsia="MS Mincho" w:hAnsi="Arial" w:cs="Arial"/>
          <w:noProof/>
          <w:szCs w:val="24"/>
          <w:lang w:val="en-US"/>
        </w:rPr>
        <w:t>…</w:t>
      </w:r>
      <w:r w:rsidRPr="00D03C8A">
        <w:rPr>
          <w:rFonts w:ascii="Arial" w:eastAsia="MS Mincho" w:hAnsi="Arial" w:cs="Arial"/>
          <w:szCs w:val="24"/>
          <w:lang w:val="en-US"/>
        </w:rPr>
        <w:t xml:space="preserve"> Many Canadians were present, in addition to the delegates of the League—whose immediate objective is “to take advantage of any civil strife in Mexico, Honduras, or Cuba in order to act quickly and assemble an army.”</w:t>
      </w:r>
    </w:p>
    <w:p w14:paraId="370DB58E" w14:textId="77777777" w:rsidR="00D03C8A" w:rsidRPr="00D03C8A" w:rsidRDefault="00D03C8A" w:rsidP="00D03C8A">
      <w:pPr>
        <w:spacing w:after="0" w:line="240" w:lineRule="auto"/>
        <w:rPr>
          <w:rFonts w:ascii="Arial" w:eastAsia="MS Mincho" w:hAnsi="Arial" w:cs="Arial"/>
          <w:szCs w:val="24"/>
          <w:lang w:val="en-US"/>
        </w:rPr>
      </w:pPr>
    </w:p>
    <w:p w14:paraId="23FACD39" w14:textId="77777777" w:rsidR="00D03C8A" w:rsidRPr="00D03C8A" w:rsidRDefault="00D03C8A" w:rsidP="00D03C8A">
      <w:pPr>
        <w:spacing w:after="0" w:line="240" w:lineRule="auto"/>
        <w:rPr>
          <w:rFonts w:ascii="Arial" w:eastAsia="MS Mincho" w:hAnsi="Arial" w:cs="Arial"/>
          <w:szCs w:val="24"/>
          <w:lang w:val="en-US"/>
        </w:rPr>
      </w:pPr>
      <w:r w:rsidRPr="00D03C8A">
        <w:rPr>
          <w:rFonts w:ascii="Arial" w:eastAsia="MS Mincho" w:hAnsi="Arial" w:cs="Arial"/>
          <w:szCs w:val="24"/>
          <w:lang w:val="en-US"/>
        </w:rPr>
        <w:t xml:space="preserve">The Annexation League </w:t>
      </w:r>
      <w:r w:rsidRPr="00D03C8A">
        <w:rPr>
          <w:rFonts w:ascii="Arial" w:eastAsia="MS Mincho" w:hAnsi="Arial" w:cs="Arial"/>
          <w:noProof/>
          <w:szCs w:val="24"/>
          <w:lang w:val="en-US"/>
        </w:rPr>
        <w:t>was established</w:t>
      </w:r>
      <w:r w:rsidRPr="00D03C8A">
        <w:rPr>
          <w:rFonts w:ascii="Arial" w:eastAsia="MS Mincho" w:hAnsi="Arial" w:cs="Arial"/>
          <w:szCs w:val="24"/>
          <w:lang w:val="en-US"/>
        </w:rPr>
        <w:t xml:space="preserve"> nine years ago, and today, with branches in several states of the Republic, it numbers over ten thousand members ready to “march to the colors.” … Far from lacking members, the League’s branches have too many, it </w:t>
      </w:r>
      <w:r w:rsidRPr="00D03C8A">
        <w:rPr>
          <w:rFonts w:ascii="Arial" w:eastAsia="MS Mincho" w:hAnsi="Arial" w:cs="Arial"/>
          <w:noProof/>
          <w:szCs w:val="24"/>
          <w:lang w:val="en-US"/>
        </w:rPr>
        <w:t>is said</w:t>
      </w:r>
      <w:r w:rsidRPr="00D03C8A">
        <w:rPr>
          <w:rFonts w:ascii="Arial" w:eastAsia="MS Mincho" w:hAnsi="Arial" w:cs="Arial"/>
          <w:szCs w:val="24"/>
          <w:lang w:val="en-US"/>
        </w:rPr>
        <w:t xml:space="preserve">, and they </w:t>
      </w:r>
      <w:r w:rsidRPr="00D03C8A">
        <w:rPr>
          <w:rFonts w:ascii="Arial" w:eastAsia="MS Mincho" w:hAnsi="Arial" w:cs="Arial"/>
          <w:noProof/>
          <w:szCs w:val="24"/>
          <w:lang w:val="en-US"/>
        </w:rPr>
        <w:t>are organized</w:t>
      </w:r>
      <w:r w:rsidRPr="00D03C8A">
        <w:rPr>
          <w:rFonts w:ascii="Arial" w:eastAsia="MS Mincho" w:hAnsi="Arial" w:cs="Arial"/>
          <w:szCs w:val="24"/>
          <w:lang w:val="en-US"/>
        </w:rPr>
        <w:t xml:space="preserve"> like a reserve army.</w:t>
      </w:r>
      <w:r w:rsidRPr="00D03C8A">
        <w:rPr>
          <w:rFonts w:ascii="Arial" w:eastAsia="MS Mincho" w:hAnsi="Arial" w:cs="Arial"/>
          <w:szCs w:val="24"/>
          <w:vertAlign w:val="superscript"/>
          <w:lang w:val="en-US"/>
        </w:rPr>
        <w:footnoteReference w:id="2"/>
      </w:r>
    </w:p>
    <w:p w14:paraId="679FC5DE" w14:textId="77777777" w:rsidR="00D03C8A" w:rsidRPr="00D03C8A" w:rsidRDefault="00D03C8A" w:rsidP="00D03C8A">
      <w:pPr>
        <w:spacing w:after="0" w:line="240" w:lineRule="auto"/>
        <w:rPr>
          <w:rFonts w:ascii="Arial" w:eastAsia="MS Mincho" w:hAnsi="Arial" w:cs="Arial"/>
          <w:szCs w:val="24"/>
          <w:lang w:val="en-US"/>
        </w:rPr>
      </w:pPr>
    </w:p>
    <w:p w14:paraId="55110BCF" w14:textId="77777777" w:rsidR="00D03C8A" w:rsidRPr="00D03C8A" w:rsidRDefault="00D03C8A" w:rsidP="005821DE">
      <w:pPr>
        <w:spacing w:line="480" w:lineRule="auto"/>
        <w:rPr>
          <w:lang w:val="en-US"/>
        </w:rPr>
      </w:pPr>
    </w:p>
    <w:p w14:paraId="18B64806" w14:textId="77777777" w:rsidR="005821DE" w:rsidRDefault="005821DE" w:rsidP="00DF2FB6">
      <w:pPr>
        <w:spacing w:line="480" w:lineRule="auto"/>
        <w:jc w:val="center"/>
        <w:rPr>
          <w:b/>
          <w:i/>
        </w:rPr>
      </w:pPr>
    </w:p>
    <w:p w14:paraId="25479A5D" w14:textId="77777777" w:rsidR="005821DE" w:rsidRDefault="005821DE" w:rsidP="005821DE">
      <w:pPr>
        <w:spacing w:line="480" w:lineRule="auto"/>
        <w:rPr>
          <w:b/>
          <w:i/>
        </w:rPr>
      </w:pPr>
    </w:p>
    <w:p w14:paraId="22F96109" w14:textId="77777777" w:rsidR="00D03C8A" w:rsidRDefault="00D03C8A" w:rsidP="005821DE">
      <w:pPr>
        <w:spacing w:line="480" w:lineRule="auto"/>
        <w:rPr>
          <w:b/>
          <w:i/>
        </w:rPr>
      </w:pPr>
    </w:p>
    <w:p w14:paraId="540C6A43" w14:textId="77777777" w:rsidR="00D03C8A" w:rsidRPr="00F67BA2" w:rsidRDefault="00D03C8A" w:rsidP="005821DE">
      <w:pPr>
        <w:spacing w:line="480" w:lineRule="auto"/>
        <w:rPr>
          <w:b/>
          <w:i/>
          <w:sz w:val="32"/>
        </w:rPr>
      </w:pPr>
    </w:p>
    <w:p w14:paraId="5935F545" w14:textId="77777777" w:rsidR="00F67BA2" w:rsidRPr="00F67BA2" w:rsidRDefault="00F67BA2" w:rsidP="00F67BA2">
      <w:pPr>
        <w:pStyle w:val="Textonotaalfinal"/>
        <w:rPr>
          <w:sz w:val="24"/>
        </w:rPr>
      </w:pPr>
      <w:r w:rsidRPr="00F67BA2">
        <w:rPr>
          <w:sz w:val="24"/>
        </w:rPr>
        <w:t>Document G: Monroe Doctrine</w:t>
      </w:r>
    </w:p>
    <w:p w14:paraId="060F4F48" w14:textId="77777777" w:rsidR="00F67BA2" w:rsidRPr="00F67BA2" w:rsidRDefault="00F67BA2" w:rsidP="00F67BA2">
      <w:pPr>
        <w:pStyle w:val="Textonotaalfinal"/>
        <w:rPr>
          <w:sz w:val="24"/>
        </w:rPr>
      </w:pPr>
      <w:r w:rsidRPr="00F67BA2">
        <w:rPr>
          <w:sz w:val="24"/>
        </w:rPr>
        <w:t>In 1823, President James Monroe made a bold foreign policy speech to Congress that signified a</w:t>
      </w:r>
    </w:p>
    <w:p w14:paraId="14613043" w14:textId="77777777" w:rsidR="00F67BA2" w:rsidRPr="00F67BA2" w:rsidRDefault="00F67BA2" w:rsidP="00F67BA2">
      <w:pPr>
        <w:pStyle w:val="Textonotaalfinal"/>
        <w:rPr>
          <w:sz w:val="24"/>
        </w:rPr>
      </w:pPr>
      <w:r w:rsidRPr="00F67BA2">
        <w:rPr>
          <w:sz w:val="24"/>
        </w:rPr>
        <w:t>departure from past U.S. isolationism. The principles he laid out in the speech would become known</w:t>
      </w:r>
    </w:p>
    <w:p w14:paraId="6F85292B" w14:textId="77777777" w:rsidR="00F67BA2" w:rsidRPr="00F67BA2" w:rsidRDefault="00F67BA2" w:rsidP="00F67BA2">
      <w:pPr>
        <w:pStyle w:val="Textonotaalfinal"/>
        <w:rPr>
          <w:sz w:val="24"/>
        </w:rPr>
      </w:pPr>
      <w:r w:rsidRPr="00F67BA2">
        <w:rPr>
          <w:sz w:val="24"/>
        </w:rPr>
        <w:t>as the “Monroe Doctrine” and would influence policy decisions thereafter.</w:t>
      </w:r>
    </w:p>
    <w:p w14:paraId="6289449D" w14:textId="77777777" w:rsidR="00F67BA2" w:rsidRPr="00F67BA2" w:rsidRDefault="00F67BA2" w:rsidP="00F67BA2">
      <w:pPr>
        <w:pStyle w:val="Textonotaalfinal"/>
        <w:rPr>
          <w:sz w:val="24"/>
        </w:rPr>
      </w:pPr>
      <w:r w:rsidRPr="00F67BA2">
        <w:rPr>
          <w:sz w:val="24"/>
        </w:rPr>
        <w:t>. . . [T]he American continents, by the free and independent condition which they have assumed and</w:t>
      </w:r>
    </w:p>
    <w:p w14:paraId="471A2DC0" w14:textId="77777777" w:rsidR="00F67BA2" w:rsidRPr="00F67BA2" w:rsidRDefault="00F67BA2" w:rsidP="00F67BA2">
      <w:pPr>
        <w:pStyle w:val="Textonotaalfinal"/>
        <w:rPr>
          <w:sz w:val="24"/>
        </w:rPr>
      </w:pPr>
      <w:r w:rsidRPr="00F67BA2">
        <w:rPr>
          <w:sz w:val="24"/>
        </w:rPr>
        <w:t>maintain, are henceforth not to be considered as subjects for future colonization by any European</w:t>
      </w:r>
    </w:p>
    <w:p w14:paraId="5259FC1C" w14:textId="77777777" w:rsidR="00F67BA2" w:rsidRPr="00F67BA2" w:rsidRDefault="00F67BA2" w:rsidP="00F67BA2">
      <w:pPr>
        <w:pStyle w:val="Textonotaalfinal"/>
        <w:rPr>
          <w:sz w:val="24"/>
        </w:rPr>
      </w:pPr>
      <w:r w:rsidRPr="00F67BA2">
        <w:rPr>
          <w:sz w:val="24"/>
        </w:rPr>
        <w:t>powers . . .</w:t>
      </w:r>
    </w:p>
    <w:p w14:paraId="6129A473" w14:textId="77777777" w:rsidR="00F67BA2" w:rsidRPr="00F67BA2" w:rsidRDefault="00F67BA2" w:rsidP="00F67BA2">
      <w:pPr>
        <w:pStyle w:val="Textonotaalfinal"/>
        <w:rPr>
          <w:sz w:val="24"/>
        </w:rPr>
      </w:pPr>
      <w:r w:rsidRPr="00F67BA2">
        <w:rPr>
          <w:sz w:val="24"/>
        </w:rPr>
        <w:t>. . . The citizens of the United States cherish sentiments the most friendly, in favor of the liberty and</w:t>
      </w:r>
    </w:p>
    <w:p w14:paraId="1596A74C" w14:textId="77777777" w:rsidR="00F67BA2" w:rsidRPr="00F67BA2" w:rsidRDefault="00F67BA2" w:rsidP="00F67BA2">
      <w:pPr>
        <w:pStyle w:val="Textonotaalfinal"/>
        <w:rPr>
          <w:sz w:val="24"/>
        </w:rPr>
      </w:pPr>
      <w:r w:rsidRPr="00F67BA2">
        <w:rPr>
          <w:sz w:val="24"/>
        </w:rPr>
        <w:t>happiness of their fellow men on that side of the Atlantic. In the wars of the European powers, in</w:t>
      </w:r>
    </w:p>
    <w:p w14:paraId="4F9CC814" w14:textId="77777777" w:rsidR="00F67BA2" w:rsidRPr="00F67BA2" w:rsidRDefault="00F67BA2" w:rsidP="00F67BA2">
      <w:pPr>
        <w:pStyle w:val="Textonotaalfinal"/>
        <w:rPr>
          <w:sz w:val="24"/>
        </w:rPr>
      </w:pPr>
      <w:r w:rsidRPr="00F67BA2">
        <w:rPr>
          <w:sz w:val="24"/>
        </w:rPr>
        <w:t>matters relating to themselves, we have never taken any part. . . . It is only when our rights are</w:t>
      </w:r>
    </w:p>
    <w:p w14:paraId="4CB48D51" w14:textId="77777777" w:rsidR="00F67BA2" w:rsidRPr="00F67BA2" w:rsidRDefault="00F67BA2" w:rsidP="00F67BA2">
      <w:pPr>
        <w:pStyle w:val="Textonotaalfinal"/>
        <w:rPr>
          <w:sz w:val="24"/>
        </w:rPr>
      </w:pPr>
      <w:r w:rsidRPr="00F67BA2">
        <w:rPr>
          <w:sz w:val="24"/>
        </w:rPr>
        <w:t>invaded, or seriously menaced, that we resent injuries, or make preparation for our defense. With the</w:t>
      </w:r>
    </w:p>
    <w:p w14:paraId="459E4566" w14:textId="77777777" w:rsidR="00F67BA2" w:rsidRPr="00F67BA2" w:rsidRDefault="00F67BA2" w:rsidP="00F67BA2">
      <w:pPr>
        <w:pStyle w:val="Textonotaalfinal"/>
        <w:rPr>
          <w:sz w:val="24"/>
        </w:rPr>
      </w:pPr>
      <w:r w:rsidRPr="00F67BA2">
        <w:rPr>
          <w:sz w:val="24"/>
        </w:rPr>
        <w:t>movements in this hemisphere, we are, of necessity, more immediately connected . . . We owe it,</w:t>
      </w:r>
    </w:p>
    <w:p w14:paraId="63D94640" w14:textId="77777777" w:rsidR="00F67BA2" w:rsidRPr="00F67BA2" w:rsidRDefault="00F67BA2" w:rsidP="00F67BA2">
      <w:pPr>
        <w:pStyle w:val="Textonotaalfinal"/>
        <w:rPr>
          <w:sz w:val="24"/>
        </w:rPr>
      </w:pPr>
      <w:r w:rsidRPr="00F67BA2">
        <w:rPr>
          <w:sz w:val="24"/>
        </w:rPr>
        <w:t>therefore, to candor, and to the amicable relations existing between the United States and those</w:t>
      </w:r>
    </w:p>
    <w:p w14:paraId="2168EA2E" w14:textId="77777777" w:rsidR="00F67BA2" w:rsidRPr="00F67BA2" w:rsidRDefault="00F67BA2" w:rsidP="00F67BA2">
      <w:pPr>
        <w:pStyle w:val="Textonotaalfinal"/>
        <w:rPr>
          <w:sz w:val="24"/>
        </w:rPr>
      </w:pPr>
      <w:r w:rsidRPr="00F67BA2">
        <w:rPr>
          <w:sz w:val="24"/>
        </w:rPr>
        <w:t>powers, to declare, that we should consider any attempt on their part to extend their system to any</w:t>
      </w:r>
    </w:p>
    <w:p w14:paraId="50ECB3E3" w14:textId="77777777" w:rsidR="00F67BA2" w:rsidRPr="00F67BA2" w:rsidRDefault="00F67BA2" w:rsidP="00F67BA2">
      <w:pPr>
        <w:pStyle w:val="Textonotaalfinal"/>
        <w:rPr>
          <w:sz w:val="24"/>
        </w:rPr>
      </w:pPr>
      <w:r w:rsidRPr="00F67BA2">
        <w:rPr>
          <w:sz w:val="24"/>
        </w:rPr>
        <w:t>portion of this hemisphere, as dangerous to our peace and safety. With the existing colonies or</w:t>
      </w:r>
    </w:p>
    <w:p w14:paraId="23BDE8C1" w14:textId="77777777" w:rsidR="00F67BA2" w:rsidRPr="00F67BA2" w:rsidRDefault="00F67BA2" w:rsidP="00F67BA2">
      <w:pPr>
        <w:pStyle w:val="Textonotaalfinal"/>
        <w:rPr>
          <w:sz w:val="24"/>
        </w:rPr>
      </w:pPr>
      <w:r w:rsidRPr="00F67BA2">
        <w:rPr>
          <w:sz w:val="24"/>
        </w:rPr>
        <w:t>dependencies of any European power we have not interfered, and shall not interfere. But with the</w:t>
      </w:r>
    </w:p>
    <w:p w14:paraId="4796ED0F" w14:textId="77777777" w:rsidR="00F67BA2" w:rsidRPr="00F67BA2" w:rsidRDefault="00F67BA2" w:rsidP="00F67BA2">
      <w:pPr>
        <w:pStyle w:val="Textonotaalfinal"/>
        <w:rPr>
          <w:sz w:val="24"/>
        </w:rPr>
      </w:pPr>
      <w:r w:rsidRPr="00F67BA2">
        <w:rPr>
          <w:sz w:val="24"/>
        </w:rPr>
        <w:t>governments who have declared their independence, and maintained it, and whose independence we</w:t>
      </w:r>
    </w:p>
    <w:p w14:paraId="04113417" w14:textId="77777777" w:rsidR="00F67BA2" w:rsidRPr="00F67BA2" w:rsidRDefault="00F67BA2" w:rsidP="00F67BA2">
      <w:pPr>
        <w:pStyle w:val="Textonotaalfinal"/>
        <w:rPr>
          <w:sz w:val="24"/>
        </w:rPr>
      </w:pPr>
      <w:r w:rsidRPr="00F67BA2">
        <w:rPr>
          <w:sz w:val="24"/>
        </w:rPr>
        <w:t>have, on great consideration, and on just principles, acknowledged, we could not view any</w:t>
      </w:r>
    </w:p>
    <w:p w14:paraId="23080F74" w14:textId="77777777" w:rsidR="00F67BA2" w:rsidRPr="00F67BA2" w:rsidRDefault="00F67BA2" w:rsidP="00F67BA2">
      <w:pPr>
        <w:pStyle w:val="Textonotaalfinal"/>
        <w:rPr>
          <w:sz w:val="24"/>
        </w:rPr>
      </w:pPr>
      <w:r w:rsidRPr="00F67BA2">
        <w:rPr>
          <w:sz w:val="24"/>
        </w:rPr>
        <w:t>interposition for the purpose of oppressing them, or controlling, in any other manner, their destiny, by</w:t>
      </w:r>
    </w:p>
    <w:p w14:paraId="0745985B" w14:textId="77777777" w:rsidR="00F67BA2" w:rsidRPr="00F67BA2" w:rsidRDefault="00F67BA2" w:rsidP="00F67BA2">
      <w:pPr>
        <w:pStyle w:val="Textonotaalfinal"/>
        <w:rPr>
          <w:sz w:val="24"/>
        </w:rPr>
      </w:pPr>
      <w:r w:rsidRPr="00F67BA2">
        <w:rPr>
          <w:sz w:val="24"/>
        </w:rPr>
        <w:t>any European power in any other light than as the manifestation of an unfriendly disposition towards</w:t>
      </w:r>
    </w:p>
    <w:p w14:paraId="13F28BEA" w14:textId="77777777" w:rsidR="00F67BA2" w:rsidRPr="00F67BA2" w:rsidRDefault="00F67BA2" w:rsidP="00F67BA2">
      <w:pPr>
        <w:pStyle w:val="Textonotaalfinal"/>
        <w:rPr>
          <w:sz w:val="24"/>
        </w:rPr>
      </w:pPr>
      <w:r w:rsidRPr="00F67BA2">
        <w:rPr>
          <w:sz w:val="24"/>
        </w:rPr>
        <w:t>the United States. . . .</w:t>
      </w:r>
    </w:p>
    <w:p w14:paraId="5AEE53F7" w14:textId="77777777" w:rsidR="00F67BA2" w:rsidRPr="00F67BA2" w:rsidRDefault="00F67BA2" w:rsidP="00F67BA2">
      <w:pPr>
        <w:pStyle w:val="Textonotaalfinal"/>
        <w:rPr>
          <w:sz w:val="24"/>
        </w:rPr>
      </w:pPr>
      <w:r w:rsidRPr="00F67BA2">
        <w:rPr>
          <w:sz w:val="24"/>
        </w:rPr>
        <w:t>Source: Excerpt from President James Monroe’s Seventh Annual Message to Congress, December 2,</w:t>
      </w:r>
    </w:p>
    <w:p w14:paraId="04182145" w14:textId="77777777" w:rsidR="00F67BA2" w:rsidRPr="00F67BA2" w:rsidRDefault="00F67BA2" w:rsidP="00F67BA2">
      <w:pPr>
        <w:pStyle w:val="Textonotaalfinal"/>
        <w:rPr>
          <w:sz w:val="24"/>
        </w:rPr>
      </w:pPr>
      <w:r w:rsidRPr="00F67BA2">
        <w:rPr>
          <w:sz w:val="24"/>
        </w:rPr>
        <w:t>1823.</w:t>
      </w:r>
    </w:p>
    <w:p w14:paraId="5A469151" w14:textId="77777777" w:rsidR="00F67BA2" w:rsidRDefault="00F67BA2" w:rsidP="005821DE">
      <w:pPr>
        <w:spacing w:line="480" w:lineRule="auto"/>
        <w:rPr>
          <w:b/>
          <w:i/>
        </w:rPr>
      </w:pPr>
    </w:p>
    <w:p w14:paraId="6041AEE9" w14:textId="77777777" w:rsidR="00F67BA2" w:rsidRDefault="00F67BA2" w:rsidP="005821DE">
      <w:pPr>
        <w:spacing w:line="480" w:lineRule="auto"/>
        <w:rPr>
          <w:b/>
          <w:i/>
        </w:rPr>
      </w:pPr>
    </w:p>
    <w:p w14:paraId="52DFFC5B" w14:textId="77777777" w:rsidR="00F67BA2" w:rsidRDefault="00F67BA2" w:rsidP="005821DE">
      <w:pPr>
        <w:spacing w:line="480" w:lineRule="auto"/>
        <w:rPr>
          <w:b/>
          <w:i/>
        </w:rPr>
      </w:pPr>
    </w:p>
    <w:p w14:paraId="75E1157C" w14:textId="77777777" w:rsidR="00F67BA2" w:rsidRDefault="00F67BA2" w:rsidP="005821DE">
      <w:pPr>
        <w:spacing w:line="480" w:lineRule="auto"/>
        <w:rPr>
          <w:b/>
          <w:i/>
        </w:rPr>
      </w:pPr>
    </w:p>
    <w:p w14:paraId="57021B80" w14:textId="77777777" w:rsidR="00F67BA2" w:rsidRDefault="00F67BA2" w:rsidP="005821DE">
      <w:pPr>
        <w:spacing w:line="480" w:lineRule="auto"/>
        <w:rPr>
          <w:b/>
          <w:i/>
        </w:rPr>
      </w:pPr>
    </w:p>
    <w:p w14:paraId="06E5D518" w14:textId="77777777" w:rsidR="00F67BA2" w:rsidRDefault="00F67BA2" w:rsidP="005821DE">
      <w:pPr>
        <w:spacing w:line="480" w:lineRule="auto"/>
        <w:rPr>
          <w:b/>
          <w:i/>
        </w:rPr>
      </w:pPr>
    </w:p>
    <w:p w14:paraId="3A2CBA28" w14:textId="77777777" w:rsidR="00F67BA2" w:rsidRDefault="00F67BA2" w:rsidP="005821DE">
      <w:pPr>
        <w:spacing w:line="480" w:lineRule="auto"/>
        <w:rPr>
          <w:b/>
          <w:i/>
        </w:rPr>
      </w:pPr>
    </w:p>
    <w:p w14:paraId="60EE7276" w14:textId="77777777" w:rsidR="00F67BA2" w:rsidRDefault="00F67BA2" w:rsidP="005821DE">
      <w:pPr>
        <w:spacing w:line="480" w:lineRule="auto"/>
        <w:rPr>
          <w:b/>
          <w:i/>
        </w:rPr>
      </w:pPr>
    </w:p>
    <w:p w14:paraId="36AA0238" w14:textId="77777777" w:rsidR="00F67BA2" w:rsidRDefault="00F67BA2" w:rsidP="005821DE">
      <w:pPr>
        <w:spacing w:line="480" w:lineRule="auto"/>
        <w:rPr>
          <w:b/>
          <w:i/>
        </w:rPr>
      </w:pPr>
    </w:p>
    <w:p w14:paraId="46F9A017" w14:textId="3AB4E486" w:rsidR="005821DE" w:rsidRDefault="005821DE" w:rsidP="005821DE">
      <w:pPr>
        <w:spacing w:line="480" w:lineRule="auto"/>
        <w:rPr>
          <w:b/>
          <w:i/>
        </w:rPr>
      </w:pPr>
      <w:r>
        <w:rPr>
          <w:b/>
          <w:i/>
        </w:rPr>
        <w:t>Essay.</w:t>
      </w:r>
    </w:p>
    <w:p w14:paraId="717F5A52" w14:textId="77777777" w:rsidR="005821DE" w:rsidRDefault="005821DE" w:rsidP="00DF2FB6">
      <w:pPr>
        <w:spacing w:line="480" w:lineRule="auto"/>
        <w:jc w:val="center"/>
        <w:rPr>
          <w:b/>
          <w:i/>
        </w:rPr>
      </w:pPr>
    </w:p>
    <w:p w14:paraId="4DA7B6AB" w14:textId="77777777" w:rsidR="00B94ADC" w:rsidRPr="00B94ADC" w:rsidRDefault="00B94ADC" w:rsidP="00DF2FB6">
      <w:pPr>
        <w:spacing w:line="480" w:lineRule="auto"/>
        <w:jc w:val="center"/>
        <w:rPr>
          <w:b/>
          <w:i/>
        </w:rPr>
      </w:pPr>
      <w:r w:rsidRPr="00B94ADC">
        <w:rPr>
          <w:b/>
          <w:i/>
        </w:rPr>
        <w:t>The Cuban Invasion</w:t>
      </w:r>
    </w:p>
    <w:p w14:paraId="36178E38" w14:textId="1157023E" w:rsidR="007165EB" w:rsidRPr="00EA6E39" w:rsidRDefault="007165EB" w:rsidP="007165EB">
      <w:pPr>
        <w:spacing w:line="480" w:lineRule="auto"/>
        <w:ind w:firstLine="720"/>
        <w:rPr>
          <w:lang w:val="en-US"/>
        </w:rPr>
      </w:pPr>
      <w:r>
        <w:t xml:space="preserve">In February 1898, the USS Maine battleship sunk in the </w:t>
      </w:r>
      <w:r w:rsidR="000E720E" w:rsidRPr="0047670A">
        <w:rPr>
          <w:noProof/>
        </w:rPr>
        <w:t>harbor</w:t>
      </w:r>
      <w:r>
        <w:t xml:space="preserve"> of Havana, Cuba. The sinking was as a result of an explosion in the </w:t>
      </w:r>
      <w:r w:rsidR="000E720E" w:rsidRPr="0047670A">
        <w:rPr>
          <w:noProof/>
        </w:rPr>
        <w:t>harbor</w:t>
      </w:r>
      <w:r>
        <w:t xml:space="preserve"> that was later, through investigations related to an external blast</w:t>
      </w:r>
      <w:r w:rsidR="00DF5390">
        <w:rPr>
          <w:rStyle w:val="Refdenotaalpie"/>
        </w:rPr>
        <w:footnoteReference w:id="3"/>
      </w:r>
      <w:r>
        <w:rPr>
          <w:rStyle w:val="Refdenotaalpie"/>
        </w:rPr>
        <w:footnoteReference w:id="4"/>
      </w:r>
      <w:r>
        <w:t xml:space="preserve">. The US Navy boards of inquiry that reached a conclusion after deliberations ruled that the Spanish were most likely responsible for the attack. According to the reports as well as from the interpretation of the American leaders, there were clear indications that the blast resulted from a mine around the </w:t>
      </w:r>
      <w:r w:rsidR="000E720E" w:rsidRPr="0047670A">
        <w:rPr>
          <w:noProof/>
        </w:rPr>
        <w:t>harbor</w:t>
      </w:r>
      <w:r>
        <w:t xml:space="preserve"> by Spanish authorities. Only two months later, the American Congress declared war on Spain. However, the invasion that occurred seems to have had different other motives other than just responding to the said attack on USS MAINE. </w:t>
      </w:r>
      <w:r w:rsidR="002133E6">
        <w:rPr>
          <w:b/>
        </w:rPr>
        <w:t xml:space="preserve">[The introduction should add more context. What was going on within America at the time that might have influenced their decision? You need to introduce the entire story here.] </w:t>
      </w:r>
      <w:commentRangeStart w:id="2"/>
      <w:r>
        <w:t xml:space="preserve">This paper is an argumentative essay that seeks to argue the statement that the sinking of the </w:t>
      </w:r>
      <w:r>
        <w:lastRenderedPageBreak/>
        <w:t>Maine was an adequate reason for the invasion</w:t>
      </w:r>
      <w:r>
        <w:rPr>
          <w:rStyle w:val="Refdenotaalpie"/>
        </w:rPr>
        <w:footnoteReference w:id="5"/>
      </w:r>
      <w:r>
        <w:t xml:space="preserve">. </w:t>
      </w:r>
      <w:r w:rsidR="00EA6E39" w:rsidRPr="00EA6E39">
        <w:rPr>
          <w:lang w:val="en-US"/>
        </w:rPr>
        <w:t xml:space="preserve">Though Jose Marti passes away before the US invasion, he would not have been fooled by the American Pretext. Through </w:t>
      </w:r>
      <w:r w:rsidR="00EA6E39" w:rsidRPr="00D03C8A">
        <w:rPr>
          <w:noProof/>
          <w:lang w:val="en-US"/>
        </w:rPr>
        <w:t>a territorial</w:t>
      </w:r>
      <w:r w:rsidR="00EA6E39" w:rsidRPr="00EA6E39">
        <w:rPr>
          <w:lang w:val="en-US"/>
        </w:rPr>
        <w:t xml:space="preserve"> and economic interest in Spanish territory, as well as evidence pointing to their hand in the main explosion, Marti would have decided that the American invasion was for purely selfish reasons.</w:t>
      </w:r>
      <w:commentRangeEnd w:id="2"/>
      <w:r w:rsidR="0047670A">
        <w:rPr>
          <w:rStyle w:val="Refdecomentario"/>
        </w:rPr>
        <w:commentReference w:id="2"/>
      </w:r>
    </w:p>
    <w:p w14:paraId="40B7DADA" w14:textId="277E6CB2" w:rsidR="007165EB" w:rsidRPr="002133E6" w:rsidRDefault="007165EB" w:rsidP="00DF2FB6">
      <w:pPr>
        <w:spacing w:line="480" w:lineRule="auto"/>
        <w:ind w:firstLine="720"/>
        <w:rPr>
          <w:b/>
        </w:rPr>
      </w:pPr>
      <w:r>
        <w:t>The interests of the United States to acquire and or purchase Cuba, as well as other islands that were under the colonization of Spain such as Puerto Rico, Cuba, and Philippines Island, started well before 1898. According to Marti’s writings dated 1887, there was already a move to the American Annexation League to invade the Spanish controlled region. The objective of a meeting held by the delegates of the League was to “to take advantage of any civil strife in Mexico, Honduras, or Cuba to act quickly and assemble an army.” The statement is an indication that the Spanish-controlled region was already a target for Americans even before the sinking of Maine</w:t>
      </w:r>
      <w:r w:rsidR="00DF5390">
        <w:rPr>
          <w:rStyle w:val="Refdenotaalpie"/>
        </w:rPr>
        <w:footnoteReference w:id="6"/>
      </w:r>
      <w:r>
        <w:t xml:space="preserve">. </w:t>
      </w:r>
      <w:r w:rsidR="002133E6">
        <w:rPr>
          <w:b/>
        </w:rPr>
        <w:t xml:space="preserve">[While you do a good job summarizing the source your professor provided you with here, you need to go a step further and do some additional research. For instance, was the American Annexation League actually </w:t>
      </w:r>
      <w:r w:rsidR="006C4E2F">
        <w:rPr>
          <w:b/>
        </w:rPr>
        <w:t>influential in American politics?]</w:t>
      </w:r>
    </w:p>
    <w:p w14:paraId="6853B53C" w14:textId="5B16D41E" w:rsidR="007165EB" w:rsidRDefault="007165EB" w:rsidP="00DF2FB6">
      <w:pPr>
        <w:spacing w:line="480" w:lineRule="auto"/>
        <w:ind w:firstLine="720"/>
      </w:pPr>
      <w:r>
        <w:t xml:space="preserve">The long-term interest of the Americans from the conditions prevailing even before the ten-year long war is </w:t>
      </w:r>
      <w:r w:rsidRPr="00C238C5">
        <w:rPr>
          <w:noProof/>
        </w:rPr>
        <w:t>clear</w:t>
      </w:r>
      <w:r w:rsidR="00DF5390">
        <w:rPr>
          <w:rStyle w:val="Refdenotaalpie"/>
        </w:rPr>
        <w:footnoteReference w:id="7"/>
      </w:r>
      <w:r w:rsidR="006D7D03">
        <w:rPr>
          <w:rStyle w:val="Refdenotaalpie"/>
        </w:rPr>
        <w:footnoteReference w:id="8"/>
      </w:r>
      <w:r>
        <w:t xml:space="preserve">. The sugar interests in America bought large tracks of land in Cuba, and by 1895, the US already had over $50 million invested in sugar farming in Cuba. The war, therefore, came as a result of the need for America to become actively involved through the army </w:t>
      </w:r>
      <w:r>
        <w:lastRenderedPageBreak/>
        <w:t>and to acquire Cuba from the hands of the Spanish</w:t>
      </w:r>
      <w:r w:rsidR="00DF5390">
        <w:rPr>
          <w:rStyle w:val="Refdenotaalpie"/>
        </w:rPr>
        <w:footnoteReference w:id="9"/>
      </w:r>
      <w:r>
        <w:t xml:space="preserve">. According to Marti’s writings, America as a nation prided in its right for proper investiture and the desire to expand its geographical and political territory. </w:t>
      </w:r>
      <w:r w:rsidR="002F63F1">
        <w:rPr>
          <w:b/>
        </w:rPr>
        <w:t xml:space="preserve">[Sometimes your sentences are missing important words. For instance, </w:t>
      </w:r>
      <w:r w:rsidR="002F63F1">
        <w:rPr>
          <w:b/>
          <w:i/>
        </w:rPr>
        <w:t>prided</w:t>
      </w:r>
      <w:r w:rsidR="002F63F1">
        <w:rPr>
          <w:b/>
        </w:rPr>
        <w:t xml:space="preserve"> needs an object. You could not say “He prided in his strength.” You could say “He has pride in his strength” or “He prided himself in his strength,” but </w:t>
      </w:r>
      <w:r w:rsidR="002F63F1">
        <w:rPr>
          <w:b/>
          <w:i/>
        </w:rPr>
        <w:t>prided</w:t>
      </w:r>
      <w:r w:rsidR="002F63F1">
        <w:rPr>
          <w:b/>
        </w:rPr>
        <w:t xml:space="preserve"> cannot be left alone. How should you revise the sentence?] </w:t>
      </w:r>
      <w:r>
        <w:t xml:space="preserve">In 1889, Marti observed that America was continually involved in the wish to purchase and hold for themselves several islands. Besides, Marti noted that own American enemy was its ambition to expand and that of their </w:t>
      </w:r>
      <w:r w:rsidR="000E720E" w:rsidRPr="00DF2FB6">
        <w:rPr>
          <w:noProof/>
        </w:rPr>
        <w:t>neighbor</w:t>
      </w:r>
      <w:r>
        <w:t xml:space="preserve"> to take away what America believed to be their tomorrow</w:t>
      </w:r>
      <w:r w:rsidR="00DF5390">
        <w:rPr>
          <w:rStyle w:val="Refdenotaalpie"/>
        </w:rPr>
        <w:footnoteReference w:id="10"/>
      </w:r>
      <w:r>
        <w:t xml:space="preserve">. </w:t>
      </w:r>
    </w:p>
    <w:p w14:paraId="6E5CA90B" w14:textId="273AF195" w:rsidR="007165EB" w:rsidRPr="00DA4DDB" w:rsidRDefault="007165EB" w:rsidP="00DF2FB6">
      <w:pPr>
        <w:spacing w:line="480" w:lineRule="auto"/>
        <w:ind w:firstLine="720"/>
        <w:rPr>
          <w:b/>
        </w:rPr>
      </w:pPr>
      <w:r>
        <w:t>The Americans declared war against the Spanish in April 1898, just two months after the sinking of the USS Maine in Cuba</w:t>
      </w:r>
      <w:r w:rsidR="006D7D03">
        <w:rPr>
          <w:rStyle w:val="Refdenotaalpie"/>
        </w:rPr>
        <w:footnoteReference w:id="11"/>
      </w:r>
      <w:r>
        <w:t>. The declaration followed two separate reports submitted to the US Congress by two US Marine boards of inquiry. The reports consistently indicated that the Spanish were responsible for the explosion as it traces back to the mines that were under the control of the Spanish army</w:t>
      </w:r>
      <w:r w:rsidR="00DF5390">
        <w:rPr>
          <w:rStyle w:val="Refdenotaalpie"/>
        </w:rPr>
        <w:footnoteReference w:id="12"/>
      </w:r>
      <w:r>
        <w:t xml:space="preserve">. US troops went to the Spanish Islands, and a ten-year battle began. The US claimed that the invasion, which led to the destruction of the Spanish was in response to a military offense that the Spanish started at the Havana </w:t>
      </w:r>
      <w:r w:rsidR="000E720E" w:rsidRPr="00DF2FB6">
        <w:rPr>
          <w:noProof/>
        </w:rPr>
        <w:t>harbor</w:t>
      </w:r>
      <w:r>
        <w:t xml:space="preserve"> that led to the sinking of the USS Maine</w:t>
      </w:r>
      <w:r w:rsidR="00DF5390">
        <w:rPr>
          <w:rStyle w:val="Refdenotaalpie"/>
        </w:rPr>
        <w:footnoteReference w:id="13"/>
      </w:r>
      <w:r>
        <w:t xml:space="preserve">. Although Americans were already interested in the purchase and acquisition of Cuba and other islands, there had not been any military advances to indicate their desire by force. </w:t>
      </w:r>
      <w:r w:rsidR="00076749">
        <w:t xml:space="preserve">The Americans offered Cuba to become the </w:t>
      </w:r>
      <w:r w:rsidR="00076749" w:rsidRPr="00DF2FB6">
        <w:rPr>
          <w:noProof/>
        </w:rPr>
        <w:t>forty</w:t>
      </w:r>
      <w:r w:rsidR="00DF2FB6">
        <w:rPr>
          <w:noProof/>
        </w:rPr>
        <w:t>-</w:t>
      </w:r>
      <w:r w:rsidR="00076749" w:rsidRPr="00DF2FB6">
        <w:rPr>
          <w:noProof/>
        </w:rPr>
        <w:t>sixth</w:t>
      </w:r>
      <w:r w:rsidR="00DF2FB6">
        <w:rPr>
          <w:noProof/>
        </w:rPr>
        <w:t xml:space="preserve"> </w:t>
      </w:r>
      <w:r w:rsidR="00076749" w:rsidRPr="00DF2FB6">
        <w:rPr>
          <w:noProof/>
        </w:rPr>
        <w:t>state</w:t>
      </w:r>
      <w:r w:rsidR="00076749">
        <w:t xml:space="preserve"> by December 1898 once </w:t>
      </w:r>
      <w:r w:rsidR="00DF2FB6">
        <w:rPr>
          <w:noProof/>
        </w:rPr>
        <w:t xml:space="preserve">the </w:t>
      </w:r>
      <w:r w:rsidR="00076749" w:rsidRPr="00DF2FB6">
        <w:rPr>
          <w:noProof/>
        </w:rPr>
        <w:lastRenderedPageBreak/>
        <w:t>United States of America</w:t>
      </w:r>
      <w:r w:rsidR="00076749">
        <w:t xml:space="preserve"> had defeated the Spanish. Although by signing the Treaty of Paris gave the United States of America control of Cuba, Puerto Rico, Guam, and t</w:t>
      </w:r>
      <w:r w:rsidR="00931E35">
        <w:t>he Philippines</w:t>
      </w:r>
      <w:r w:rsidR="00F377BE">
        <w:t xml:space="preserve">. </w:t>
      </w:r>
      <w:r w:rsidR="00931E35">
        <w:t xml:space="preserve">The </w:t>
      </w:r>
      <w:r w:rsidR="00F377BE">
        <w:t xml:space="preserve">United States of </w:t>
      </w:r>
      <w:r>
        <w:t>America, therefore, went to war to defend its territories but in the process proceeded to acquire the island and later exercise its long-due desires as the Spanish relented back to their territories.</w:t>
      </w:r>
      <w:r w:rsidR="00DA4DDB">
        <w:t xml:space="preserve"> </w:t>
      </w:r>
      <w:r w:rsidR="00DA4DDB">
        <w:rPr>
          <w:b/>
        </w:rPr>
        <w:t>[This paragraph seems out of place. Do you intend it to be a counter-argument? If so, it would need to be placed closer to the conclusion, with only the rebuttal coming after it in terms of body paragraphs.]</w:t>
      </w:r>
    </w:p>
    <w:p w14:paraId="73CDFA90" w14:textId="1B0EF5DC" w:rsidR="007165EB" w:rsidRDefault="007165EB" w:rsidP="00DF2FB6">
      <w:pPr>
        <w:spacing w:line="480" w:lineRule="auto"/>
        <w:ind w:firstLine="720"/>
      </w:pPr>
      <w:r>
        <w:t xml:space="preserve">There is, however, an argument against Spanish responsibility in the sinking of the Maine. It is conceivable that the Spanish may have destroyed the US battleship. However, the destruction was not intentional as it is deemed to have resulted in mining activities in the Anchorage where the Americans Moored the Maine. </w:t>
      </w:r>
      <w:r w:rsidR="00E92326">
        <w:rPr>
          <w:noProof/>
        </w:rPr>
        <w:t>Also</w:t>
      </w:r>
      <w:r>
        <w:t xml:space="preserve">, the USS Maine was not the only ship in the </w:t>
      </w:r>
      <w:r w:rsidR="000E720E" w:rsidRPr="00DF2FB6">
        <w:rPr>
          <w:noProof/>
        </w:rPr>
        <w:t>harbor</w:t>
      </w:r>
      <w:r>
        <w:t xml:space="preserve"> at the time of the explosion; this means that if there were explosives in the mines, it would have posed a threat to all other ships in the </w:t>
      </w:r>
      <w:r w:rsidR="000E720E" w:rsidRPr="00DF2FB6">
        <w:rPr>
          <w:noProof/>
        </w:rPr>
        <w:t>harbor</w:t>
      </w:r>
      <w:r>
        <w:t xml:space="preserve"> and not just the USS Maine</w:t>
      </w:r>
      <w:r w:rsidR="00DF5390">
        <w:rPr>
          <w:rStyle w:val="Refdenotaalpie"/>
        </w:rPr>
        <w:footnoteReference w:id="14"/>
      </w:r>
      <w:r>
        <w:t>. Secondly, the investigative reports showed that the destructive explosion was caused by a low-explosive charge, exactly the opposite of the kind of explosives used by the Spanish in the said mines. It is also clear from the history of the relationship between these two countries that although the Spanish may have been offended as well as threatened by the presence of the battleship in their territory, they wo</w:t>
      </w:r>
      <w:r w:rsidR="000E720E">
        <w:t>u</w:t>
      </w:r>
      <w:r>
        <w:t xml:space="preserve">ld not have had anything to gain from such a destruction. </w:t>
      </w:r>
    </w:p>
    <w:p w14:paraId="401251FC" w14:textId="3686158A" w:rsidR="000E720E" w:rsidRDefault="00F377BE" w:rsidP="00DF2FB6">
      <w:pPr>
        <w:spacing w:line="480" w:lineRule="auto"/>
        <w:ind w:firstLine="720"/>
      </w:pPr>
      <w:commentRangeStart w:id="3"/>
      <w:r>
        <w:t xml:space="preserve">The other reason which also strikes out in United States of America decision to invade Cuba is that </w:t>
      </w:r>
      <w:r w:rsidR="00DF2FB6">
        <w:rPr>
          <w:noProof/>
        </w:rPr>
        <w:t>Monroe Doctrine drives it</w:t>
      </w:r>
      <w:r>
        <w:t xml:space="preserve">. </w:t>
      </w:r>
      <w:r w:rsidRPr="00D03C8A">
        <w:rPr>
          <w:noProof/>
        </w:rPr>
        <w:t>As it was stated in the Monroe Doctrine that</w:t>
      </w:r>
      <w:r w:rsidR="00931E35" w:rsidRPr="00D03C8A">
        <w:rPr>
          <w:noProof/>
        </w:rPr>
        <w:t xml:space="preserve"> it would be in</w:t>
      </w:r>
      <w:r w:rsidRPr="00D03C8A">
        <w:rPr>
          <w:noProof/>
        </w:rPr>
        <w:t xml:space="preserve"> USA self</w:t>
      </w:r>
      <w:r w:rsidR="00DF2FB6" w:rsidRPr="00D03C8A">
        <w:rPr>
          <w:noProof/>
        </w:rPr>
        <w:t>-</w:t>
      </w:r>
      <w:r w:rsidRPr="00D03C8A">
        <w:rPr>
          <w:noProof/>
        </w:rPr>
        <w:t>interest to drive</w:t>
      </w:r>
      <w:r w:rsidR="00931E35" w:rsidRPr="00D03C8A">
        <w:rPr>
          <w:noProof/>
        </w:rPr>
        <w:t>n</w:t>
      </w:r>
      <w:r w:rsidRPr="00D03C8A">
        <w:rPr>
          <w:noProof/>
        </w:rPr>
        <w:t xml:space="preserve"> out all European powers from American Hemisphere and</w:t>
      </w:r>
      <w:r w:rsidR="00931E35" w:rsidRPr="00D03C8A">
        <w:rPr>
          <w:noProof/>
        </w:rPr>
        <w:t xml:space="preserve"> by doing it so it would remain sole</w:t>
      </w:r>
      <w:r w:rsidRPr="00D03C8A">
        <w:rPr>
          <w:noProof/>
        </w:rPr>
        <w:t xml:space="preserve"> hegemony on the hemisphere.</w:t>
      </w:r>
      <w:r w:rsidR="004559D0">
        <w:t xml:space="preserve"> These would secure their economic </w:t>
      </w:r>
      <w:r w:rsidR="004559D0">
        <w:lastRenderedPageBreak/>
        <w:t xml:space="preserve">interest as well </w:t>
      </w:r>
      <w:r w:rsidR="004559D0" w:rsidRPr="00DF2FB6">
        <w:rPr>
          <w:noProof/>
        </w:rPr>
        <w:t>geopolitical</w:t>
      </w:r>
      <w:r w:rsidR="004559D0">
        <w:t xml:space="preserve"> interest.</w:t>
      </w:r>
      <w:r>
        <w:t xml:space="preserve"> These last </w:t>
      </w:r>
      <w:r w:rsidR="004559D0">
        <w:t>Spanish colonies were also very strategic for USA foreign policy as in</w:t>
      </w:r>
      <w:r w:rsidR="00DF2FB6">
        <w:t xml:space="preserve"> the</w:t>
      </w:r>
      <w:r w:rsidR="004559D0">
        <w:t xml:space="preserve"> </w:t>
      </w:r>
      <w:r w:rsidR="004559D0" w:rsidRPr="00DF2FB6">
        <w:rPr>
          <w:noProof/>
        </w:rPr>
        <w:t>case</w:t>
      </w:r>
      <w:r w:rsidR="004559D0">
        <w:t xml:space="preserve"> of any European power attempt to recolonise any of the countries from Latin America. The United States of America would not like to have competition in </w:t>
      </w:r>
      <w:r w:rsidR="004559D0" w:rsidRPr="00DF2FB6">
        <w:rPr>
          <w:noProof/>
        </w:rPr>
        <w:t>it</w:t>
      </w:r>
      <w:r w:rsidR="00DF2FB6">
        <w:t>s</w:t>
      </w:r>
      <w:r w:rsidR="004559D0">
        <w:t xml:space="preserve"> backyard. If it could secure its </w:t>
      </w:r>
      <w:r w:rsidR="004559D0" w:rsidRPr="00DF2FB6">
        <w:rPr>
          <w:noProof/>
        </w:rPr>
        <w:t>backyard</w:t>
      </w:r>
      <w:r w:rsidR="00DF2FB6">
        <w:t>,</w:t>
      </w:r>
      <w:r w:rsidR="004559D0">
        <w:t xml:space="preserve"> then they would be able to expand beyond American hemisphere. With the </w:t>
      </w:r>
      <w:r w:rsidR="00C0700D">
        <w:t xml:space="preserve">explosion of USS Maine; whether it was intentional or not by Spanish would not make any difference because the explosion of the battleship gave the United States of America a reason to achieve its objective in the region.  </w:t>
      </w:r>
      <w:commentRangeEnd w:id="3"/>
      <w:r w:rsidR="00C238C5">
        <w:rPr>
          <w:rStyle w:val="Refdecomentario"/>
        </w:rPr>
        <w:commentReference w:id="3"/>
      </w:r>
    </w:p>
    <w:p w14:paraId="17A255C3" w14:textId="13E7FE7A" w:rsidR="00E92326" w:rsidRDefault="00DF2FB6" w:rsidP="00DF2FB6">
      <w:pPr>
        <w:spacing w:line="480" w:lineRule="auto"/>
        <w:ind w:firstLine="720"/>
      </w:pPr>
      <w:commentRangeStart w:id="4"/>
      <w:r w:rsidRPr="00DF2FB6">
        <w:t xml:space="preserve">From all the facts shown above, America must have had various other motives towards the invasion of </w:t>
      </w:r>
      <w:r w:rsidRPr="00DF2FB6">
        <w:rPr>
          <w:noProof/>
        </w:rPr>
        <w:t>Cuba.</w:t>
      </w:r>
      <w:r w:rsidRPr="00DF2FB6">
        <w:t xml:space="preserve"> Jose Marti’s writings, before the war, were indicating that Americans were already preparing for territorial expansion through purchase and military acquisition, a desire that was threatened by the ambitions of the Spanish to remain in control of the </w:t>
      </w:r>
      <w:r w:rsidRPr="00DF2FB6">
        <w:rPr>
          <w:noProof/>
        </w:rPr>
        <w:t>Islands.</w:t>
      </w:r>
      <w:r w:rsidRPr="00DF2FB6">
        <w:t xml:space="preserve"> Some of the others indications showed that America must have waited for any sign of resistance or conflict from the Spanish to no success. The sinking of the Maine, whether as a result of the Spanish Naval Mine activities or an internal sabotage by Washington as has been reported by some sources provided the best opportunity for the US to progress its more important motives of territorial acquisition. Therefore, the sinking of the Maine was not an adequate or the only reason for the American-Spanish conflict.  Many more various important issues were at stake in the battle, which is important to our nation and its history</w:t>
      </w:r>
      <w:commentRangeEnd w:id="4"/>
      <w:r w:rsidR="00C238C5">
        <w:rPr>
          <w:rStyle w:val="Refdecomentario"/>
        </w:rPr>
        <w:commentReference w:id="4"/>
      </w:r>
      <w:r w:rsidRPr="00DF2FB6">
        <w:t>.</w:t>
      </w:r>
    </w:p>
    <w:p w14:paraId="49C0CEAA" w14:textId="77777777" w:rsidR="00E92326" w:rsidRDefault="00E92326" w:rsidP="00617C77">
      <w:pPr>
        <w:spacing w:line="480" w:lineRule="auto"/>
        <w:jc w:val="center"/>
      </w:pPr>
    </w:p>
    <w:p w14:paraId="2CC1152E" w14:textId="77777777" w:rsidR="00F67BA2" w:rsidRDefault="00F67BA2" w:rsidP="00617C77">
      <w:pPr>
        <w:spacing w:line="480" w:lineRule="auto"/>
        <w:jc w:val="center"/>
      </w:pPr>
    </w:p>
    <w:p w14:paraId="065659A2" w14:textId="77777777" w:rsidR="00F67BA2" w:rsidRDefault="00F67BA2" w:rsidP="00617C77">
      <w:pPr>
        <w:spacing w:line="480" w:lineRule="auto"/>
        <w:jc w:val="center"/>
      </w:pPr>
    </w:p>
    <w:p w14:paraId="39B9601D" w14:textId="77777777" w:rsidR="00F67BA2" w:rsidRDefault="00F67BA2" w:rsidP="00617C77">
      <w:pPr>
        <w:spacing w:line="480" w:lineRule="auto"/>
        <w:jc w:val="center"/>
      </w:pPr>
    </w:p>
    <w:p w14:paraId="17A8FE39" w14:textId="77777777" w:rsidR="00F67BA2" w:rsidRDefault="00F67BA2" w:rsidP="00617C77">
      <w:pPr>
        <w:spacing w:line="480" w:lineRule="auto"/>
        <w:jc w:val="center"/>
      </w:pPr>
    </w:p>
    <w:p w14:paraId="492D8156" w14:textId="77777777" w:rsidR="00F67BA2" w:rsidRDefault="00F67BA2" w:rsidP="00617C77">
      <w:pPr>
        <w:spacing w:line="480" w:lineRule="auto"/>
        <w:jc w:val="center"/>
      </w:pPr>
    </w:p>
    <w:p w14:paraId="71C795A8" w14:textId="77777777" w:rsidR="00F67BA2" w:rsidRDefault="00F67BA2" w:rsidP="00617C77">
      <w:pPr>
        <w:spacing w:line="480" w:lineRule="auto"/>
        <w:jc w:val="center"/>
      </w:pPr>
    </w:p>
    <w:p w14:paraId="10C550EF" w14:textId="77777777" w:rsidR="00F67BA2" w:rsidRDefault="00F67BA2" w:rsidP="00617C77">
      <w:pPr>
        <w:spacing w:line="480" w:lineRule="auto"/>
        <w:jc w:val="center"/>
      </w:pPr>
    </w:p>
    <w:p w14:paraId="7CBEA0E2" w14:textId="77777777" w:rsidR="00F67BA2" w:rsidRDefault="00F67BA2" w:rsidP="00617C77">
      <w:pPr>
        <w:spacing w:line="480" w:lineRule="auto"/>
        <w:jc w:val="center"/>
      </w:pPr>
    </w:p>
    <w:p w14:paraId="382F09EB" w14:textId="77777777" w:rsidR="00F67BA2" w:rsidRDefault="00F67BA2" w:rsidP="00617C77">
      <w:pPr>
        <w:spacing w:line="480" w:lineRule="auto"/>
        <w:jc w:val="center"/>
      </w:pPr>
    </w:p>
    <w:p w14:paraId="7F9C53F5" w14:textId="77777777" w:rsidR="00F67BA2" w:rsidRDefault="00F67BA2" w:rsidP="00617C77">
      <w:pPr>
        <w:spacing w:line="480" w:lineRule="auto"/>
        <w:jc w:val="center"/>
      </w:pPr>
    </w:p>
    <w:p w14:paraId="04C52BC6" w14:textId="77777777" w:rsidR="00617C77" w:rsidRDefault="00617C77" w:rsidP="00617C77">
      <w:pPr>
        <w:spacing w:line="480" w:lineRule="auto"/>
        <w:jc w:val="center"/>
      </w:pPr>
      <w:r>
        <w:t>Bibliography</w:t>
      </w:r>
    </w:p>
    <w:p w14:paraId="1B2D0082" w14:textId="77777777" w:rsidR="00DF5390" w:rsidRPr="00DF5390" w:rsidRDefault="00617C77" w:rsidP="00DF5390">
      <w:pPr>
        <w:widowControl w:val="0"/>
        <w:autoSpaceDE w:val="0"/>
        <w:autoSpaceDN w:val="0"/>
        <w:adjustRightInd w:val="0"/>
        <w:spacing w:line="240" w:lineRule="auto"/>
        <w:ind w:left="480" w:hanging="480"/>
        <w:rPr>
          <w:rFonts w:cs="Times New Roman"/>
          <w:noProof/>
          <w:szCs w:val="24"/>
        </w:rPr>
      </w:pPr>
      <w:r w:rsidRPr="00617C77">
        <w:rPr>
          <w:szCs w:val="24"/>
        </w:rPr>
        <w:fldChar w:fldCharType="begin" w:fldLock="1"/>
      </w:r>
      <w:r w:rsidRPr="00617C77">
        <w:rPr>
          <w:szCs w:val="24"/>
        </w:rPr>
        <w:instrText xml:space="preserve">ADDIN Mendeley Bibliography CSL_BIBLIOGRAPHY </w:instrText>
      </w:r>
      <w:r w:rsidRPr="00617C77">
        <w:rPr>
          <w:szCs w:val="24"/>
        </w:rPr>
        <w:fldChar w:fldCharType="separate"/>
      </w:r>
      <w:r w:rsidR="00DF5390" w:rsidRPr="00DF5390">
        <w:rPr>
          <w:rFonts w:cs="Times New Roman"/>
          <w:noProof/>
          <w:szCs w:val="24"/>
        </w:rPr>
        <w:t xml:space="preserve">Cavendish, Richard. “The Sinking of the Maine.” </w:t>
      </w:r>
      <w:r w:rsidR="00DF5390" w:rsidRPr="00DF5390">
        <w:rPr>
          <w:rFonts w:cs="Times New Roman"/>
          <w:i/>
          <w:iCs/>
          <w:noProof/>
          <w:szCs w:val="24"/>
        </w:rPr>
        <w:t>History Today</w:t>
      </w:r>
      <w:r w:rsidR="00DF5390" w:rsidRPr="00DF5390">
        <w:rPr>
          <w:rFonts w:cs="Times New Roman"/>
          <w:noProof/>
          <w:szCs w:val="24"/>
        </w:rPr>
        <w:t xml:space="preserve"> 48, no. 2 (1998): 33. </w:t>
      </w:r>
      <w:r w:rsidR="00DF5390" w:rsidRPr="00C238C5">
        <w:rPr>
          <w:rFonts w:cs="Times New Roman"/>
          <w:noProof/>
          <w:szCs w:val="24"/>
        </w:rPr>
        <w:t>http://search.ebscohost.com/login.aspx?direct=true&amp;db=a9h&amp;AN</w:t>
      </w:r>
      <w:r w:rsidR="00DF5390" w:rsidRPr="00DF5390">
        <w:rPr>
          <w:rFonts w:cs="Times New Roman"/>
          <w:noProof/>
          <w:szCs w:val="24"/>
        </w:rPr>
        <w:t>=219110&amp;lang=es&amp;site=ehost-live.</w:t>
      </w:r>
    </w:p>
    <w:p w14:paraId="287929D5" w14:textId="77777777" w:rsidR="00DF5390" w:rsidRPr="00DF5390" w:rsidRDefault="00DF5390" w:rsidP="00DF5390">
      <w:pPr>
        <w:widowControl w:val="0"/>
        <w:autoSpaceDE w:val="0"/>
        <w:autoSpaceDN w:val="0"/>
        <w:adjustRightInd w:val="0"/>
        <w:spacing w:line="240" w:lineRule="auto"/>
        <w:ind w:left="480" w:hanging="480"/>
        <w:rPr>
          <w:rFonts w:cs="Times New Roman"/>
          <w:noProof/>
          <w:szCs w:val="24"/>
        </w:rPr>
      </w:pPr>
      <w:r w:rsidRPr="00D37E43">
        <w:rPr>
          <w:rFonts w:cs="Times New Roman"/>
          <w:noProof/>
          <w:szCs w:val="24"/>
        </w:rPr>
        <w:t xml:space="preserve">Clark, John R. “States of Preservation: The Maine Memory Project and Similar Public Access Digital History Resources in the United States.” </w:t>
      </w:r>
      <w:r w:rsidRPr="00D37E43">
        <w:rPr>
          <w:rFonts w:cs="Times New Roman"/>
          <w:i/>
          <w:iCs/>
          <w:noProof/>
          <w:szCs w:val="24"/>
        </w:rPr>
        <w:t>Behavioral &amp; Social Sciences Librarian</w:t>
      </w:r>
      <w:r w:rsidRPr="00D37E43">
        <w:rPr>
          <w:rFonts w:cs="Times New Roman"/>
          <w:noProof/>
          <w:szCs w:val="24"/>
        </w:rPr>
        <w:t xml:space="preserve"> 25, no. 1 (2006</w:t>
      </w:r>
      <w:r w:rsidRPr="00DF5390">
        <w:rPr>
          <w:rFonts w:cs="Times New Roman"/>
          <w:noProof/>
          <w:szCs w:val="24"/>
        </w:rPr>
        <w:t xml:space="preserve">): 141–44. </w:t>
      </w:r>
      <w:r w:rsidRPr="001C243F">
        <w:rPr>
          <w:rFonts w:cs="Times New Roman"/>
          <w:noProof/>
          <w:szCs w:val="24"/>
        </w:rPr>
        <w:t>doi:Article.</w:t>
      </w:r>
    </w:p>
    <w:p w14:paraId="4B46A978" w14:textId="77777777" w:rsidR="00DF5390" w:rsidRPr="00DF5390" w:rsidRDefault="00DF5390" w:rsidP="00DF5390">
      <w:pPr>
        <w:widowControl w:val="0"/>
        <w:autoSpaceDE w:val="0"/>
        <w:autoSpaceDN w:val="0"/>
        <w:adjustRightInd w:val="0"/>
        <w:spacing w:line="240" w:lineRule="auto"/>
        <w:ind w:left="480" w:hanging="480"/>
        <w:rPr>
          <w:rFonts w:cs="Times New Roman"/>
          <w:noProof/>
          <w:szCs w:val="24"/>
        </w:rPr>
      </w:pPr>
      <w:r w:rsidRPr="00DF5390">
        <w:rPr>
          <w:rFonts w:cs="Times New Roman"/>
          <w:noProof/>
          <w:szCs w:val="24"/>
        </w:rPr>
        <w:t xml:space="preserve">HUDSON, ROGER. “A Splendid Little War.” </w:t>
      </w:r>
      <w:r w:rsidRPr="00DF5390">
        <w:rPr>
          <w:rFonts w:cs="Times New Roman"/>
          <w:i/>
          <w:iCs/>
          <w:noProof/>
          <w:szCs w:val="24"/>
        </w:rPr>
        <w:t>History Today</w:t>
      </w:r>
      <w:r w:rsidRPr="00DF5390">
        <w:rPr>
          <w:rFonts w:cs="Times New Roman"/>
          <w:noProof/>
          <w:szCs w:val="24"/>
        </w:rPr>
        <w:t xml:space="preserve"> 64, no. 6 (2014): 28–29. </w:t>
      </w:r>
      <w:r w:rsidRPr="00D37E43">
        <w:rPr>
          <w:rFonts w:cs="Times New Roman"/>
          <w:noProof/>
          <w:szCs w:val="24"/>
        </w:rPr>
        <w:t>http://search.ebscohost.com/login.aspx?direct=true&amp;db=a9h&amp;AN</w:t>
      </w:r>
      <w:r w:rsidRPr="00DF5390">
        <w:rPr>
          <w:rFonts w:cs="Times New Roman"/>
          <w:noProof/>
          <w:szCs w:val="24"/>
        </w:rPr>
        <w:t>=96515519&amp;lang=es&amp;site=ehost-live.</w:t>
      </w:r>
    </w:p>
    <w:p w14:paraId="70E0394E" w14:textId="77777777" w:rsidR="006D7D03" w:rsidRPr="00617C77" w:rsidRDefault="006D7D03" w:rsidP="006D7D03">
      <w:pPr>
        <w:pStyle w:val="Textonotapie"/>
        <w:ind w:left="450" w:hanging="450"/>
        <w:rPr>
          <w:sz w:val="24"/>
          <w:szCs w:val="24"/>
        </w:rPr>
      </w:pPr>
      <w:r w:rsidRPr="00617C77">
        <w:rPr>
          <w:sz w:val="24"/>
          <w:szCs w:val="24"/>
        </w:rPr>
        <w:t xml:space="preserve">José Martí, “The Washington Pan-American Congress,” </w:t>
      </w:r>
      <w:r w:rsidRPr="00617C77">
        <w:rPr>
          <w:i/>
          <w:sz w:val="24"/>
          <w:szCs w:val="24"/>
        </w:rPr>
        <w:t>La Nación</w:t>
      </w:r>
      <w:r w:rsidRPr="00617C77">
        <w:rPr>
          <w:sz w:val="24"/>
          <w:szCs w:val="24"/>
        </w:rPr>
        <w:t xml:space="preserve"> (Buenos Aires), December 19-20, 1889, reprinted in </w:t>
      </w:r>
      <w:r w:rsidRPr="00D37E43">
        <w:rPr>
          <w:noProof/>
          <w:sz w:val="24"/>
          <w:szCs w:val="24"/>
        </w:rPr>
        <w:t xml:space="preserve">José Martí, </w:t>
      </w:r>
      <w:r w:rsidRPr="00D37E43">
        <w:rPr>
          <w:i/>
          <w:noProof/>
          <w:sz w:val="24"/>
          <w:szCs w:val="24"/>
        </w:rPr>
        <w:t>Inside the Monster: Writings on the United States and American Imperialism</w:t>
      </w:r>
      <w:r w:rsidRPr="00D37E43">
        <w:rPr>
          <w:noProof/>
          <w:sz w:val="24"/>
          <w:szCs w:val="24"/>
        </w:rPr>
        <w:t>,</w:t>
      </w:r>
      <w:r w:rsidRPr="00617C77">
        <w:rPr>
          <w:sz w:val="24"/>
          <w:szCs w:val="24"/>
        </w:rPr>
        <w:t xml:space="preserve"> ed. Philip S. Foner (New York: Monthly Review Press, 1975), 355-6.</w:t>
      </w:r>
    </w:p>
    <w:p w14:paraId="650367EF" w14:textId="77777777" w:rsidR="006D7D03" w:rsidRPr="00617C77" w:rsidRDefault="006D7D03" w:rsidP="006D7D03">
      <w:pPr>
        <w:pStyle w:val="Textonotapie"/>
        <w:ind w:left="450" w:hanging="450"/>
        <w:rPr>
          <w:sz w:val="24"/>
          <w:szCs w:val="24"/>
        </w:rPr>
      </w:pPr>
      <w:r w:rsidRPr="00617C77">
        <w:rPr>
          <w:sz w:val="24"/>
          <w:szCs w:val="24"/>
        </w:rPr>
        <w:t xml:space="preserve">José Martí, “The United States View of Mexico,” </w:t>
      </w:r>
      <w:r w:rsidRPr="00617C77">
        <w:rPr>
          <w:i/>
          <w:sz w:val="24"/>
          <w:szCs w:val="24"/>
        </w:rPr>
        <w:t xml:space="preserve">El Partido Liberal </w:t>
      </w:r>
      <w:r w:rsidRPr="00617C77">
        <w:rPr>
          <w:sz w:val="24"/>
          <w:szCs w:val="24"/>
        </w:rPr>
        <w:t xml:space="preserve">(Mexico City), June 23, 1887, reprinted in in José Martí, </w:t>
      </w:r>
      <w:r w:rsidRPr="00617C77">
        <w:rPr>
          <w:i/>
          <w:sz w:val="24"/>
          <w:szCs w:val="24"/>
        </w:rPr>
        <w:t>Inside the Monster: Writings on the United States and American Imperialism</w:t>
      </w:r>
      <w:r w:rsidRPr="00617C77">
        <w:rPr>
          <w:sz w:val="24"/>
          <w:szCs w:val="24"/>
        </w:rPr>
        <w:t xml:space="preserve">, ed. </w:t>
      </w:r>
      <w:r w:rsidRPr="00D37E43">
        <w:rPr>
          <w:noProof/>
          <w:sz w:val="24"/>
          <w:szCs w:val="24"/>
        </w:rPr>
        <w:t>Philip S. Foner (New York: Monthly Review Press, 1975</w:t>
      </w:r>
      <w:r w:rsidRPr="00617C77">
        <w:rPr>
          <w:sz w:val="24"/>
          <w:szCs w:val="24"/>
        </w:rPr>
        <w:t>), 325-326.</w:t>
      </w:r>
    </w:p>
    <w:p w14:paraId="4EB72CBE" w14:textId="08BA662E" w:rsidR="006D7D03" w:rsidRPr="00617C77" w:rsidRDefault="006D7D03" w:rsidP="006D7D03">
      <w:pPr>
        <w:widowControl w:val="0"/>
        <w:autoSpaceDE w:val="0"/>
        <w:autoSpaceDN w:val="0"/>
        <w:adjustRightInd w:val="0"/>
        <w:spacing w:line="240" w:lineRule="auto"/>
        <w:ind w:left="480" w:hanging="480"/>
        <w:rPr>
          <w:rFonts w:cs="Times New Roman"/>
          <w:noProof/>
          <w:szCs w:val="24"/>
        </w:rPr>
      </w:pPr>
      <w:r>
        <w:t>Marie E</w:t>
      </w:r>
      <w:r w:rsidR="006753CD">
        <w:t>Charlie</w:t>
      </w:r>
      <w:r>
        <w:t>beth Lamb, Awake United States! (New Orleans, LA, 1898)</w:t>
      </w:r>
    </w:p>
    <w:p w14:paraId="643C4498" w14:textId="77777777" w:rsidR="00DF5390" w:rsidRPr="00DF5390" w:rsidRDefault="00DF5390" w:rsidP="00DF5390">
      <w:pPr>
        <w:widowControl w:val="0"/>
        <w:autoSpaceDE w:val="0"/>
        <w:autoSpaceDN w:val="0"/>
        <w:adjustRightInd w:val="0"/>
        <w:spacing w:line="240" w:lineRule="auto"/>
        <w:ind w:left="480" w:hanging="480"/>
        <w:rPr>
          <w:rFonts w:cs="Times New Roman"/>
          <w:noProof/>
          <w:szCs w:val="24"/>
        </w:rPr>
      </w:pPr>
      <w:r w:rsidRPr="00DF5390">
        <w:rPr>
          <w:rFonts w:cs="Times New Roman"/>
          <w:noProof/>
          <w:szCs w:val="24"/>
        </w:rPr>
        <w:t xml:space="preserve">McLoughlin, Kate. “The Great War and Modern Memory.” </w:t>
      </w:r>
      <w:r w:rsidRPr="00E92326">
        <w:rPr>
          <w:rFonts w:cs="Times New Roman"/>
          <w:i/>
          <w:iCs/>
          <w:noProof/>
          <w:szCs w:val="24"/>
        </w:rPr>
        <w:t>Essays</w:t>
      </w:r>
      <w:r w:rsidRPr="00DF5390">
        <w:rPr>
          <w:rFonts w:cs="Times New Roman"/>
          <w:i/>
          <w:iCs/>
          <w:noProof/>
          <w:szCs w:val="24"/>
        </w:rPr>
        <w:t xml:space="preserve"> in Criticism</w:t>
      </w:r>
      <w:r w:rsidRPr="00DF5390">
        <w:rPr>
          <w:rFonts w:cs="Times New Roman"/>
          <w:noProof/>
          <w:szCs w:val="24"/>
        </w:rPr>
        <w:t>, 2014. doi:10.1093/escrit/cgu019.</w:t>
      </w:r>
    </w:p>
    <w:p w14:paraId="772077AC" w14:textId="77777777" w:rsidR="006D7D03" w:rsidRDefault="006D7D03" w:rsidP="006D7D03">
      <w:pPr>
        <w:widowControl w:val="0"/>
        <w:autoSpaceDE w:val="0"/>
        <w:autoSpaceDN w:val="0"/>
        <w:adjustRightInd w:val="0"/>
        <w:spacing w:line="240" w:lineRule="auto"/>
        <w:ind w:left="480" w:hanging="480"/>
      </w:pPr>
      <w:r>
        <w:t xml:space="preserve">Monroe Doctrine. </w:t>
      </w:r>
      <w:r w:rsidRPr="00D37E43">
        <w:rPr>
          <w:noProof/>
        </w:rPr>
        <w:t>Excerpt from President James Monroe’s Seventh Annual Message to Congress, December 2, 1823.</w:t>
      </w:r>
    </w:p>
    <w:p w14:paraId="339BF660" w14:textId="77777777" w:rsidR="00DF5390" w:rsidRPr="00DF5390" w:rsidRDefault="00DF5390" w:rsidP="00DF5390">
      <w:pPr>
        <w:widowControl w:val="0"/>
        <w:autoSpaceDE w:val="0"/>
        <w:autoSpaceDN w:val="0"/>
        <w:adjustRightInd w:val="0"/>
        <w:spacing w:line="240" w:lineRule="auto"/>
        <w:ind w:left="480" w:hanging="480"/>
        <w:rPr>
          <w:rFonts w:cs="Times New Roman"/>
          <w:noProof/>
          <w:szCs w:val="24"/>
        </w:rPr>
      </w:pPr>
      <w:r w:rsidRPr="00DF5390">
        <w:rPr>
          <w:rFonts w:cs="Times New Roman"/>
          <w:noProof/>
          <w:szCs w:val="24"/>
        </w:rPr>
        <w:lastRenderedPageBreak/>
        <w:t xml:space="preserve">Otte, Thomas G. “From ‘War-in-Sight’ to Nearly War: Anglo–French Relations in the Age of High Imperialism, 1875–1898.” </w:t>
      </w:r>
      <w:r w:rsidRPr="00DF5390">
        <w:rPr>
          <w:rFonts w:cs="Times New Roman"/>
          <w:i/>
          <w:iCs/>
          <w:noProof/>
          <w:szCs w:val="24"/>
        </w:rPr>
        <w:t>Diplomacy &amp; Statecraft</w:t>
      </w:r>
      <w:r w:rsidRPr="00DF5390">
        <w:rPr>
          <w:rFonts w:cs="Times New Roman"/>
          <w:noProof/>
          <w:szCs w:val="24"/>
        </w:rPr>
        <w:t xml:space="preserve"> 17, no. 4 (2006): 693–714. doi:10.1080/09592290600943064.</w:t>
      </w:r>
    </w:p>
    <w:p w14:paraId="01478224" w14:textId="77777777" w:rsidR="00DF5390" w:rsidRDefault="00DF5390" w:rsidP="00DF5390">
      <w:pPr>
        <w:widowControl w:val="0"/>
        <w:autoSpaceDE w:val="0"/>
        <w:autoSpaceDN w:val="0"/>
        <w:adjustRightInd w:val="0"/>
        <w:spacing w:line="240" w:lineRule="auto"/>
        <w:ind w:left="480" w:hanging="480"/>
        <w:rPr>
          <w:rFonts w:cs="Times New Roman"/>
          <w:noProof/>
          <w:szCs w:val="24"/>
        </w:rPr>
      </w:pPr>
      <w:r w:rsidRPr="00DF5390">
        <w:rPr>
          <w:rFonts w:cs="Times New Roman"/>
          <w:noProof/>
          <w:szCs w:val="24"/>
        </w:rPr>
        <w:t xml:space="preserve">Patton, Allyson. “Watching the War.” </w:t>
      </w:r>
      <w:r w:rsidRPr="00DF5390">
        <w:rPr>
          <w:rFonts w:cs="Times New Roman"/>
          <w:i/>
          <w:iCs/>
          <w:noProof/>
          <w:szCs w:val="24"/>
        </w:rPr>
        <w:t>American History</w:t>
      </w:r>
      <w:r w:rsidRPr="00DF5390">
        <w:rPr>
          <w:rFonts w:cs="Times New Roman"/>
          <w:noProof/>
          <w:szCs w:val="24"/>
        </w:rPr>
        <w:t xml:space="preserve"> 33, no. 3 (1998): 72. </w:t>
      </w:r>
      <w:r w:rsidRPr="00D37E43">
        <w:rPr>
          <w:rFonts w:cs="Times New Roman"/>
          <w:noProof/>
          <w:szCs w:val="24"/>
        </w:rPr>
        <w:t>http://search.ebscohost.com/login.aspx?direct=true&amp;db=a9h&amp;AN</w:t>
      </w:r>
      <w:r w:rsidRPr="00DF5390">
        <w:rPr>
          <w:rFonts w:cs="Times New Roman"/>
          <w:noProof/>
          <w:szCs w:val="24"/>
        </w:rPr>
        <w:t>=779576&amp;lang=es&amp;site=ehost-live.</w:t>
      </w:r>
    </w:p>
    <w:p w14:paraId="2F585A93" w14:textId="77777777" w:rsidR="006D7D03" w:rsidRDefault="006D7D03" w:rsidP="006D7D03">
      <w:pPr>
        <w:widowControl w:val="0"/>
        <w:autoSpaceDE w:val="0"/>
        <w:autoSpaceDN w:val="0"/>
        <w:adjustRightInd w:val="0"/>
        <w:spacing w:line="240" w:lineRule="auto"/>
        <w:ind w:left="480" w:hanging="480"/>
      </w:pPr>
      <w:r>
        <w:t>President McKinley’s State of the Union Address 1898. Excerpt from President William McKinley’s War Message to Congress, April 11, 1898.</w:t>
      </w:r>
    </w:p>
    <w:p w14:paraId="6B97756B" w14:textId="77777777" w:rsidR="006D7D03" w:rsidRDefault="006D7D03" w:rsidP="006D7D03">
      <w:pPr>
        <w:widowControl w:val="0"/>
        <w:autoSpaceDE w:val="0"/>
        <w:autoSpaceDN w:val="0"/>
        <w:adjustRightInd w:val="0"/>
        <w:spacing w:line="240" w:lineRule="auto"/>
        <w:ind w:left="480" w:hanging="480"/>
      </w:pPr>
      <w:r>
        <w:t xml:space="preserve">Reconcentration Camps. </w:t>
      </w:r>
      <w:r w:rsidRPr="00C238C5">
        <w:rPr>
          <w:noProof/>
        </w:rPr>
        <w:t>Excerpt from unsigned enclosure included with telegram sent by Fitzhugh Lee, U.S.</w:t>
      </w:r>
      <w:r>
        <w:t xml:space="preserve"> </w:t>
      </w:r>
      <w:r w:rsidRPr="00E92326">
        <w:rPr>
          <w:noProof/>
        </w:rPr>
        <w:t>Consul General</w:t>
      </w:r>
      <w:r>
        <w:t xml:space="preserve"> in Cuba, November 27, 1897. Havana, Cuba</w:t>
      </w:r>
    </w:p>
    <w:p w14:paraId="2C80822C" w14:textId="77777777" w:rsidR="006D7D03" w:rsidRPr="006D7D03" w:rsidRDefault="006D7D03" w:rsidP="006D7D03">
      <w:pPr>
        <w:widowControl w:val="0"/>
        <w:autoSpaceDE w:val="0"/>
        <w:autoSpaceDN w:val="0"/>
        <w:adjustRightInd w:val="0"/>
        <w:spacing w:line="240" w:lineRule="auto"/>
        <w:ind w:left="480" w:hanging="480"/>
      </w:pPr>
      <w:r>
        <w:t xml:space="preserve"> “Prepared to Move</w:t>
      </w:r>
      <w:r w:rsidRPr="00E92326">
        <w:rPr>
          <w:noProof/>
        </w:rPr>
        <w:t>”.</w:t>
      </w:r>
      <w:r>
        <w:t xml:space="preserve"> </w:t>
      </w:r>
      <w:r w:rsidRPr="00C238C5">
        <w:rPr>
          <w:noProof/>
        </w:rPr>
        <w:t>Excerpt from telegram sent by Fitzhugh Lee, U.S. Consul-General in Cuba, December 3, 1897. Havana, Cuba.</w:t>
      </w:r>
    </w:p>
    <w:p w14:paraId="590E8A41" w14:textId="77777777" w:rsidR="00DF5390" w:rsidRPr="00DF5390" w:rsidRDefault="00DF5390" w:rsidP="00DF5390">
      <w:pPr>
        <w:widowControl w:val="0"/>
        <w:autoSpaceDE w:val="0"/>
        <w:autoSpaceDN w:val="0"/>
        <w:adjustRightInd w:val="0"/>
        <w:spacing w:line="240" w:lineRule="auto"/>
        <w:ind w:left="480" w:hanging="480"/>
        <w:rPr>
          <w:rFonts w:cs="Times New Roman"/>
          <w:noProof/>
        </w:rPr>
      </w:pPr>
      <w:r w:rsidRPr="00DF5390">
        <w:rPr>
          <w:rFonts w:cs="Times New Roman"/>
          <w:noProof/>
          <w:szCs w:val="24"/>
        </w:rPr>
        <w:t xml:space="preserve">Stephanson, Anders. “Diplomatic History in the Expanded Field.” </w:t>
      </w:r>
      <w:r w:rsidRPr="00DF5390">
        <w:rPr>
          <w:rFonts w:cs="Times New Roman"/>
          <w:i/>
          <w:iCs/>
          <w:noProof/>
          <w:szCs w:val="24"/>
        </w:rPr>
        <w:t>Diplomatic History</w:t>
      </w:r>
      <w:r w:rsidRPr="00DF5390">
        <w:rPr>
          <w:rFonts w:cs="Times New Roman"/>
          <w:noProof/>
          <w:szCs w:val="24"/>
        </w:rPr>
        <w:t>, 1998, 595. doi:10.1111/0145-2096.00140.</w:t>
      </w:r>
    </w:p>
    <w:p w14:paraId="1DDAC944" w14:textId="77777777" w:rsidR="00617C77" w:rsidRDefault="00617C77" w:rsidP="00B94ADC">
      <w:pPr>
        <w:spacing w:line="240" w:lineRule="auto"/>
        <w:rPr>
          <w:szCs w:val="24"/>
        </w:rPr>
      </w:pPr>
      <w:r w:rsidRPr="00617C77">
        <w:rPr>
          <w:szCs w:val="24"/>
        </w:rPr>
        <w:fldChar w:fldCharType="end"/>
      </w:r>
    </w:p>
    <w:p w14:paraId="33A4DF6A" w14:textId="77777777" w:rsidR="00D03C8A" w:rsidRDefault="00D03C8A" w:rsidP="00B94ADC">
      <w:pPr>
        <w:spacing w:line="240" w:lineRule="auto"/>
        <w:rPr>
          <w:szCs w:val="24"/>
        </w:rPr>
      </w:pPr>
    </w:p>
    <w:p w14:paraId="571BABDD" w14:textId="77777777" w:rsidR="00D03C8A" w:rsidRDefault="00D03C8A" w:rsidP="00B94ADC">
      <w:pPr>
        <w:spacing w:line="240" w:lineRule="auto"/>
        <w:rPr>
          <w:szCs w:val="24"/>
        </w:rPr>
      </w:pPr>
    </w:p>
    <w:p w14:paraId="5B9D2CA1" w14:textId="77777777" w:rsidR="00D03C8A" w:rsidRDefault="00D03C8A" w:rsidP="00B94ADC">
      <w:pPr>
        <w:spacing w:line="240" w:lineRule="auto"/>
        <w:rPr>
          <w:szCs w:val="24"/>
        </w:rPr>
      </w:pPr>
    </w:p>
    <w:p w14:paraId="37C5F32E" w14:textId="77777777" w:rsidR="00D03C8A" w:rsidRDefault="00D03C8A" w:rsidP="00B94ADC">
      <w:pPr>
        <w:spacing w:line="240" w:lineRule="auto"/>
        <w:rPr>
          <w:szCs w:val="24"/>
        </w:rPr>
      </w:pPr>
    </w:p>
    <w:p w14:paraId="400F0B9F" w14:textId="77777777" w:rsidR="00D03C8A" w:rsidRDefault="00D03C8A" w:rsidP="00B94ADC">
      <w:pPr>
        <w:spacing w:line="240" w:lineRule="auto"/>
        <w:rPr>
          <w:szCs w:val="24"/>
        </w:rPr>
      </w:pPr>
    </w:p>
    <w:p w14:paraId="1C3D996C" w14:textId="77777777" w:rsidR="00D03C8A" w:rsidRPr="00617C77" w:rsidRDefault="00D03C8A" w:rsidP="00B94ADC">
      <w:pPr>
        <w:spacing w:line="240" w:lineRule="auto"/>
        <w:rPr>
          <w:szCs w:val="24"/>
        </w:rPr>
      </w:pPr>
    </w:p>
    <w:sectPr w:rsidR="00D03C8A" w:rsidRPr="00617C77">
      <w:headerReference w:type="default" r:id="rId10"/>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Liza" w:date="2017-02-20T15:42:00Z" w:initials="L">
    <w:p w14:paraId="74F078FD" w14:textId="77777777" w:rsidR="002133E6" w:rsidRDefault="002133E6" w:rsidP="002133E6">
      <w:pPr>
        <w:pStyle w:val="Textocomentario"/>
      </w:pPr>
      <w:r>
        <w:rPr>
          <w:rStyle w:val="Refdecomentario"/>
        </w:rPr>
        <w:annotationRef/>
      </w:r>
      <w:r>
        <w:t xml:space="preserve"> Make it more strong.</w:t>
      </w:r>
    </w:p>
  </w:comment>
  <w:comment w:id="2" w:author="Liza" w:date="2017-02-20T15:42:00Z" w:initials="L">
    <w:p w14:paraId="3B348601" w14:textId="46AB7A73" w:rsidR="0047670A" w:rsidRDefault="0047670A">
      <w:pPr>
        <w:pStyle w:val="Textocomentario"/>
      </w:pPr>
      <w:r>
        <w:rPr>
          <w:rStyle w:val="Refdecomentario"/>
        </w:rPr>
        <w:annotationRef/>
      </w:r>
      <w:r>
        <w:t xml:space="preserve"> Make it more strong.</w:t>
      </w:r>
    </w:p>
  </w:comment>
  <w:comment w:id="3" w:author="Liza" w:date="2017-02-19T18:23:00Z" w:initials="L">
    <w:p w14:paraId="4FCF957A" w14:textId="29768F3F" w:rsidR="00C238C5" w:rsidRDefault="00C238C5">
      <w:pPr>
        <w:pStyle w:val="Textocomentario"/>
      </w:pPr>
      <w:r>
        <w:rPr>
          <w:rStyle w:val="Refdecomentario"/>
        </w:rPr>
        <w:annotationRef/>
      </w:r>
      <w:r>
        <w:t xml:space="preserve"> Can you rewrite this paragraph  and I think it does not go here, it goes above. What you say?</w:t>
      </w:r>
    </w:p>
  </w:comment>
  <w:comment w:id="4" w:author="Liza" w:date="2017-02-19T18:23:00Z" w:initials="L">
    <w:p w14:paraId="277CA526" w14:textId="5EE7BA27" w:rsidR="00C238C5" w:rsidRDefault="00C238C5">
      <w:pPr>
        <w:pStyle w:val="Textocomentario"/>
      </w:pPr>
      <w:r>
        <w:rPr>
          <w:rStyle w:val="Refdecomentario"/>
        </w:rPr>
        <w:annotationRef/>
      </w:r>
      <w:r>
        <w:t>Is the conclusion talkb about everything I talked in essay?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4F078FD" w15:done="0"/>
  <w15:commentEx w15:paraId="3B348601" w15:done="0"/>
  <w15:commentEx w15:paraId="4FCF957A" w15:done="0"/>
  <w15:commentEx w15:paraId="277CA52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7AEB4" w14:textId="77777777" w:rsidR="004E6728" w:rsidRDefault="004E6728" w:rsidP="00617C77">
      <w:pPr>
        <w:spacing w:after="0" w:line="240" w:lineRule="auto"/>
      </w:pPr>
      <w:r>
        <w:separator/>
      </w:r>
    </w:p>
  </w:endnote>
  <w:endnote w:type="continuationSeparator" w:id="0">
    <w:p w14:paraId="33E96219" w14:textId="77777777" w:rsidR="004E6728" w:rsidRDefault="004E6728" w:rsidP="00617C77">
      <w:pPr>
        <w:spacing w:after="0" w:line="240" w:lineRule="auto"/>
      </w:pPr>
      <w:r>
        <w:continuationSeparator/>
      </w:r>
    </w:p>
  </w:endnote>
  <w:endnote w:id="1">
    <w:p w14:paraId="144CFCAC" w14:textId="77777777" w:rsidR="00D03C8A" w:rsidRDefault="00D03C8A" w:rsidP="00D03C8A">
      <w:pPr>
        <w:pStyle w:val="Textonotaalfinal"/>
      </w:pPr>
      <w:r>
        <w:rPr>
          <w:rStyle w:val="Refdenotaalfinal"/>
        </w:rPr>
        <w:endnoteRef/>
      </w:r>
      <w:r>
        <w:t xml:space="preserve"> The American Annexation League was organized by American businessmen and political leaders in 1878 to acquire new markets for expanding American manufacturing and for the investment of capital through the annexation of territories adjacent to the United States, particularly in Latin America and Canada.</w:t>
      </w:r>
    </w:p>
    <w:p w14:paraId="6885FC71" w14:textId="77777777" w:rsidR="00D03C8A" w:rsidRDefault="00D03C8A" w:rsidP="00D03C8A">
      <w:pPr>
        <w:pStyle w:val="Textonotaalfinal"/>
      </w:pPr>
    </w:p>
    <w:p w14:paraId="3323E0A8" w14:textId="77777777" w:rsidR="00F67BA2" w:rsidRDefault="00F67BA2" w:rsidP="00D03C8A">
      <w:pPr>
        <w:pStyle w:val="Textonotaalfinal"/>
      </w:pPr>
    </w:p>
    <w:p w14:paraId="026E5D5C" w14:textId="3DA4C335" w:rsidR="00F67BA2" w:rsidRDefault="00F67BA2" w:rsidP="00D03C8A">
      <w:pPr>
        <w:pStyle w:val="Textonotaalfinal"/>
      </w:pPr>
      <w:r w:rsidRPr="00F67BA2">
        <w:t>Hi, I want you to check everything and write the thesis sentences stronger, and the make the topic sentences well done. Also, can you rewrite a paragraph that is before of the conclusion. However, i think the conclusion doesn't all points can you add it, please.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Italic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BoldItalic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5AC947" w14:textId="77777777" w:rsidR="004E6728" w:rsidRDefault="004E6728" w:rsidP="00617C77">
      <w:pPr>
        <w:spacing w:after="0" w:line="240" w:lineRule="auto"/>
      </w:pPr>
      <w:r>
        <w:separator/>
      </w:r>
    </w:p>
  </w:footnote>
  <w:footnote w:type="continuationSeparator" w:id="0">
    <w:p w14:paraId="3EE4F020" w14:textId="77777777" w:rsidR="004E6728" w:rsidRDefault="004E6728" w:rsidP="00617C77">
      <w:pPr>
        <w:spacing w:after="0" w:line="240" w:lineRule="auto"/>
      </w:pPr>
      <w:r>
        <w:continuationSeparator/>
      </w:r>
    </w:p>
  </w:footnote>
  <w:footnote w:id="1">
    <w:p w14:paraId="7776BE65" w14:textId="77777777" w:rsidR="00D03C8A" w:rsidRPr="00975962" w:rsidRDefault="00D03C8A" w:rsidP="00D03C8A">
      <w:pPr>
        <w:pStyle w:val="Textonotapie"/>
      </w:pPr>
      <w:r>
        <w:rPr>
          <w:rStyle w:val="Refdenotaalpie"/>
        </w:rPr>
        <w:footnoteRef/>
      </w:r>
      <w:r>
        <w:t xml:space="preserve"> José Martí, “The Washington Pan-American Congress,” </w:t>
      </w:r>
      <w:r>
        <w:rPr>
          <w:i/>
        </w:rPr>
        <w:t>La Nación</w:t>
      </w:r>
      <w:r>
        <w:t xml:space="preserve"> (Buenos Aires), December 19-20, 1889, reprinted in José Martí, </w:t>
      </w:r>
      <w:r>
        <w:rPr>
          <w:i/>
        </w:rPr>
        <w:t>Inside the Monster: Writings on the United States and American Imperialism</w:t>
      </w:r>
      <w:r>
        <w:t>, ed. Philip S. Foner (New York: Monthly Review Press, 1975), 355-6.</w:t>
      </w:r>
    </w:p>
  </w:footnote>
  <w:footnote w:id="2">
    <w:p w14:paraId="21732659" w14:textId="77777777" w:rsidR="00D03C8A" w:rsidRPr="00975962" w:rsidRDefault="00D03C8A" w:rsidP="00D03C8A">
      <w:pPr>
        <w:pStyle w:val="Textonotapie"/>
      </w:pPr>
      <w:r>
        <w:rPr>
          <w:rStyle w:val="Refdenotaalpie"/>
        </w:rPr>
        <w:footnoteRef/>
      </w:r>
      <w:r>
        <w:t xml:space="preserve"> José Martí, “The United States View of Mexico,” </w:t>
      </w:r>
      <w:r>
        <w:rPr>
          <w:i/>
        </w:rPr>
        <w:t xml:space="preserve">El Partido Liberal </w:t>
      </w:r>
      <w:r>
        <w:t xml:space="preserve">(Mexico City), June 23, 1887, reprinted in in José Martí, </w:t>
      </w:r>
      <w:r>
        <w:rPr>
          <w:i/>
        </w:rPr>
        <w:t>Inside the Monster: Writings on the United States and American Imperialism</w:t>
      </w:r>
      <w:r>
        <w:t>, ed. Philip S. Foner (New York: Monthly Review Press, 1975), 325-326.</w:t>
      </w:r>
    </w:p>
    <w:p w14:paraId="5992EF56" w14:textId="77777777" w:rsidR="00D03C8A" w:rsidRDefault="00D03C8A" w:rsidP="00D03C8A">
      <w:pPr>
        <w:pStyle w:val="Textonotapie"/>
      </w:pPr>
    </w:p>
    <w:p w14:paraId="74F48943" w14:textId="77777777" w:rsidR="00D03C8A" w:rsidRDefault="00D03C8A" w:rsidP="00D03C8A">
      <w:pPr>
        <w:pStyle w:val="Textonotapie"/>
      </w:pPr>
    </w:p>
    <w:p w14:paraId="6442B311" w14:textId="77777777" w:rsidR="00D03C8A" w:rsidRDefault="00D03C8A" w:rsidP="00D03C8A">
      <w:pPr>
        <w:pStyle w:val="Textonotapie"/>
      </w:pPr>
    </w:p>
    <w:p w14:paraId="6DDC8A62" w14:textId="77777777" w:rsidR="00D03C8A" w:rsidRDefault="00D03C8A" w:rsidP="00D03C8A">
      <w:pPr>
        <w:pStyle w:val="Textonotapie"/>
      </w:pPr>
    </w:p>
    <w:p w14:paraId="40B5D16E" w14:textId="77777777" w:rsidR="00D03C8A" w:rsidRDefault="00D03C8A" w:rsidP="00D03C8A">
      <w:pPr>
        <w:pStyle w:val="Textonotapie"/>
      </w:pPr>
    </w:p>
    <w:p w14:paraId="1A303E28" w14:textId="77777777" w:rsidR="00D03C8A" w:rsidRDefault="00D03C8A" w:rsidP="00D03C8A">
      <w:pPr>
        <w:pStyle w:val="Textonotapie"/>
      </w:pPr>
    </w:p>
    <w:p w14:paraId="47CD4C2A" w14:textId="77777777" w:rsidR="00D03C8A" w:rsidRDefault="00D03C8A" w:rsidP="00D03C8A">
      <w:pPr>
        <w:pStyle w:val="Textonotapie"/>
      </w:pPr>
    </w:p>
    <w:p w14:paraId="29EFB39D" w14:textId="77777777" w:rsidR="00D03C8A" w:rsidRDefault="00D03C8A" w:rsidP="00D03C8A">
      <w:pPr>
        <w:pStyle w:val="Textonotapie"/>
      </w:pPr>
    </w:p>
    <w:p w14:paraId="6BCA4508" w14:textId="77777777" w:rsidR="00D03C8A" w:rsidRDefault="00D03C8A" w:rsidP="00D03C8A">
      <w:pPr>
        <w:pStyle w:val="Textonotapie"/>
      </w:pPr>
    </w:p>
    <w:p w14:paraId="49C72A2F" w14:textId="77777777" w:rsidR="00D03C8A" w:rsidRDefault="00D03C8A" w:rsidP="00D03C8A">
      <w:pPr>
        <w:pStyle w:val="Textonotapie"/>
      </w:pPr>
    </w:p>
    <w:p w14:paraId="78AA24AA" w14:textId="77777777" w:rsidR="00D03C8A" w:rsidRDefault="00D03C8A" w:rsidP="00D03C8A">
      <w:pPr>
        <w:pStyle w:val="Textonotapie"/>
      </w:pPr>
    </w:p>
    <w:p w14:paraId="324D7490" w14:textId="77777777" w:rsidR="00D03C8A" w:rsidRDefault="00D03C8A" w:rsidP="00D03C8A">
      <w:pPr>
        <w:pStyle w:val="Textonotapie"/>
      </w:pPr>
    </w:p>
    <w:p w14:paraId="607D73E1" w14:textId="77777777" w:rsidR="00D03C8A" w:rsidRDefault="00D03C8A" w:rsidP="00D03C8A">
      <w:pPr>
        <w:pStyle w:val="Textonotapie"/>
      </w:pPr>
    </w:p>
    <w:p w14:paraId="47D36816" w14:textId="77777777" w:rsidR="00D03C8A" w:rsidRPr="00352E0F" w:rsidRDefault="00D03C8A" w:rsidP="00D03C8A">
      <w:pPr>
        <w:pStyle w:val="Textonotapie"/>
      </w:pPr>
    </w:p>
  </w:footnote>
  <w:footnote w:id="3">
    <w:p w14:paraId="050F6447" w14:textId="77777777" w:rsidR="00DF5390" w:rsidRPr="00DF5390" w:rsidRDefault="00DF5390">
      <w:pPr>
        <w:pStyle w:val="Textonotapie"/>
        <w:rPr>
          <w:lang w:val="en-US"/>
        </w:rPr>
      </w:pPr>
      <w:r>
        <w:rPr>
          <w:rStyle w:val="Refdenotaalpie"/>
        </w:rPr>
        <w:footnoteRef/>
      </w:r>
      <w:r>
        <w:t xml:space="preserve"> </w:t>
      </w:r>
      <w:r>
        <w:rPr>
          <w:lang w:val="en-US"/>
        </w:rPr>
        <w:fldChar w:fldCharType="begin" w:fldLock="1"/>
      </w:r>
      <w:r>
        <w:rPr>
          <w:lang w:val="en-US"/>
        </w:rPr>
        <w:instrText>ADDIN CSL_CITATION { "citationItems" : [ { "id" : "ITEM-1", "itemData" : { "ISSN" : "00182753", "abstract" : "Recalls that on February 15, 1898, the United States battleship Maine was blown up in an explosion that sank her in Havana, Cuba harbor.  Consequences of what happened to the battleship; How the United States won over Spain in the Spanish-American War of 1898; Effects of the Spanish-American War.", "author" : [ { "dropping-particle" : "", "family" : "Cavendish", "given" : "Richard", "non-dropping-particle" : "", "parse-names" : false, "suffix" : "" } ], "container-title" : "History Today", "id" : "ITEM-1", "issue" : "2", "issued" : { "date-parts" : [ [ "1998" ] ] }, "page" : "33", "title" : "The sinking of the Maine.", "type" : "article-journal", "volume" : "48" }, "uris" : [ "http://www.mendeley.com/documents/?uuid=4cbf85c7-5ee3-4fce-b1e9-1c7e98e0276c" ] } ], "mendeley" : { "formattedCitation" : "Richard Cavendish, \u201cThe Sinking of the Maine.,\u201d &lt;i&gt;History Today&lt;/i&gt; 48, no. 2 (1998): 33, http://search.ebscohost.com/login.aspx?direct=true&amp;db=a9h&amp;AN=219110&amp;lang=es&amp;site=ehost-live.", "plainTextFormattedCitation" : "Richard Cavendish, \u201cThe Sinking of the Maine.,\u201d History Today 48, no. 2 (1998): 33, http://search.ebscohost.com/login.aspx?direct=true&amp;db=a9h&amp;AN=219110&amp;lang=es&amp;site=ehost-live." }, "properties" : { "noteIndex" : 0 }, "schema" : "https://github.com/citation-style-language/schema/raw/master/csl-citation.json" }</w:instrText>
      </w:r>
      <w:r>
        <w:rPr>
          <w:lang w:val="en-US"/>
        </w:rPr>
        <w:fldChar w:fldCharType="separate"/>
      </w:r>
      <w:r w:rsidRPr="00DF5390">
        <w:rPr>
          <w:noProof/>
          <w:lang w:val="en-US"/>
        </w:rPr>
        <w:t xml:space="preserve">Richard Cavendish, “The Sinking of the Maine.,” </w:t>
      </w:r>
      <w:r w:rsidRPr="00DF5390">
        <w:rPr>
          <w:i/>
          <w:noProof/>
          <w:lang w:val="en-US"/>
        </w:rPr>
        <w:t>History Today</w:t>
      </w:r>
      <w:r w:rsidRPr="00DF5390">
        <w:rPr>
          <w:noProof/>
          <w:lang w:val="en-US"/>
        </w:rPr>
        <w:t xml:space="preserve"> 48, no. 2 (1998): 33, http://search.ebscohost.com/login.aspx?direct=true&amp;db=a9h&amp;AN=219110&amp;lang=es&amp;site=ehost-live.</w:t>
      </w:r>
      <w:r>
        <w:rPr>
          <w:lang w:val="en-US"/>
        </w:rPr>
        <w:fldChar w:fldCharType="end"/>
      </w:r>
    </w:p>
  </w:footnote>
  <w:footnote w:id="4">
    <w:p w14:paraId="3A86B2B0" w14:textId="77777777" w:rsidR="007165EB" w:rsidRPr="007165EB" w:rsidRDefault="007165EB">
      <w:pPr>
        <w:pStyle w:val="Textonotapie"/>
        <w:rPr>
          <w:lang w:val="en-US"/>
        </w:rPr>
      </w:pPr>
      <w:r>
        <w:rPr>
          <w:rStyle w:val="Refdenotaalpie"/>
        </w:rPr>
        <w:footnoteRef/>
      </w:r>
      <w:r>
        <w:t xml:space="preserve"> </w:t>
      </w:r>
      <w:r>
        <w:fldChar w:fldCharType="begin" w:fldLock="1"/>
      </w:r>
      <w:r>
        <w:instrText>ADDIN CSL_CITATION { "citationItems" : [ { "id" : "ITEM-1", "itemData" : { "DOI" : "Article", "ISSN" : "01639269", "abstract" : "The article looks at public access digital history resources in the U.S. and focuses on the Maine Memory Project. Information in the Maine Memory Project came from the Maine Historical Society, museums, newspapers, and public libraries in the state. According to the article, the Maine Memory Network is mainly interested in manuscripts and visual items that reveal how people in Maine lived or describe specific events. The article discusses collections geared toward use by schools and Connecticut History Online.", "author" : [ { "dropping-particle" : "", "family" : "Clark", "given" : "John R", "non-dropping-particle" : "", "parse-names" : false, "suffix" : "" } ], "container-title" : "Behavioral &amp; Social Sciences Librarian", "id" : "ITEM-1", "issue" : "1", "issued" : { "date-parts" : [ [ "2006" ] ] }, "page" : "141-144", "title" : "States of Preservation: The Maine Memory Project and Similar Public Access Digital History Resources in the United States.", "type" : "article-journal", "volume" : "25" }, "uris" : [ "http://www.mendeley.com/documents/?uuid=7593e1ea-1561-44da-bc3b-7556b3109741" ] } ], "mendeley" : { "formattedCitation" : "John R Clark, \u201cStates of Preservation: The Maine Memory Project and Similar Public Access Digital History Resources in the United States.,\u201d &lt;i&gt;Behavioral &amp; Social Sciences Librarian&lt;/i&gt; 25, no. 1 (2006): 141\u201344, doi:Article.", "plainTextFormattedCitation" : "John R Clark, \u201cStates of Preservation: The Maine Memory Project and Similar Public Access Digital History Resources in the United States.,\u201d Behavioral &amp; Social Sciences Librarian 25, no. 1 (2006): 141\u201344, doi:Article.", "previouslyFormattedCitation" : "John R Clark, \u201cStates of Preservation: The Maine Memory Project and Similar Public Access Digital History Resources in the United States.,\u201d &lt;i&gt;Behavioral &amp; Social Sciences Librarian&lt;/i&gt; 25, no. 1 (2006): 141\u201344, doi:Article." }, "properties" : { "noteIndex" : 0 }, "schema" : "https://github.com/citation-style-language/schema/raw/master/csl-citation.json" }</w:instrText>
      </w:r>
      <w:r>
        <w:fldChar w:fldCharType="separate"/>
      </w:r>
      <w:r w:rsidRPr="007165EB">
        <w:rPr>
          <w:noProof/>
        </w:rPr>
        <w:t xml:space="preserve">John R Clark, “States of Preservation: The Maine Memory Project and Similar Public Access Digital History Resources in the United States.,” </w:t>
      </w:r>
      <w:r w:rsidRPr="007165EB">
        <w:rPr>
          <w:i/>
          <w:noProof/>
        </w:rPr>
        <w:t>Behavioral &amp; Social Sciences Librarian</w:t>
      </w:r>
      <w:r w:rsidRPr="007165EB">
        <w:rPr>
          <w:noProof/>
        </w:rPr>
        <w:t xml:space="preserve"> 25, no. 1 (2006): 141–44, doi:Article.</w:t>
      </w:r>
      <w:r>
        <w:fldChar w:fldCharType="end"/>
      </w:r>
    </w:p>
  </w:footnote>
  <w:footnote w:id="5">
    <w:p w14:paraId="5C81DAEF" w14:textId="77777777" w:rsidR="007165EB" w:rsidRPr="007165EB" w:rsidRDefault="007165EB">
      <w:pPr>
        <w:pStyle w:val="Textonotapie"/>
        <w:rPr>
          <w:lang w:val="en-US"/>
        </w:rPr>
      </w:pPr>
      <w:r>
        <w:rPr>
          <w:rStyle w:val="Refdenotaalpie"/>
        </w:rPr>
        <w:footnoteRef/>
      </w:r>
      <w:r>
        <w:t xml:space="preserve"> </w:t>
      </w:r>
      <w:r>
        <w:fldChar w:fldCharType="begin" w:fldLock="1"/>
      </w:r>
      <w:r w:rsidR="00DF5390">
        <w:instrText>ADDIN CSL_CITATION { "citationItems" : [ { "id" : "ITEM-1", "itemData" : { "ISSN" : "00182753", "abstract" : "The article discusses U.S. participation in the Spanish-American War, particularly the role played by then-U.S. assistant secretary of the Navy Theodore Roosevelt in advancing expansionist policies and participation in the war. It also discusses the U.S. role in international relations during the late 19th century, the concept of expansionism, and the establishment of U.S. colonies in the Philippines and Guam Island.", "author" : [ { "dropping-particle" : "", "family" : "HUDSON", "given" : "ROGER", "non-dropping-particle" : "", "parse-names" : false, "suffix" : "" } ], "container-title" : "History Today", "id" : "ITEM-1", "issue" : "6", "issued" : { "date-parts" : [ [ "2014" ] ] }, "page" : "28-29", "title" : "A Splendid Little War.", "type" : "article-journal", "volume" : "64" }, "uris" : [ "http://www.mendeley.com/documents/?uuid=ea0dac5f-cb1a-4c38-8b0b-4124a83def8b" ] } ], "mendeley" : { "formattedCitation" : "ROGER HUDSON, \u201cA Splendid Little War.,\u201d &lt;i&gt;History Today&lt;/i&gt; 64, no. 6 (2014): 28\u201329, http://search.ebscohost.com/login.aspx?direct=true&amp;db=a9h&amp;AN=96515519&amp;lang=es&amp;site=ehost-live.", "plainTextFormattedCitation" : "ROGER HUDSON, \u201cA Splendid Little War.,\u201d History Today 64, no. 6 (2014): 28\u201329, http://search.ebscohost.com/login.aspx?direct=true&amp;db=a9h&amp;AN=96515519&amp;lang=es&amp;site=ehost-live.", "previouslyFormattedCitation" : "ROGER HUDSON, \u201cA Splendid Little War.,\u201d &lt;i&gt;History Today&lt;/i&gt; 64, no. 6 (2014): 28\u201329, http://search.ebscohost.com/login.aspx?direct=true&amp;db=a9h&amp;AN=96515519&amp;lang=es&amp;site=ehost-live." }, "properties" : { "noteIndex" : 0 }, "schema" : "https://github.com/citation-style-language/schema/raw/master/csl-citation.json" }</w:instrText>
      </w:r>
      <w:r>
        <w:fldChar w:fldCharType="separate"/>
      </w:r>
      <w:r w:rsidRPr="007165EB">
        <w:rPr>
          <w:noProof/>
        </w:rPr>
        <w:t xml:space="preserve">ROGER HUDSON, “A Splendid Little War.,” </w:t>
      </w:r>
      <w:r w:rsidRPr="007165EB">
        <w:rPr>
          <w:i/>
          <w:noProof/>
        </w:rPr>
        <w:t>History Today</w:t>
      </w:r>
      <w:r w:rsidRPr="007165EB">
        <w:rPr>
          <w:noProof/>
        </w:rPr>
        <w:t xml:space="preserve"> 64, no. 6 (2014): 28–29, http://search.ebscohost.com/login.aspx?direct=true&amp;db=a9h&amp;AN=96515519&amp;lang=es&amp;site=ehost-live.</w:t>
      </w:r>
      <w:r>
        <w:fldChar w:fldCharType="end"/>
      </w:r>
    </w:p>
  </w:footnote>
  <w:footnote w:id="6">
    <w:p w14:paraId="7CB8EA39" w14:textId="77777777" w:rsidR="00DF5390" w:rsidRPr="00DF5390" w:rsidRDefault="00DF5390">
      <w:pPr>
        <w:pStyle w:val="Textonotapie"/>
      </w:pPr>
      <w:r>
        <w:rPr>
          <w:rStyle w:val="Refdenotaalpie"/>
        </w:rPr>
        <w:footnoteRef/>
      </w:r>
      <w:r>
        <w:t xml:space="preserve"> José Martí, “The Washington Pan-American Congress,” </w:t>
      </w:r>
      <w:r>
        <w:rPr>
          <w:i/>
        </w:rPr>
        <w:t>La Nación</w:t>
      </w:r>
      <w:r>
        <w:t xml:space="preserve"> (Buenos Aires), December 19-20, 1889, reprinted in José Martí, </w:t>
      </w:r>
      <w:r>
        <w:rPr>
          <w:i/>
        </w:rPr>
        <w:t>Inside the Monster: Writings on the United States and American Imperialism</w:t>
      </w:r>
      <w:r>
        <w:t>, ed. Philip S. Foner (New York: Monthly Review Press, 1975), 355-6.</w:t>
      </w:r>
    </w:p>
  </w:footnote>
  <w:footnote w:id="7">
    <w:p w14:paraId="5CFE8005" w14:textId="77777777" w:rsidR="00DF5390" w:rsidRPr="00DF5390" w:rsidRDefault="00DF5390">
      <w:pPr>
        <w:pStyle w:val="Textonotapie"/>
        <w:rPr>
          <w:lang w:val="en-US"/>
        </w:rPr>
      </w:pPr>
      <w:r>
        <w:rPr>
          <w:rStyle w:val="Refdenotaalpie"/>
        </w:rPr>
        <w:footnoteRef/>
      </w:r>
      <w:r>
        <w:t xml:space="preserve"> </w:t>
      </w:r>
      <w:r>
        <w:rPr>
          <w:lang w:val="en-US"/>
        </w:rPr>
        <w:fldChar w:fldCharType="begin" w:fldLock="1"/>
      </w:r>
      <w:r>
        <w:rPr>
          <w:lang w:val="en-US"/>
        </w:rPr>
        <w:instrText>ADDIN CSL_CITATION { "citationItems" : [ { "id" : "ITEM-1", "itemData" : { "DOI" : "10.1080/09592290600943064", "ISSN" : "0959-2296", "abstract" : "The 1904 entente has cast a long shadow across the twentieth century. As a political \u201cmyth,\u201d the notion of an entente cordiale between the two long- standing European enemies and overseas rivals France and Britain has overtaken the event itself, in so far as its historical importance is con- cerned. In this way, the notion of the entente has tended to obscure important aspects of a more complex and ambiguous history of cross- Channel relations. Using a range of British and French diplomatic, naval and private papers, this chapter examines the tensions in Anglo- French relations, caused by balance-of-power considerations in Europe and overseas imperial competition, between the \u201cWar-in-Sight\u201d crisis of 1875 and the 1898 Fashoda stand-off.", "author" : [ { "dropping-particle" : "", "family" : "Otte", "given" : "Thomas G.", "non-dropping-particle" : "", "parse-names" : false, "suffix" : "" } ], "container-title" : "Diplomacy &amp; Statecraft", "id" : "ITEM-1", "issue" : "4", "issued" : { "date-parts" : [ [ "2006" ] ] }, "page" : "693-714", "title" : "From \u201cWar-in-Sight\u201d to Nearly War: Anglo\u2013French Relations in the Age of High Imperialism, 1875\u20131898", "type" : "article-journal", "volume" : "17" }, "uris" : [ "http://www.mendeley.com/documents/?uuid=abbd15e9-f86a-4d08-b24f-6689528f88f3" ] } ], "mendeley" : { "formattedCitation" : "Thomas G. Otte, \u201cFrom \u2018War-in-Sight\u2019 to Nearly War: Anglo\u2013French Relations in the Age of High Imperialism, 1875\u20131898,\u201d &lt;i&gt;Diplomacy &amp; Statecraft&lt;/i&gt; 17, no. 4 (2006): 693\u2013714, doi:10.1080/09592290600943064.", "plainTextFormattedCitation" : "Thomas G. Otte, \u201cFrom \u2018War-in-Sight\u2019 to Nearly War: Anglo\u2013French Relations in the Age of High Imperialism, 1875\u20131898,\u201d Diplomacy &amp; Statecraft 17, no. 4 (2006): 693\u2013714, doi:10.1080/09592290600943064.", "previouslyFormattedCitation" : "Thomas G. Otte, \u201cFrom \u2018War-in-Sight\u2019 to Nearly War: Anglo\u2013French Relations in the Age of High Imperialism, 1875\u20131898,\u201d &lt;i&gt;Diplomacy &amp; Statecraft&lt;/i&gt; 17, no. 4 (2006): 693\u2013714, doi:10.1080/09592290600943064." }, "properties" : { "noteIndex" : 0 }, "schema" : "https://github.com/citation-style-language/schema/raw/master/csl-citation.json" }</w:instrText>
      </w:r>
      <w:r>
        <w:rPr>
          <w:lang w:val="en-US"/>
        </w:rPr>
        <w:fldChar w:fldCharType="separate"/>
      </w:r>
      <w:r w:rsidRPr="00DF5390">
        <w:rPr>
          <w:noProof/>
          <w:lang w:val="en-US"/>
        </w:rPr>
        <w:t xml:space="preserve">Thomas G. Otte, “From ‘War-in-Sight’ to Nearly War: Anglo–French Relations in the Age of High Imperialism, 1875–1898,” </w:t>
      </w:r>
      <w:r w:rsidRPr="00DF5390">
        <w:rPr>
          <w:i/>
          <w:noProof/>
          <w:lang w:val="en-US"/>
        </w:rPr>
        <w:t>Diplomacy &amp; Statecraft</w:t>
      </w:r>
      <w:r w:rsidRPr="00DF5390">
        <w:rPr>
          <w:noProof/>
          <w:lang w:val="en-US"/>
        </w:rPr>
        <w:t xml:space="preserve"> 17, no. 4 (2006): 693–714, doi:10.1080/09592290600943064.</w:t>
      </w:r>
      <w:r>
        <w:rPr>
          <w:lang w:val="en-US"/>
        </w:rPr>
        <w:fldChar w:fldCharType="end"/>
      </w:r>
    </w:p>
  </w:footnote>
  <w:footnote w:id="8">
    <w:p w14:paraId="2A822EA3" w14:textId="6CA682E2" w:rsidR="006D7D03" w:rsidRPr="006D7D03" w:rsidRDefault="006D7D03">
      <w:pPr>
        <w:pStyle w:val="Textonotapie"/>
        <w:rPr>
          <w:lang w:val="en-US"/>
        </w:rPr>
      </w:pPr>
      <w:r>
        <w:rPr>
          <w:rStyle w:val="Refdenotaalpie"/>
        </w:rPr>
        <w:footnoteRef/>
      </w:r>
      <w:r>
        <w:t xml:space="preserve"> Marie E</w:t>
      </w:r>
      <w:r w:rsidR="006753CD">
        <w:t>Charlie</w:t>
      </w:r>
      <w:r>
        <w:t>beth Lamb, Awake United States! (New Orleans, LA, 1898)</w:t>
      </w:r>
    </w:p>
  </w:footnote>
  <w:footnote w:id="9">
    <w:p w14:paraId="5F43EF7E" w14:textId="77777777" w:rsidR="00DF5390" w:rsidRPr="00DF5390" w:rsidRDefault="00DF5390">
      <w:pPr>
        <w:pStyle w:val="Textonotapie"/>
        <w:rPr>
          <w:lang w:val="en-US"/>
        </w:rPr>
      </w:pPr>
      <w:r>
        <w:rPr>
          <w:rStyle w:val="Refdenotaalpie"/>
        </w:rPr>
        <w:footnoteRef/>
      </w:r>
      <w:r>
        <w:t xml:space="preserve"> Excerpt from President James Monroe’s Seventh Annual Message to Congress, December 2, 1823.</w:t>
      </w:r>
    </w:p>
  </w:footnote>
  <w:footnote w:id="10">
    <w:p w14:paraId="4C478B2A" w14:textId="77777777" w:rsidR="00DF5390" w:rsidRPr="00DF5390" w:rsidRDefault="00DF5390">
      <w:pPr>
        <w:pStyle w:val="Textonotapie"/>
        <w:rPr>
          <w:lang w:val="en-US"/>
        </w:rPr>
      </w:pPr>
      <w:r>
        <w:rPr>
          <w:rStyle w:val="Refdenotaalpie"/>
        </w:rPr>
        <w:footnoteRef/>
      </w:r>
      <w:r>
        <w:t xml:space="preserve"> José Martí, “The United States View of Mexico,” </w:t>
      </w:r>
      <w:r>
        <w:rPr>
          <w:i/>
        </w:rPr>
        <w:t xml:space="preserve">El Partido Liberal </w:t>
      </w:r>
      <w:r>
        <w:t xml:space="preserve">(Mexico City), June 23, 1887, reprinted in in José Martí, </w:t>
      </w:r>
      <w:r>
        <w:rPr>
          <w:i/>
        </w:rPr>
        <w:t>Inside the Monster: Writings on the United States and American Imperialism</w:t>
      </w:r>
      <w:r>
        <w:t>, ed. Philip S. Foner (New York: Monthly Review Press, 1975), 325-326.</w:t>
      </w:r>
    </w:p>
  </w:footnote>
  <w:footnote w:id="11">
    <w:p w14:paraId="6FB2B4A7" w14:textId="77777777" w:rsidR="006D7D03" w:rsidRPr="006D7D03" w:rsidRDefault="006D7D03">
      <w:pPr>
        <w:pStyle w:val="Textonotapie"/>
        <w:rPr>
          <w:lang w:val="en-US"/>
        </w:rPr>
      </w:pPr>
      <w:r>
        <w:rPr>
          <w:rStyle w:val="Refdenotaalpie"/>
        </w:rPr>
        <w:footnoteRef/>
      </w:r>
      <w:r>
        <w:t xml:space="preserve"> Excerpt from telegram sent by Fitzhugh Lee, U.S. Consul-General in Cuba, December 3, 1897. Havana, Cuba.</w:t>
      </w:r>
    </w:p>
  </w:footnote>
  <w:footnote w:id="12">
    <w:p w14:paraId="35C9682C" w14:textId="77777777" w:rsidR="00DF5390" w:rsidRPr="00DF5390" w:rsidRDefault="00DF5390">
      <w:pPr>
        <w:pStyle w:val="Textonotapie"/>
        <w:rPr>
          <w:lang w:val="en-US"/>
        </w:rPr>
      </w:pPr>
      <w:r>
        <w:rPr>
          <w:rStyle w:val="Refdenotaalpie"/>
        </w:rPr>
        <w:footnoteRef/>
      </w:r>
      <w:r>
        <w:t xml:space="preserve"> </w:t>
      </w:r>
      <w:r>
        <w:rPr>
          <w:lang w:val="en-US"/>
        </w:rPr>
        <w:fldChar w:fldCharType="begin" w:fldLock="1"/>
      </w:r>
      <w:r>
        <w:rPr>
          <w:lang w:val="en-US"/>
        </w:rPr>
        <w:instrText>ADDIN CSL_CITATION { "citationItems" : [ { "id" : "ITEM-1", "itemData" : { "DOI" : "10.1093/escrit/cgu019", "ISBN" : "9781402764394", "ISSN" : "00140856", "PMID" : "730506169", "abstract" : "A satire of circumstance -- The troglodyte world -- Adversary proceedings -- Myth, ritual, and romance -- Oh what a literary war -- Theater of war -- Arcadian recourses -- Soldier boys -- Persistence and memory.", "author" : [ { "dropping-particle" : "", "family" : "McLoughlin", "given" : "Kate", "non-dropping-particle" : "", "parse-names" : false, "suffix" : "" } ], "container-title" : "Essays in Criticism", "id" : "ITEM-1", "issue" : "4", "issued" : { "date-parts" : [ [ "2014" ] ] }, "page" : "436-458", "title" : "The great war and modern memory", "type" : "article", "volume" : "64" }, "uris" : [ "http://www.mendeley.com/documents/?uuid=52e6a5e7-ac44-444c-81e4-129e8ad3895a" ] } ], "mendeley" : { "formattedCitation" : "Kate McLoughlin, \u201cThe Great War and Modern Memory,\u201d &lt;i&gt;Essays in Criticism&lt;/i&gt;, 2014, doi:10.1093/escrit/cgu019.", "plainTextFormattedCitation" : "Kate McLoughlin, \u201cThe Great War and Modern Memory,\u201d Essays in Criticism, 2014, doi:10.1093/escrit/cgu019.", "previouslyFormattedCitation" : "Kate McLoughlin, \u201cThe Great War and Modern Memory,\u201d &lt;i&gt;Essays in Criticism&lt;/i&gt;, 2014, doi:10.1093/escrit/cgu019." }, "properties" : { "noteIndex" : 0 }, "schema" : "https://github.com/citation-style-language/schema/raw/master/csl-citation.json" }</w:instrText>
      </w:r>
      <w:r>
        <w:rPr>
          <w:lang w:val="en-US"/>
        </w:rPr>
        <w:fldChar w:fldCharType="separate"/>
      </w:r>
      <w:r w:rsidRPr="00DF5390">
        <w:rPr>
          <w:noProof/>
          <w:lang w:val="en-US"/>
        </w:rPr>
        <w:t xml:space="preserve">Kate McLoughlin, “The Great War and Modern Memory,” </w:t>
      </w:r>
      <w:r w:rsidRPr="00DF5390">
        <w:rPr>
          <w:i/>
          <w:noProof/>
          <w:lang w:val="en-US"/>
        </w:rPr>
        <w:t>Essays in Criticism</w:t>
      </w:r>
      <w:r w:rsidRPr="00DF5390">
        <w:rPr>
          <w:noProof/>
          <w:lang w:val="en-US"/>
        </w:rPr>
        <w:t>, 2014, doi:10.1093/escrit/cgu019.</w:t>
      </w:r>
      <w:r>
        <w:rPr>
          <w:lang w:val="en-US"/>
        </w:rPr>
        <w:fldChar w:fldCharType="end"/>
      </w:r>
    </w:p>
  </w:footnote>
  <w:footnote w:id="13">
    <w:p w14:paraId="0AAE436B" w14:textId="77777777" w:rsidR="00DF5390" w:rsidRPr="00DF5390" w:rsidRDefault="00DF5390">
      <w:pPr>
        <w:pStyle w:val="Textonotapie"/>
        <w:rPr>
          <w:lang w:val="en-US"/>
        </w:rPr>
      </w:pPr>
      <w:r>
        <w:rPr>
          <w:rStyle w:val="Refdenotaalpie"/>
        </w:rPr>
        <w:footnoteRef/>
      </w:r>
      <w:r>
        <w:t xml:space="preserve"> Excerpt from unsigned enclosure included with telegram sent by Fitzhugh Lee, U.S. ConsulGeneral in Cuba, November 27, 1897. Havana, Cuba.</w:t>
      </w:r>
    </w:p>
  </w:footnote>
  <w:footnote w:id="14">
    <w:p w14:paraId="5A5D14C5" w14:textId="77777777" w:rsidR="00DF5390" w:rsidRPr="00DF5390" w:rsidRDefault="00DF5390">
      <w:pPr>
        <w:pStyle w:val="Textonotapie"/>
        <w:rPr>
          <w:lang w:val="en-US"/>
        </w:rPr>
      </w:pPr>
      <w:r>
        <w:rPr>
          <w:rStyle w:val="Refdenotaalpie"/>
        </w:rPr>
        <w:footnoteRef/>
      </w:r>
      <w:r>
        <w:t xml:space="preserve"> Excerpt from President William McKinley’s War Message to Congress, April 11, 1898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556955"/>
      <w:docPartObj>
        <w:docPartGallery w:val="Page Numbers (Top of Page)"/>
        <w:docPartUnique/>
      </w:docPartObj>
    </w:sdtPr>
    <w:sdtEndPr>
      <w:rPr>
        <w:noProof/>
      </w:rPr>
    </w:sdtEndPr>
    <w:sdtContent>
      <w:p w14:paraId="7B4B10D6" w14:textId="77777777" w:rsidR="00B94ADC" w:rsidRDefault="00B94ADC">
        <w:pPr>
          <w:pStyle w:val="Encabezado"/>
          <w:jc w:val="right"/>
        </w:pPr>
        <w:r>
          <w:fldChar w:fldCharType="begin"/>
        </w:r>
        <w:r>
          <w:instrText xml:space="preserve"> PAGE   \* MERGEFORMAT </w:instrText>
        </w:r>
        <w:r>
          <w:fldChar w:fldCharType="separate"/>
        </w:r>
        <w:r w:rsidR="006753CD">
          <w:rPr>
            <w:noProof/>
          </w:rPr>
          <w:t>1</w:t>
        </w:r>
        <w:r>
          <w:rPr>
            <w:noProof/>
          </w:rPr>
          <w:fldChar w:fldCharType="end"/>
        </w:r>
      </w:p>
    </w:sdtContent>
  </w:sdt>
  <w:p w14:paraId="09D1D489" w14:textId="77777777" w:rsidR="00B94ADC" w:rsidRDefault="00B94AD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0020A"/>
    <w:multiLevelType w:val="multilevel"/>
    <w:tmpl w:val="E994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MzNDU0NTE0MzE0tTIyUdpeDU4uLM/DyQAotaAGuJh8csAAAA"/>
  </w:docVars>
  <w:rsids>
    <w:rsidRoot w:val="009E5C5E"/>
    <w:rsid w:val="00065717"/>
    <w:rsid w:val="00076749"/>
    <w:rsid w:val="00077C36"/>
    <w:rsid w:val="000D7E41"/>
    <w:rsid w:val="000E720E"/>
    <w:rsid w:val="001B2B68"/>
    <w:rsid w:val="001C243F"/>
    <w:rsid w:val="001D764B"/>
    <w:rsid w:val="001F0DC2"/>
    <w:rsid w:val="002133E6"/>
    <w:rsid w:val="002636ED"/>
    <w:rsid w:val="00283FBA"/>
    <w:rsid w:val="002E3BA4"/>
    <w:rsid w:val="002F63F1"/>
    <w:rsid w:val="003615A7"/>
    <w:rsid w:val="004559D0"/>
    <w:rsid w:val="0047670A"/>
    <w:rsid w:val="004E6728"/>
    <w:rsid w:val="004F6933"/>
    <w:rsid w:val="00551013"/>
    <w:rsid w:val="005821DE"/>
    <w:rsid w:val="00592B2E"/>
    <w:rsid w:val="00617C77"/>
    <w:rsid w:val="006753CD"/>
    <w:rsid w:val="006C4E2F"/>
    <w:rsid w:val="006D7D03"/>
    <w:rsid w:val="007165EB"/>
    <w:rsid w:val="007A5A7C"/>
    <w:rsid w:val="00824795"/>
    <w:rsid w:val="00931E35"/>
    <w:rsid w:val="009E5C5E"/>
    <w:rsid w:val="00A93C19"/>
    <w:rsid w:val="00B5237A"/>
    <w:rsid w:val="00B94ADC"/>
    <w:rsid w:val="00C0700D"/>
    <w:rsid w:val="00C22688"/>
    <w:rsid w:val="00C238C5"/>
    <w:rsid w:val="00C92271"/>
    <w:rsid w:val="00D03C8A"/>
    <w:rsid w:val="00D37E43"/>
    <w:rsid w:val="00D91F1F"/>
    <w:rsid w:val="00DA4DDB"/>
    <w:rsid w:val="00DC1725"/>
    <w:rsid w:val="00DF2FB6"/>
    <w:rsid w:val="00DF5390"/>
    <w:rsid w:val="00E64E8E"/>
    <w:rsid w:val="00E92326"/>
    <w:rsid w:val="00EA6E39"/>
    <w:rsid w:val="00F33D42"/>
    <w:rsid w:val="00F377BE"/>
    <w:rsid w:val="00F67BA2"/>
    <w:rsid w:val="00FA292D"/>
    <w:rsid w:val="00FC5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2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8E"/>
    <w:rPr>
      <w:rFonts w:ascii="Times New Roman" w:hAnsi="Times New Roman"/>
      <w:sz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rsid w:val="00617C77"/>
    <w:pPr>
      <w:spacing w:after="0" w:line="240" w:lineRule="auto"/>
    </w:pPr>
    <w:rPr>
      <w:sz w:val="20"/>
      <w:szCs w:val="20"/>
    </w:rPr>
  </w:style>
  <w:style w:type="character" w:customStyle="1" w:styleId="TextonotapieCar">
    <w:name w:val="Texto nota pie Car"/>
    <w:basedOn w:val="Fuentedeprrafopredeter"/>
    <w:link w:val="Textonotapie"/>
    <w:uiPriority w:val="99"/>
    <w:rsid w:val="00617C77"/>
    <w:rPr>
      <w:rFonts w:ascii="Times New Roman" w:hAnsi="Times New Roman"/>
      <w:sz w:val="20"/>
      <w:szCs w:val="20"/>
      <w:lang w:val="en-GB"/>
    </w:rPr>
  </w:style>
  <w:style w:type="character" w:styleId="Refdenotaalpie">
    <w:name w:val="footnote reference"/>
    <w:basedOn w:val="Fuentedeprrafopredeter"/>
    <w:uiPriority w:val="99"/>
    <w:unhideWhenUsed/>
    <w:rsid w:val="00617C77"/>
    <w:rPr>
      <w:vertAlign w:val="superscript"/>
    </w:rPr>
  </w:style>
  <w:style w:type="paragraph" w:styleId="Encabezado">
    <w:name w:val="header"/>
    <w:basedOn w:val="Normal"/>
    <w:link w:val="EncabezadoCar"/>
    <w:uiPriority w:val="99"/>
    <w:unhideWhenUsed/>
    <w:rsid w:val="00B94AD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94ADC"/>
    <w:rPr>
      <w:rFonts w:ascii="Times New Roman" w:hAnsi="Times New Roman"/>
      <w:sz w:val="24"/>
      <w:lang w:val="en-GB"/>
    </w:rPr>
  </w:style>
  <w:style w:type="paragraph" w:styleId="Piedepgina">
    <w:name w:val="footer"/>
    <w:basedOn w:val="Normal"/>
    <w:link w:val="PiedepginaCar"/>
    <w:uiPriority w:val="99"/>
    <w:unhideWhenUsed/>
    <w:rsid w:val="00B94AD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94ADC"/>
    <w:rPr>
      <w:rFonts w:ascii="Times New Roman" w:hAnsi="Times New Roman"/>
      <w:sz w:val="24"/>
      <w:lang w:val="en-GB"/>
    </w:rPr>
  </w:style>
  <w:style w:type="character" w:styleId="Refdecomentario">
    <w:name w:val="annotation reference"/>
    <w:basedOn w:val="Fuentedeprrafopredeter"/>
    <w:uiPriority w:val="99"/>
    <w:semiHidden/>
    <w:unhideWhenUsed/>
    <w:rsid w:val="001C243F"/>
    <w:rPr>
      <w:sz w:val="16"/>
      <w:szCs w:val="16"/>
    </w:rPr>
  </w:style>
  <w:style w:type="paragraph" w:styleId="Textocomentario">
    <w:name w:val="annotation text"/>
    <w:basedOn w:val="Normal"/>
    <w:link w:val="TextocomentarioCar"/>
    <w:uiPriority w:val="99"/>
    <w:semiHidden/>
    <w:unhideWhenUsed/>
    <w:rsid w:val="001C24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243F"/>
    <w:rPr>
      <w:rFonts w:ascii="Times New Roman" w:hAnsi="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1C243F"/>
    <w:rPr>
      <w:b/>
      <w:bCs/>
    </w:rPr>
  </w:style>
  <w:style w:type="character" w:customStyle="1" w:styleId="AsuntodelcomentarioCar">
    <w:name w:val="Asunto del comentario Car"/>
    <w:basedOn w:val="TextocomentarioCar"/>
    <w:link w:val="Asuntodelcomentario"/>
    <w:uiPriority w:val="99"/>
    <w:semiHidden/>
    <w:rsid w:val="001C243F"/>
    <w:rPr>
      <w:rFonts w:ascii="Times New Roman" w:hAnsi="Times New Roman"/>
      <w:b/>
      <w:bCs/>
      <w:sz w:val="20"/>
      <w:szCs w:val="20"/>
      <w:lang w:val="en-GB"/>
    </w:rPr>
  </w:style>
  <w:style w:type="paragraph" w:styleId="Textodeglobo">
    <w:name w:val="Balloon Text"/>
    <w:basedOn w:val="Normal"/>
    <w:link w:val="TextodegloboCar"/>
    <w:uiPriority w:val="99"/>
    <w:semiHidden/>
    <w:unhideWhenUsed/>
    <w:rsid w:val="001C24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43F"/>
    <w:rPr>
      <w:rFonts w:ascii="Tahoma" w:hAnsi="Tahoma" w:cs="Tahoma"/>
      <w:sz w:val="16"/>
      <w:szCs w:val="16"/>
      <w:lang w:val="en-GB"/>
    </w:rPr>
  </w:style>
  <w:style w:type="paragraph" w:styleId="Textonotaalfinal">
    <w:name w:val="endnote text"/>
    <w:basedOn w:val="Normal"/>
    <w:link w:val="TextonotaalfinalCar"/>
    <w:uiPriority w:val="99"/>
    <w:semiHidden/>
    <w:unhideWhenUsed/>
    <w:rsid w:val="00D03C8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03C8A"/>
    <w:rPr>
      <w:rFonts w:ascii="Times New Roman" w:hAnsi="Times New Roman"/>
      <w:sz w:val="20"/>
      <w:szCs w:val="20"/>
      <w:lang w:val="en-GB"/>
    </w:rPr>
  </w:style>
  <w:style w:type="character" w:styleId="Refdenotaalfinal">
    <w:name w:val="endnote reference"/>
    <w:basedOn w:val="Fuentedeprrafopredeter"/>
    <w:uiPriority w:val="99"/>
    <w:unhideWhenUsed/>
    <w:rsid w:val="00D03C8A"/>
    <w:rPr>
      <w:vertAlign w:val="superscript"/>
    </w:rPr>
  </w:style>
  <w:style w:type="paragraph" w:styleId="NormalWeb">
    <w:name w:val="Normal (Web)"/>
    <w:basedOn w:val="Normal"/>
    <w:uiPriority w:val="99"/>
    <w:semiHidden/>
    <w:unhideWhenUsed/>
    <w:rsid w:val="007A5A7C"/>
    <w:pPr>
      <w:spacing w:before="100" w:beforeAutospacing="1" w:after="100" w:afterAutospacing="1" w:line="240" w:lineRule="auto"/>
    </w:pPr>
    <w:rPr>
      <w:rFonts w:eastAsia="Times New Roman" w:cs="Times New Roman"/>
      <w:szCs w:val="24"/>
      <w:lang w:val="en-US"/>
    </w:rPr>
  </w:style>
  <w:style w:type="character" w:customStyle="1" w:styleId="apple-converted-space">
    <w:name w:val="apple-converted-space"/>
    <w:basedOn w:val="Fuentedeprrafopredeter"/>
    <w:rsid w:val="007A5A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4E8E"/>
    <w:rPr>
      <w:rFonts w:ascii="Times New Roman" w:hAnsi="Times New Roman"/>
      <w:sz w:val="24"/>
      <w:lang w:val="en-G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unhideWhenUsed/>
    <w:qFormat/>
    <w:rsid w:val="00617C77"/>
    <w:pPr>
      <w:spacing w:after="0" w:line="240" w:lineRule="auto"/>
    </w:pPr>
    <w:rPr>
      <w:sz w:val="20"/>
      <w:szCs w:val="20"/>
    </w:rPr>
  </w:style>
  <w:style w:type="character" w:customStyle="1" w:styleId="TextonotapieCar">
    <w:name w:val="Texto nota pie Car"/>
    <w:basedOn w:val="Fuentedeprrafopredeter"/>
    <w:link w:val="Textonotapie"/>
    <w:uiPriority w:val="99"/>
    <w:rsid w:val="00617C77"/>
    <w:rPr>
      <w:rFonts w:ascii="Times New Roman" w:hAnsi="Times New Roman"/>
      <w:sz w:val="20"/>
      <w:szCs w:val="20"/>
      <w:lang w:val="en-GB"/>
    </w:rPr>
  </w:style>
  <w:style w:type="character" w:styleId="Refdenotaalpie">
    <w:name w:val="footnote reference"/>
    <w:basedOn w:val="Fuentedeprrafopredeter"/>
    <w:uiPriority w:val="99"/>
    <w:unhideWhenUsed/>
    <w:rsid w:val="00617C77"/>
    <w:rPr>
      <w:vertAlign w:val="superscript"/>
    </w:rPr>
  </w:style>
  <w:style w:type="paragraph" w:styleId="Encabezado">
    <w:name w:val="header"/>
    <w:basedOn w:val="Normal"/>
    <w:link w:val="EncabezadoCar"/>
    <w:uiPriority w:val="99"/>
    <w:unhideWhenUsed/>
    <w:rsid w:val="00B94ADC"/>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B94ADC"/>
    <w:rPr>
      <w:rFonts w:ascii="Times New Roman" w:hAnsi="Times New Roman"/>
      <w:sz w:val="24"/>
      <w:lang w:val="en-GB"/>
    </w:rPr>
  </w:style>
  <w:style w:type="paragraph" w:styleId="Piedepgina">
    <w:name w:val="footer"/>
    <w:basedOn w:val="Normal"/>
    <w:link w:val="PiedepginaCar"/>
    <w:uiPriority w:val="99"/>
    <w:unhideWhenUsed/>
    <w:rsid w:val="00B94ADC"/>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B94ADC"/>
    <w:rPr>
      <w:rFonts w:ascii="Times New Roman" w:hAnsi="Times New Roman"/>
      <w:sz w:val="24"/>
      <w:lang w:val="en-GB"/>
    </w:rPr>
  </w:style>
  <w:style w:type="character" w:styleId="Refdecomentario">
    <w:name w:val="annotation reference"/>
    <w:basedOn w:val="Fuentedeprrafopredeter"/>
    <w:uiPriority w:val="99"/>
    <w:semiHidden/>
    <w:unhideWhenUsed/>
    <w:rsid w:val="001C243F"/>
    <w:rPr>
      <w:sz w:val="16"/>
      <w:szCs w:val="16"/>
    </w:rPr>
  </w:style>
  <w:style w:type="paragraph" w:styleId="Textocomentario">
    <w:name w:val="annotation text"/>
    <w:basedOn w:val="Normal"/>
    <w:link w:val="TextocomentarioCar"/>
    <w:uiPriority w:val="99"/>
    <w:semiHidden/>
    <w:unhideWhenUsed/>
    <w:rsid w:val="001C243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1C243F"/>
    <w:rPr>
      <w:rFonts w:ascii="Times New Roman" w:hAnsi="Times New Roman"/>
      <w:sz w:val="20"/>
      <w:szCs w:val="20"/>
      <w:lang w:val="en-GB"/>
    </w:rPr>
  </w:style>
  <w:style w:type="paragraph" w:styleId="Asuntodelcomentario">
    <w:name w:val="annotation subject"/>
    <w:basedOn w:val="Textocomentario"/>
    <w:next w:val="Textocomentario"/>
    <w:link w:val="AsuntodelcomentarioCar"/>
    <w:uiPriority w:val="99"/>
    <w:semiHidden/>
    <w:unhideWhenUsed/>
    <w:rsid w:val="001C243F"/>
    <w:rPr>
      <w:b/>
      <w:bCs/>
    </w:rPr>
  </w:style>
  <w:style w:type="character" w:customStyle="1" w:styleId="AsuntodelcomentarioCar">
    <w:name w:val="Asunto del comentario Car"/>
    <w:basedOn w:val="TextocomentarioCar"/>
    <w:link w:val="Asuntodelcomentario"/>
    <w:uiPriority w:val="99"/>
    <w:semiHidden/>
    <w:rsid w:val="001C243F"/>
    <w:rPr>
      <w:rFonts w:ascii="Times New Roman" w:hAnsi="Times New Roman"/>
      <w:b/>
      <w:bCs/>
      <w:sz w:val="20"/>
      <w:szCs w:val="20"/>
      <w:lang w:val="en-GB"/>
    </w:rPr>
  </w:style>
  <w:style w:type="paragraph" w:styleId="Textodeglobo">
    <w:name w:val="Balloon Text"/>
    <w:basedOn w:val="Normal"/>
    <w:link w:val="TextodegloboCar"/>
    <w:uiPriority w:val="99"/>
    <w:semiHidden/>
    <w:unhideWhenUsed/>
    <w:rsid w:val="001C243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243F"/>
    <w:rPr>
      <w:rFonts w:ascii="Tahoma" w:hAnsi="Tahoma" w:cs="Tahoma"/>
      <w:sz w:val="16"/>
      <w:szCs w:val="16"/>
      <w:lang w:val="en-GB"/>
    </w:rPr>
  </w:style>
  <w:style w:type="paragraph" w:styleId="Textonotaalfinal">
    <w:name w:val="endnote text"/>
    <w:basedOn w:val="Normal"/>
    <w:link w:val="TextonotaalfinalCar"/>
    <w:uiPriority w:val="99"/>
    <w:semiHidden/>
    <w:unhideWhenUsed/>
    <w:rsid w:val="00D03C8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03C8A"/>
    <w:rPr>
      <w:rFonts w:ascii="Times New Roman" w:hAnsi="Times New Roman"/>
      <w:sz w:val="20"/>
      <w:szCs w:val="20"/>
      <w:lang w:val="en-GB"/>
    </w:rPr>
  </w:style>
  <w:style w:type="character" w:styleId="Refdenotaalfinal">
    <w:name w:val="endnote reference"/>
    <w:basedOn w:val="Fuentedeprrafopredeter"/>
    <w:uiPriority w:val="99"/>
    <w:unhideWhenUsed/>
    <w:rsid w:val="00D03C8A"/>
    <w:rPr>
      <w:vertAlign w:val="superscript"/>
    </w:rPr>
  </w:style>
  <w:style w:type="paragraph" w:styleId="NormalWeb">
    <w:name w:val="Normal (Web)"/>
    <w:basedOn w:val="Normal"/>
    <w:uiPriority w:val="99"/>
    <w:semiHidden/>
    <w:unhideWhenUsed/>
    <w:rsid w:val="007A5A7C"/>
    <w:pPr>
      <w:spacing w:before="100" w:beforeAutospacing="1" w:after="100" w:afterAutospacing="1" w:line="240" w:lineRule="auto"/>
    </w:pPr>
    <w:rPr>
      <w:rFonts w:eastAsia="Times New Roman" w:cs="Times New Roman"/>
      <w:szCs w:val="24"/>
      <w:lang w:val="en-US"/>
    </w:rPr>
  </w:style>
  <w:style w:type="character" w:customStyle="1" w:styleId="apple-converted-space">
    <w:name w:val="apple-converted-space"/>
    <w:basedOn w:val="Fuentedeprrafopredeter"/>
    <w:rsid w:val="007A5A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89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46EA7B9-D033-481A-8CB7-8135025D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12</Pages>
  <Words>3011</Words>
  <Characters>16565</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Liza</cp:lastModifiedBy>
  <cp:revision>4</cp:revision>
  <dcterms:created xsi:type="dcterms:W3CDTF">2017-02-21T03:34:00Z</dcterms:created>
  <dcterms:modified xsi:type="dcterms:W3CDTF">2017-02-21T05:29:00Z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4869610c-cd94-3ae8-8268-382ea29ab111</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http://www.zotero.org/styles/modern-humanities-research-association</vt:lpwstr>
  </property>
  <property fmtid="{D5CDD505-2E9C-101B-9397-08002B2CF9AE}" pid="18" name="Mendeley Recent Style Name 6_1">
    <vt:lpwstr>Modern Humanities Research Association 3rd edition (note with bibliography)</vt:lpwstr>
  </property>
  <property fmtid="{D5CDD505-2E9C-101B-9397-08002B2CF9AE}" pid="19" name="Mendeley Recent Style Id 7_1">
    <vt:lpwstr>http://www.zotero.org/styles/modern-language-association</vt:lpwstr>
  </property>
  <property fmtid="{D5CDD505-2E9C-101B-9397-08002B2CF9AE}" pid="20" name="Mendeley Recent Style Name 7_1">
    <vt:lpwstr>Modern Language Association 7th edition</vt:lpwstr>
  </property>
  <property fmtid="{D5CDD505-2E9C-101B-9397-08002B2CF9AE}" pid="21" name="Mendeley Recent Style Id 8_1">
    <vt:lpwstr>http://www.zotero.org/styles/nature</vt:lpwstr>
  </property>
  <property fmtid="{D5CDD505-2E9C-101B-9397-08002B2CF9AE}" pid="22" name="Mendeley Recent Style Name 8_1">
    <vt:lpwstr>Nature</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ies>
</file>