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368" w:rsidRDefault="009A5368" w:rsidP="009A5368">
      <w:pPr>
        <w:spacing w:before="100" w:beforeAutospacing="1" w:after="100" w:afterAutospacing="1" w:line="480" w:lineRule="auto"/>
        <w:jc w:val="center"/>
        <w:rPr>
          <w:rFonts w:ascii="Times New Roman" w:eastAsia="Times New Roman" w:hAnsi="Times New Roman" w:cs="Times New Roman"/>
          <w:noProof w:val="0"/>
          <w:sz w:val="24"/>
          <w:szCs w:val="24"/>
        </w:rPr>
      </w:pPr>
    </w:p>
    <w:p w:rsidR="009A5368" w:rsidRDefault="009A5368" w:rsidP="009A5368">
      <w:pPr>
        <w:spacing w:before="100" w:beforeAutospacing="1" w:after="100" w:afterAutospacing="1" w:line="480" w:lineRule="auto"/>
        <w:jc w:val="center"/>
        <w:rPr>
          <w:rFonts w:ascii="Times New Roman" w:eastAsia="Times New Roman" w:hAnsi="Times New Roman" w:cs="Times New Roman"/>
          <w:noProof w:val="0"/>
          <w:sz w:val="24"/>
          <w:szCs w:val="24"/>
        </w:rPr>
      </w:pPr>
    </w:p>
    <w:p w:rsidR="009A5368" w:rsidRDefault="009A5368" w:rsidP="009A5368">
      <w:pPr>
        <w:spacing w:before="100" w:beforeAutospacing="1" w:after="100" w:afterAutospacing="1" w:line="480" w:lineRule="auto"/>
        <w:jc w:val="center"/>
        <w:rPr>
          <w:rFonts w:ascii="Times New Roman" w:eastAsia="Times New Roman" w:hAnsi="Times New Roman" w:cs="Times New Roman"/>
          <w:noProof w:val="0"/>
          <w:sz w:val="24"/>
          <w:szCs w:val="24"/>
        </w:rPr>
      </w:pPr>
    </w:p>
    <w:p w:rsidR="009A5368" w:rsidRDefault="009A5368" w:rsidP="009A5368">
      <w:pPr>
        <w:spacing w:after="0" w:line="240" w:lineRule="auto"/>
        <w:jc w:val="center"/>
        <w:rPr>
          <w:rFonts w:ascii="Times New Roman" w:eastAsia="Times New Roman" w:hAnsi="Times New Roman" w:cs="Times New Roman"/>
          <w:noProof w:val="0"/>
          <w:sz w:val="24"/>
          <w:szCs w:val="24"/>
        </w:rPr>
      </w:pPr>
    </w:p>
    <w:p w:rsidR="009A5368" w:rsidRPr="009A5368" w:rsidRDefault="009A5368" w:rsidP="009A5368">
      <w:pPr>
        <w:spacing w:after="0" w:line="240" w:lineRule="auto"/>
        <w:jc w:val="center"/>
        <w:rPr>
          <w:rFonts w:ascii="Times New Roman" w:eastAsia="Times New Roman" w:hAnsi="Times New Roman" w:cs="Times New Roman"/>
          <w:noProof w:val="0"/>
          <w:sz w:val="36"/>
          <w:szCs w:val="36"/>
        </w:rPr>
      </w:pPr>
      <w:bookmarkStart w:id="0" w:name="_GoBack"/>
      <w:bookmarkEnd w:id="0"/>
      <w:r w:rsidRPr="009A5368">
        <w:rPr>
          <w:rFonts w:ascii="Times New Roman" w:eastAsia="Times New Roman" w:hAnsi="Times New Roman" w:cs="Times New Roman"/>
          <w:noProof w:val="0"/>
          <w:sz w:val="36"/>
          <w:szCs w:val="36"/>
        </w:rPr>
        <w:t>Marks &amp; Spencer Case Study</w:t>
      </w:r>
    </w:p>
    <w:p w:rsidR="009A5368" w:rsidRPr="009A5368" w:rsidRDefault="009A5368" w:rsidP="009A5368">
      <w:pPr>
        <w:spacing w:after="0" w:line="240" w:lineRule="auto"/>
        <w:jc w:val="center"/>
        <w:rPr>
          <w:rFonts w:ascii="Times New Roman" w:eastAsia="Times New Roman" w:hAnsi="Times New Roman" w:cs="Times New Roman"/>
          <w:noProof w:val="0"/>
          <w:sz w:val="36"/>
          <w:szCs w:val="36"/>
        </w:rPr>
      </w:pPr>
      <w:r w:rsidRPr="009A5368">
        <w:rPr>
          <w:rFonts w:ascii="Times New Roman" w:eastAsia="Times New Roman" w:hAnsi="Times New Roman" w:cs="Times New Roman"/>
          <w:noProof w:val="0"/>
          <w:sz w:val="36"/>
          <w:szCs w:val="36"/>
        </w:rPr>
        <w:t>Carrie Melendez</w:t>
      </w:r>
    </w:p>
    <w:p w:rsidR="009A5368" w:rsidRPr="009A5368" w:rsidRDefault="009A5368" w:rsidP="009A5368">
      <w:pPr>
        <w:spacing w:after="0" w:line="240" w:lineRule="auto"/>
        <w:jc w:val="center"/>
        <w:rPr>
          <w:rFonts w:ascii="Times New Roman" w:eastAsia="Times New Roman" w:hAnsi="Times New Roman" w:cs="Times New Roman"/>
          <w:noProof w:val="0"/>
          <w:sz w:val="36"/>
          <w:szCs w:val="36"/>
        </w:rPr>
      </w:pPr>
      <w:r w:rsidRPr="009A5368">
        <w:rPr>
          <w:rFonts w:ascii="Times New Roman" w:eastAsia="Times New Roman" w:hAnsi="Times New Roman" w:cs="Times New Roman"/>
          <w:noProof w:val="0"/>
          <w:sz w:val="36"/>
          <w:szCs w:val="36"/>
        </w:rPr>
        <w:t>Module Two</w:t>
      </w:r>
    </w:p>
    <w:p w:rsidR="009A5368" w:rsidRPr="009A5368" w:rsidRDefault="009A5368" w:rsidP="009A5368">
      <w:pPr>
        <w:spacing w:after="0" w:line="240" w:lineRule="auto"/>
        <w:jc w:val="center"/>
        <w:rPr>
          <w:rFonts w:ascii="Times New Roman" w:eastAsia="Times New Roman" w:hAnsi="Times New Roman" w:cs="Times New Roman"/>
          <w:noProof w:val="0"/>
          <w:sz w:val="36"/>
          <w:szCs w:val="36"/>
        </w:rPr>
      </w:pPr>
      <w:r w:rsidRPr="009A5368">
        <w:rPr>
          <w:rFonts w:ascii="Times New Roman" w:eastAsia="Times New Roman" w:hAnsi="Times New Roman" w:cs="Times New Roman"/>
          <w:noProof w:val="0"/>
          <w:sz w:val="36"/>
          <w:szCs w:val="36"/>
        </w:rPr>
        <w:t>OL-690-X3840 Responsible Corp Leadership 17TW3</w:t>
      </w:r>
    </w:p>
    <w:p w:rsidR="009A5368" w:rsidRDefault="009A5368">
      <w:pPr>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br w:type="page"/>
      </w:r>
    </w:p>
    <w:p w:rsidR="00D405B8" w:rsidRDefault="004B04A4" w:rsidP="004B04A4">
      <w:pPr>
        <w:spacing w:before="100" w:beforeAutospacing="1" w:after="100" w:afterAutospacing="1" w:line="480" w:lineRule="auto"/>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lastRenderedPageBreak/>
        <w:tab/>
        <w:t xml:space="preserve">Marks &amp; Spencer, also known as M&amp;S started off in Leeds, a northern city in England, back in 1884, as a penny bazaar. Throughout their years, they committed to staying close to the community. By the 1930s, M&amp;S was popular with their employees just as much as with their customers. The provided great wages, benefits, and care and they were the company to work for, for over 40 years. </w:t>
      </w:r>
      <w:sdt>
        <w:sdtPr>
          <w:rPr>
            <w:rFonts w:ascii="Times New Roman" w:eastAsia="Times New Roman" w:hAnsi="Times New Roman" w:cs="Times New Roman"/>
            <w:noProof w:val="0"/>
            <w:sz w:val="24"/>
            <w:szCs w:val="24"/>
          </w:rPr>
          <w:id w:val="-1512376451"/>
          <w:citation/>
        </w:sdtPr>
        <w:sdtEndPr/>
        <w:sdtContent>
          <w:r>
            <w:rPr>
              <w:rFonts w:ascii="Times New Roman" w:eastAsia="Times New Roman" w:hAnsi="Times New Roman" w:cs="Times New Roman"/>
              <w:noProof w:val="0"/>
              <w:sz w:val="24"/>
              <w:szCs w:val="24"/>
            </w:rPr>
            <w:fldChar w:fldCharType="begin"/>
          </w:r>
          <w:r>
            <w:rPr>
              <w:rFonts w:ascii="Times New Roman" w:eastAsia="Times New Roman" w:hAnsi="Times New Roman" w:cs="Times New Roman"/>
              <w:noProof w:val="0"/>
              <w:sz w:val="24"/>
              <w:szCs w:val="24"/>
            </w:rPr>
            <w:instrText xml:space="preserve"> CITATION Tim151 \l 1033 </w:instrText>
          </w:r>
          <w:r>
            <w:rPr>
              <w:rFonts w:ascii="Times New Roman" w:eastAsia="Times New Roman" w:hAnsi="Times New Roman" w:cs="Times New Roman"/>
              <w:noProof w:val="0"/>
              <w:sz w:val="24"/>
              <w:szCs w:val="24"/>
            </w:rPr>
            <w:fldChar w:fldCharType="separate"/>
          </w:r>
          <w:r w:rsidRPr="004B04A4">
            <w:rPr>
              <w:rFonts w:ascii="Times New Roman" w:eastAsia="Times New Roman" w:hAnsi="Times New Roman" w:cs="Times New Roman"/>
              <w:sz w:val="24"/>
              <w:szCs w:val="24"/>
            </w:rPr>
            <w:t>(Richardson, 2015)</w:t>
          </w:r>
          <w:r>
            <w:rPr>
              <w:rFonts w:ascii="Times New Roman" w:eastAsia="Times New Roman" w:hAnsi="Times New Roman" w:cs="Times New Roman"/>
              <w:noProof w:val="0"/>
              <w:sz w:val="24"/>
              <w:szCs w:val="24"/>
            </w:rPr>
            <w:fldChar w:fldCharType="end"/>
          </w:r>
        </w:sdtContent>
      </w:sdt>
      <w:r w:rsidR="00D405B8">
        <w:rPr>
          <w:rFonts w:ascii="Times New Roman" w:eastAsia="Times New Roman" w:hAnsi="Times New Roman" w:cs="Times New Roman"/>
          <w:noProof w:val="0"/>
          <w:sz w:val="24"/>
          <w:szCs w:val="24"/>
        </w:rPr>
        <w:t xml:space="preserve"> </w:t>
      </w:r>
      <w:r>
        <w:rPr>
          <w:rFonts w:ascii="Times New Roman" w:eastAsia="Times New Roman" w:hAnsi="Times New Roman" w:cs="Times New Roman"/>
          <w:noProof w:val="0"/>
          <w:sz w:val="24"/>
          <w:szCs w:val="24"/>
        </w:rPr>
        <w:t xml:space="preserve">In the years to follow, along with any aged </w:t>
      </w:r>
      <w:r w:rsidR="00D405B8">
        <w:rPr>
          <w:rFonts w:ascii="Times New Roman" w:eastAsia="Times New Roman" w:hAnsi="Times New Roman" w:cs="Times New Roman"/>
          <w:noProof w:val="0"/>
          <w:sz w:val="24"/>
          <w:szCs w:val="24"/>
        </w:rPr>
        <w:t>and/or</w:t>
      </w:r>
      <w:r>
        <w:rPr>
          <w:rFonts w:ascii="Times New Roman" w:eastAsia="Times New Roman" w:hAnsi="Times New Roman" w:cs="Times New Roman"/>
          <w:noProof w:val="0"/>
          <w:sz w:val="24"/>
          <w:szCs w:val="24"/>
        </w:rPr>
        <w:t xml:space="preserve"> large globalized company, they were seeing decreases in</w:t>
      </w:r>
      <w:r w:rsidR="00292B08">
        <w:rPr>
          <w:rFonts w:ascii="Times New Roman" w:eastAsia="Times New Roman" w:hAnsi="Times New Roman" w:cs="Times New Roman"/>
          <w:noProof w:val="0"/>
          <w:sz w:val="24"/>
          <w:szCs w:val="24"/>
        </w:rPr>
        <w:t xml:space="preserve"> their sales and customer base. M&amp;S management decided to move forward and work on rebranding their logo and company.</w:t>
      </w:r>
      <w:r w:rsidR="00D405B8">
        <w:rPr>
          <w:rFonts w:ascii="Times New Roman" w:eastAsia="Times New Roman" w:hAnsi="Times New Roman" w:cs="Times New Roman"/>
          <w:noProof w:val="0"/>
          <w:sz w:val="24"/>
          <w:szCs w:val="24"/>
        </w:rPr>
        <w:t xml:space="preserve"> </w:t>
      </w:r>
    </w:p>
    <w:p w:rsidR="009A5368" w:rsidRDefault="00D405B8" w:rsidP="009A5368">
      <w:pPr>
        <w:spacing w:before="100" w:beforeAutospacing="1" w:after="100" w:afterAutospacing="1" w:line="480" w:lineRule="auto"/>
        <w:ind w:firstLine="720"/>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Along with rebranding themselves, in order to keep up with the change and even become a leader in the corporate game changer, Marks &amp; Spencer, with the guidance of Mike Barry, set up a Plan A. Plan A was and is a way for the company to “address the social and environmental impacts of the retail business and to draw customers’ and employees’ attention to policies and opportunities to support the business in fairer trading, positive impacts on climate change and the way a business uses natural resources and manages waste.”</w:t>
      </w:r>
      <w:sdt>
        <w:sdtPr>
          <w:rPr>
            <w:rFonts w:ascii="Times New Roman" w:eastAsia="Times New Roman" w:hAnsi="Times New Roman" w:cs="Times New Roman"/>
            <w:noProof w:val="0"/>
            <w:sz w:val="24"/>
            <w:szCs w:val="24"/>
          </w:rPr>
          <w:id w:val="362326948"/>
          <w:citation/>
        </w:sdtPr>
        <w:sdtEndPr/>
        <w:sdtContent>
          <w:r>
            <w:rPr>
              <w:rFonts w:ascii="Times New Roman" w:eastAsia="Times New Roman" w:hAnsi="Times New Roman" w:cs="Times New Roman"/>
              <w:noProof w:val="0"/>
              <w:sz w:val="24"/>
              <w:szCs w:val="24"/>
            </w:rPr>
            <w:fldChar w:fldCharType="begin"/>
          </w:r>
          <w:r>
            <w:rPr>
              <w:rFonts w:ascii="Times New Roman" w:eastAsia="Times New Roman" w:hAnsi="Times New Roman" w:cs="Times New Roman"/>
              <w:noProof w:val="0"/>
              <w:sz w:val="24"/>
              <w:szCs w:val="24"/>
            </w:rPr>
            <w:instrText xml:space="preserve"> CITATION Tim151 \l 1033 </w:instrText>
          </w:r>
          <w:r>
            <w:rPr>
              <w:rFonts w:ascii="Times New Roman" w:eastAsia="Times New Roman" w:hAnsi="Times New Roman" w:cs="Times New Roman"/>
              <w:noProof w:val="0"/>
              <w:sz w:val="24"/>
              <w:szCs w:val="24"/>
            </w:rPr>
            <w:fldChar w:fldCharType="separate"/>
          </w:r>
          <w:r>
            <w:rPr>
              <w:rFonts w:ascii="Times New Roman" w:eastAsia="Times New Roman" w:hAnsi="Times New Roman" w:cs="Times New Roman"/>
              <w:sz w:val="24"/>
              <w:szCs w:val="24"/>
            </w:rPr>
            <w:t xml:space="preserve"> </w:t>
          </w:r>
          <w:r w:rsidRPr="00D405B8">
            <w:rPr>
              <w:rFonts w:ascii="Times New Roman" w:eastAsia="Times New Roman" w:hAnsi="Times New Roman" w:cs="Times New Roman"/>
              <w:sz w:val="24"/>
              <w:szCs w:val="24"/>
            </w:rPr>
            <w:t>(Richardson, 2015)</w:t>
          </w:r>
          <w:r>
            <w:rPr>
              <w:rFonts w:ascii="Times New Roman" w:eastAsia="Times New Roman" w:hAnsi="Times New Roman" w:cs="Times New Roman"/>
              <w:noProof w:val="0"/>
              <w:sz w:val="24"/>
              <w:szCs w:val="24"/>
            </w:rPr>
            <w:fldChar w:fldCharType="end"/>
          </w:r>
        </w:sdtContent>
      </w:sdt>
    </w:p>
    <w:sdt>
      <w:sdtPr>
        <w:id w:val="983584807"/>
        <w:docPartObj>
          <w:docPartGallery w:val="Bibliographies"/>
          <w:docPartUnique/>
        </w:docPartObj>
      </w:sdtPr>
      <w:sdtEndPr>
        <w:rPr>
          <w:rFonts w:asciiTheme="minorHAnsi" w:eastAsiaTheme="minorHAnsi" w:hAnsiTheme="minorHAnsi" w:cstheme="minorBidi"/>
          <w:noProof/>
          <w:color w:val="auto"/>
          <w:sz w:val="22"/>
          <w:szCs w:val="22"/>
        </w:rPr>
      </w:sdtEndPr>
      <w:sdtContent>
        <w:p w:rsidR="009A5368" w:rsidRDefault="009A5368">
          <w:pPr>
            <w:pStyle w:val="Heading1"/>
          </w:pPr>
          <w:r>
            <w:t>References</w:t>
          </w:r>
        </w:p>
        <w:sdt>
          <w:sdtPr>
            <w:id w:val="-573587230"/>
            <w:bibliography/>
          </w:sdtPr>
          <w:sdtContent>
            <w:p w:rsidR="009A5368" w:rsidRDefault="009A5368" w:rsidP="009A5368">
              <w:pPr>
                <w:pStyle w:val="Bibliography"/>
                <w:ind w:left="720" w:hanging="720"/>
                <w:rPr>
                  <w:sz w:val="24"/>
                  <w:szCs w:val="24"/>
                </w:rPr>
              </w:pPr>
              <w:r>
                <w:rPr>
                  <w:noProof w:val="0"/>
                </w:rPr>
                <w:fldChar w:fldCharType="begin"/>
              </w:r>
              <w:r>
                <w:instrText xml:space="preserve"> BIBLIOGRAPHY </w:instrText>
              </w:r>
              <w:r>
                <w:rPr>
                  <w:noProof w:val="0"/>
                </w:rPr>
                <w:fldChar w:fldCharType="separate"/>
              </w:r>
              <w:r>
                <w:t xml:space="preserve">Richardson, T. (2015). </w:t>
              </w:r>
              <w:r>
                <w:rPr>
                  <w:i/>
                  <w:iCs/>
                </w:rPr>
                <w:t>The responsible leader: developing a culture of responsibility in an uncertain world.</w:t>
              </w:r>
              <w:r>
                <w:t xml:space="preserve"> Skillsoft Books.</w:t>
              </w:r>
            </w:p>
            <w:p w:rsidR="009A5368" w:rsidRDefault="009A5368" w:rsidP="009A5368">
              <w:r>
                <w:rPr>
                  <w:b/>
                  <w:bCs/>
                </w:rPr>
                <w:fldChar w:fldCharType="end"/>
              </w:r>
            </w:p>
          </w:sdtContent>
        </w:sdt>
      </w:sdtContent>
    </w:sdt>
    <w:p w:rsidR="009A5368" w:rsidRDefault="009A5368" w:rsidP="009A5368">
      <w:pPr>
        <w:spacing w:before="100" w:beforeAutospacing="1" w:after="100" w:afterAutospacing="1" w:line="480" w:lineRule="auto"/>
        <w:ind w:firstLine="720"/>
        <w:jc w:val="both"/>
        <w:rPr>
          <w:rFonts w:ascii="Times New Roman" w:eastAsia="Times New Roman" w:hAnsi="Times New Roman" w:cs="Times New Roman"/>
          <w:noProof w:val="0"/>
          <w:sz w:val="24"/>
          <w:szCs w:val="24"/>
        </w:rPr>
      </w:pPr>
    </w:p>
    <w:p w:rsidR="00A410AE" w:rsidRDefault="00A410AE" w:rsidP="00D405B8">
      <w:pPr>
        <w:spacing w:before="100" w:beforeAutospacing="1" w:after="100" w:afterAutospacing="1" w:line="480" w:lineRule="auto"/>
        <w:ind w:firstLine="720"/>
        <w:jc w:val="both"/>
        <w:rPr>
          <w:rFonts w:ascii="Times New Roman" w:eastAsia="Times New Roman" w:hAnsi="Times New Roman" w:cs="Times New Roman"/>
          <w:noProof w:val="0"/>
          <w:sz w:val="24"/>
          <w:szCs w:val="24"/>
        </w:rPr>
      </w:pPr>
    </w:p>
    <w:p w:rsidR="00D405B8" w:rsidRDefault="00D405B8" w:rsidP="00D405B8">
      <w:pPr>
        <w:spacing w:before="100" w:beforeAutospacing="1" w:after="100" w:afterAutospacing="1" w:line="480" w:lineRule="auto"/>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ab/>
      </w:r>
    </w:p>
    <w:p w:rsidR="00D405B8" w:rsidRPr="006C3272" w:rsidRDefault="00D405B8" w:rsidP="00D405B8">
      <w:pPr>
        <w:spacing w:before="100" w:beforeAutospacing="1" w:after="100" w:afterAutospacing="1" w:line="480" w:lineRule="auto"/>
        <w:jc w:val="both"/>
        <w:rPr>
          <w:rFonts w:ascii="Times New Roman" w:eastAsia="Times New Roman" w:hAnsi="Times New Roman" w:cs="Times New Roman"/>
          <w:noProof w:val="0"/>
          <w:sz w:val="24"/>
          <w:szCs w:val="24"/>
        </w:rPr>
      </w:pPr>
    </w:p>
    <w:sectPr w:rsidR="00D405B8" w:rsidRPr="006C32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9B0154"/>
    <w:multiLevelType w:val="multilevel"/>
    <w:tmpl w:val="68BA3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272"/>
    <w:rsid w:val="00292B08"/>
    <w:rsid w:val="0030466C"/>
    <w:rsid w:val="004B04A4"/>
    <w:rsid w:val="006C3272"/>
    <w:rsid w:val="009A5368"/>
    <w:rsid w:val="00A410AE"/>
    <w:rsid w:val="00AE4D2F"/>
    <w:rsid w:val="00D40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BF435"/>
  <w15:chartTrackingRefBased/>
  <w15:docId w15:val="{F15C85A6-21E2-4326-979C-55B1E714E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9A5368"/>
    <w:pPr>
      <w:keepNext/>
      <w:keepLines/>
      <w:spacing w:before="240" w:after="0" w:line="259" w:lineRule="auto"/>
      <w:outlineLvl w:val="0"/>
    </w:pPr>
    <w:rPr>
      <w:rFonts w:asciiTheme="majorHAnsi" w:eastAsiaTheme="majorEastAsia" w:hAnsiTheme="majorHAnsi" w:cstheme="majorBidi"/>
      <w:noProof w:val="0"/>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3272"/>
    <w:pPr>
      <w:spacing w:before="100" w:beforeAutospacing="1" w:after="100" w:afterAutospacing="1" w:line="240" w:lineRule="auto"/>
    </w:pPr>
    <w:rPr>
      <w:rFonts w:ascii="Times New Roman" w:eastAsia="Times New Roman" w:hAnsi="Times New Roman" w:cs="Times New Roman"/>
      <w:noProof w:val="0"/>
      <w:sz w:val="24"/>
      <w:szCs w:val="24"/>
    </w:rPr>
  </w:style>
  <w:style w:type="character" w:customStyle="1" w:styleId="b24-citationsauthor">
    <w:name w:val="b24-citations_author"/>
    <w:basedOn w:val="DefaultParagraphFont"/>
    <w:rsid w:val="006C3272"/>
  </w:style>
  <w:style w:type="character" w:customStyle="1" w:styleId="b24-citationsbookrights">
    <w:name w:val="b24-citations_bookrights"/>
    <w:basedOn w:val="DefaultParagraphFont"/>
    <w:rsid w:val="006C3272"/>
  </w:style>
  <w:style w:type="character" w:customStyle="1" w:styleId="b24-citationstitle">
    <w:name w:val="b24-citations_title"/>
    <w:basedOn w:val="DefaultParagraphFont"/>
    <w:rsid w:val="006C3272"/>
  </w:style>
  <w:style w:type="character" w:customStyle="1" w:styleId="b24-citationresource">
    <w:name w:val="b24-citation_resource"/>
    <w:basedOn w:val="DefaultParagraphFont"/>
    <w:rsid w:val="006C3272"/>
  </w:style>
  <w:style w:type="character" w:customStyle="1" w:styleId="b24-citationslink">
    <w:name w:val="b24-citations_link"/>
    <w:basedOn w:val="DefaultParagraphFont"/>
    <w:rsid w:val="006C3272"/>
  </w:style>
  <w:style w:type="character" w:customStyle="1" w:styleId="Heading1Char">
    <w:name w:val="Heading 1 Char"/>
    <w:basedOn w:val="DefaultParagraphFont"/>
    <w:link w:val="Heading1"/>
    <w:uiPriority w:val="9"/>
    <w:rsid w:val="009A5368"/>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9A5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72069">
      <w:bodyDiv w:val="1"/>
      <w:marLeft w:val="0"/>
      <w:marRight w:val="0"/>
      <w:marTop w:val="0"/>
      <w:marBottom w:val="0"/>
      <w:divBdr>
        <w:top w:val="none" w:sz="0" w:space="0" w:color="auto"/>
        <w:left w:val="none" w:sz="0" w:space="0" w:color="auto"/>
        <w:bottom w:val="none" w:sz="0" w:space="0" w:color="auto"/>
        <w:right w:val="none" w:sz="0" w:space="0" w:color="auto"/>
      </w:divBdr>
    </w:div>
    <w:div w:id="1408268180">
      <w:bodyDiv w:val="1"/>
      <w:marLeft w:val="0"/>
      <w:marRight w:val="0"/>
      <w:marTop w:val="0"/>
      <w:marBottom w:val="0"/>
      <w:divBdr>
        <w:top w:val="none" w:sz="0" w:space="0" w:color="auto"/>
        <w:left w:val="none" w:sz="0" w:space="0" w:color="auto"/>
        <w:bottom w:val="none" w:sz="0" w:space="0" w:color="auto"/>
        <w:right w:val="none" w:sz="0" w:space="0" w:color="auto"/>
      </w:divBdr>
    </w:div>
    <w:div w:id="1793941074">
      <w:bodyDiv w:val="1"/>
      <w:marLeft w:val="0"/>
      <w:marRight w:val="0"/>
      <w:marTop w:val="0"/>
      <w:marBottom w:val="0"/>
      <w:divBdr>
        <w:top w:val="none" w:sz="0" w:space="0" w:color="auto"/>
        <w:left w:val="none" w:sz="0" w:space="0" w:color="auto"/>
        <w:bottom w:val="none" w:sz="0" w:space="0" w:color="auto"/>
        <w:right w:val="none" w:sz="0" w:space="0" w:color="auto"/>
      </w:divBdr>
      <w:divsChild>
        <w:div w:id="457576245">
          <w:marLeft w:val="0"/>
          <w:marRight w:val="0"/>
          <w:marTop w:val="0"/>
          <w:marBottom w:val="0"/>
          <w:divBdr>
            <w:top w:val="none" w:sz="0" w:space="0" w:color="auto"/>
            <w:left w:val="none" w:sz="0" w:space="0" w:color="auto"/>
            <w:bottom w:val="none" w:sz="0" w:space="0" w:color="auto"/>
            <w:right w:val="none" w:sz="0" w:space="0" w:color="auto"/>
          </w:divBdr>
        </w:div>
      </w:divsChild>
    </w:div>
    <w:div w:id="1857689694">
      <w:bodyDiv w:val="1"/>
      <w:marLeft w:val="0"/>
      <w:marRight w:val="0"/>
      <w:marTop w:val="0"/>
      <w:marBottom w:val="0"/>
      <w:divBdr>
        <w:top w:val="none" w:sz="0" w:space="0" w:color="auto"/>
        <w:left w:val="none" w:sz="0" w:space="0" w:color="auto"/>
        <w:bottom w:val="none" w:sz="0" w:space="0" w:color="auto"/>
        <w:right w:val="none" w:sz="0" w:space="0" w:color="auto"/>
      </w:divBdr>
    </w:div>
    <w:div w:id="1882279168">
      <w:bodyDiv w:val="1"/>
      <w:marLeft w:val="0"/>
      <w:marRight w:val="0"/>
      <w:marTop w:val="0"/>
      <w:marBottom w:val="0"/>
      <w:divBdr>
        <w:top w:val="none" w:sz="0" w:space="0" w:color="auto"/>
        <w:left w:val="none" w:sz="0" w:space="0" w:color="auto"/>
        <w:bottom w:val="none" w:sz="0" w:space="0" w:color="auto"/>
        <w:right w:val="none" w:sz="0" w:space="0" w:color="auto"/>
      </w:divBdr>
      <w:divsChild>
        <w:div w:id="729811944">
          <w:marLeft w:val="0"/>
          <w:marRight w:val="0"/>
          <w:marTop w:val="0"/>
          <w:marBottom w:val="0"/>
          <w:divBdr>
            <w:top w:val="none" w:sz="0" w:space="0" w:color="auto"/>
            <w:left w:val="none" w:sz="0" w:space="0" w:color="auto"/>
            <w:bottom w:val="none" w:sz="0" w:space="0" w:color="auto"/>
            <w:right w:val="none" w:sz="0" w:space="0" w:color="auto"/>
          </w:divBdr>
        </w:div>
        <w:div w:id="1384209632">
          <w:marLeft w:val="0"/>
          <w:marRight w:val="0"/>
          <w:marTop w:val="0"/>
          <w:marBottom w:val="0"/>
          <w:divBdr>
            <w:top w:val="none" w:sz="0" w:space="0" w:color="auto"/>
            <w:left w:val="none" w:sz="0" w:space="0" w:color="auto"/>
            <w:bottom w:val="none" w:sz="0" w:space="0" w:color="auto"/>
            <w:right w:val="none" w:sz="0" w:space="0" w:color="auto"/>
          </w:divBdr>
        </w:div>
        <w:div w:id="235213894">
          <w:marLeft w:val="0"/>
          <w:marRight w:val="0"/>
          <w:marTop w:val="0"/>
          <w:marBottom w:val="0"/>
          <w:divBdr>
            <w:top w:val="none" w:sz="0" w:space="0" w:color="auto"/>
            <w:left w:val="none" w:sz="0" w:space="0" w:color="auto"/>
            <w:bottom w:val="none" w:sz="0" w:space="0" w:color="auto"/>
            <w:right w:val="none" w:sz="0" w:space="0" w:color="auto"/>
          </w:divBdr>
        </w:div>
        <w:div w:id="1034424537">
          <w:marLeft w:val="0"/>
          <w:marRight w:val="0"/>
          <w:marTop w:val="0"/>
          <w:marBottom w:val="0"/>
          <w:divBdr>
            <w:top w:val="none" w:sz="0" w:space="0" w:color="auto"/>
            <w:left w:val="none" w:sz="0" w:space="0" w:color="auto"/>
            <w:bottom w:val="none" w:sz="0" w:space="0" w:color="auto"/>
            <w:right w:val="none" w:sz="0" w:space="0" w:color="auto"/>
          </w:divBdr>
        </w:div>
        <w:div w:id="1804806221">
          <w:marLeft w:val="0"/>
          <w:marRight w:val="0"/>
          <w:marTop w:val="0"/>
          <w:marBottom w:val="0"/>
          <w:divBdr>
            <w:top w:val="none" w:sz="0" w:space="0" w:color="auto"/>
            <w:left w:val="none" w:sz="0" w:space="0" w:color="auto"/>
            <w:bottom w:val="none" w:sz="0" w:space="0" w:color="auto"/>
            <w:right w:val="none" w:sz="0" w:space="0" w:color="auto"/>
          </w:divBdr>
        </w:div>
        <w:div w:id="924533722">
          <w:marLeft w:val="0"/>
          <w:marRight w:val="0"/>
          <w:marTop w:val="0"/>
          <w:marBottom w:val="0"/>
          <w:divBdr>
            <w:top w:val="none" w:sz="0" w:space="0" w:color="auto"/>
            <w:left w:val="none" w:sz="0" w:space="0" w:color="auto"/>
            <w:bottom w:val="none" w:sz="0" w:space="0" w:color="auto"/>
            <w:right w:val="none" w:sz="0" w:space="0" w:color="auto"/>
          </w:divBdr>
        </w:div>
        <w:div w:id="194391626">
          <w:marLeft w:val="0"/>
          <w:marRight w:val="0"/>
          <w:marTop w:val="0"/>
          <w:marBottom w:val="0"/>
          <w:divBdr>
            <w:top w:val="none" w:sz="0" w:space="0" w:color="auto"/>
            <w:left w:val="none" w:sz="0" w:space="0" w:color="auto"/>
            <w:bottom w:val="none" w:sz="0" w:space="0" w:color="auto"/>
            <w:right w:val="none" w:sz="0" w:space="0" w:color="auto"/>
          </w:divBdr>
        </w:div>
        <w:div w:id="1537347049">
          <w:marLeft w:val="0"/>
          <w:marRight w:val="0"/>
          <w:marTop w:val="0"/>
          <w:marBottom w:val="0"/>
          <w:divBdr>
            <w:top w:val="none" w:sz="0" w:space="0" w:color="auto"/>
            <w:left w:val="none" w:sz="0" w:space="0" w:color="auto"/>
            <w:bottom w:val="none" w:sz="0" w:space="0" w:color="auto"/>
            <w:right w:val="none" w:sz="0" w:space="0" w:color="auto"/>
          </w:divBdr>
        </w:div>
        <w:div w:id="547960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Tim151</b:Tag>
    <b:SourceType>Book</b:SourceType>
    <b:Guid>{0EF36B76-45CA-4A76-9155-D8788168ED50}</b:Guid>
    <b:Title>The responsible leader: developing a culture of responsibility in an uncertain world</b:Title>
    <b:Year>2015</b:Year>
    <b:Publisher>Skillsoft Books</b:Publisher>
    <b:Author>
      <b:Author>
        <b:NameList>
          <b:Person>
            <b:Last>Richardson</b:Last>
            <b:First>Tim</b:First>
          </b:Person>
        </b:NameList>
      </b:Author>
    </b:Author>
    <b:RefOrder>1</b:RefOrder>
  </b:Source>
</b:Sources>
</file>

<file path=customXml/itemProps1.xml><?xml version="1.0" encoding="utf-8"?>
<ds:datastoreItem xmlns:ds="http://schemas.openxmlformats.org/officeDocument/2006/customXml" ds:itemID="{57A4B027-4553-42A4-8F80-2886A754F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Melendez</dc:creator>
  <cp:keywords/>
  <dc:description/>
  <cp:lastModifiedBy>Carrie Melendez</cp:lastModifiedBy>
  <cp:revision>4</cp:revision>
  <dcterms:created xsi:type="dcterms:W3CDTF">2017-01-25T00:47:00Z</dcterms:created>
  <dcterms:modified xsi:type="dcterms:W3CDTF">2017-01-26T00:18:00Z</dcterms:modified>
</cp:coreProperties>
</file>