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578" w:rsidRDefault="006F1578" w:rsidP="006F1578">
      <w:pPr>
        <w:widowControl w:val="0"/>
        <w:autoSpaceDE w:val="0"/>
        <w:autoSpaceDN w:val="0"/>
        <w:adjustRightInd w:val="0"/>
        <w:rPr>
          <w:rFonts w:ascii="Helvetica Neue" w:hAnsi="Helvetica Neue" w:cs="Helvetica Neue"/>
          <w:sz w:val="26"/>
          <w:szCs w:val="26"/>
        </w:rPr>
      </w:pPr>
      <w:r>
        <w:rPr>
          <w:rFonts w:ascii="Helvetica Neue" w:hAnsi="Helvetica Neue" w:cs="Helvetica Neue"/>
          <w:color w:val="343434"/>
          <w:sz w:val="26"/>
          <w:szCs w:val="26"/>
        </w:rPr>
        <w:t>According to the projections prepared by the U.S. Census Bureau “ The cohort born during the post-World War II baby boom in the United States, referred to as the baby boomers, has been driving change in the age structure of the U.S. population since their birth.” (http://www.census.gov/prod/2014pubs/p25-1141.pdf?cssp=SERP and "http://blogs.census.gov/2016/06/23/americas-age-profile-told-through-population-pyramids/"). </w:t>
      </w:r>
    </w:p>
    <w:p w:rsidR="006F1578" w:rsidRDefault="006F1578" w:rsidP="006F1578">
      <w:pPr>
        <w:widowControl w:val="0"/>
        <w:autoSpaceDE w:val="0"/>
        <w:autoSpaceDN w:val="0"/>
        <w:adjustRightInd w:val="0"/>
        <w:rPr>
          <w:rFonts w:ascii="Helvetica Neue" w:hAnsi="Helvetica Neue" w:cs="Helvetica Neue"/>
          <w:color w:val="343434"/>
          <w:sz w:val="26"/>
          <w:szCs w:val="26"/>
        </w:rPr>
      </w:pPr>
    </w:p>
    <w:p w:rsidR="006F1578" w:rsidRDefault="006F1578" w:rsidP="006F1578">
      <w:pPr>
        <w:widowControl w:val="0"/>
        <w:autoSpaceDE w:val="0"/>
        <w:autoSpaceDN w:val="0"/>
        <w:adjustRightInd w:val="0"/>
        <w:rPr>
          <w:rFonts w:ascii="Helvetica Neue" w:hAnsi="Helvetica Neue" w:cs="Helvetica Neue"/>
          <w:color w:val="343434"/>
          <w:sz w:val="26"/>
          <w:szCs w:val="26"/>
        </w:rPr>
      </w:pPr>
    </w:p>
    <w:p w:rsidR="006F1578" w:rsidRDefault="006F1578" w:rsidP="006F1578">
      <w:pPr>
        <w:widowControl w:val="0"/>
        <w:autoSpaceDE w:val="0"/>
        <w:autoSpaceDN w:val="0"/>
        <w:adjustRightInd w:val="0"/>
        <w:rPr>
          <w:rFonts w:ascii="Helvetica Neue" w:hAnsi="Helvetica Neue" w:cs="Helvetica Neue"/>
          <w:sz w:val="26"/>
          <w:szCs w:val="26"/>
        </w:rPr>
      </w:pPr>
      <w:bookmarkStart w:id="0" w:name="_GoBack"/>
      <w:bookmarkEnd w:id="0"/>
      <w:r>
        <w:rPr>
          <w:rFonts w:ascii="Helvetica Neue" w:hAnsi="Helvetica Neue" w:cs="Helvetica Neue"/>
          <w:color w:val="343434"/>
          <w:sz w:val="26"/>
          <w:szCs w:val="26"/>
        </w:rPr>
        <w:t>Please address one of the following discussion points (</w:t>
      </w:r>
      <w:r>
        <w:rPr>
          <w:rFonts w:ascii="Helvetica Neue" w:hAnsi="Helvetica Neue" w:cs="Helvetica Neue"/>
          <w:b/>
          <w:bCs/>
          <w:color w:val="343434"/>
          <w:sz w:val="26"/>
          <w:szCs w:val="26"/>
        </w:rPr>
        <w:t>please make sure that your contribution is clear, exhaustive and well referenced. In order to get full points you should include at least 3 solid references</w:t>
      </w:r>
      <w:proofErr w:type="gramStart"/>
      <w:r>
        <w:rPr>
          <w:rFonts w:ascii="Helvetica Neue" w:hAnsi="Helvetica Neue" w:cs="Helvetica Neue"/>
          <w:color w:val="343434"/>
          <w:sz w:val="26"/>
          <w:szCs w:val="26"/>
        </w:rPr>
        <w:t>) :</w:t>
      </w:r>
      <w:proofErr w:type="gramEnd"/>
    </w:p>
    <w:p w:rsidR="006F1578" w:rsidRDefault="006F1578" w:rsidP="006F1578">
      <w:pPr>
        <w:widowControl w:val="0"/>
        <w:autoSpaceDE w:val="0"/>
        <w:autoSpaceDN w:val="0"/>
        <w:adjustRightInd w:val="0"/>
        <w:rPr>
          <w:rFonts w:ascii="Helvetica Neue" w:hAnsi="Helvetica Neue" w:cs="Helvetica Neue"/>
          <w:sz w:val="26"/>
          <w:szCs w:val="26"/>
        </w:rPr>
      </w:pPr>
      <w:r>
        <w:rPr>
          <w:rFonts w:ascii="Helvetica Neue" w:hAnsi="Helvetica Neue" w:cs="Helvetica Neue"/>
          <w:color w:val="343434"/>
          <w:sz w:val="26"/>
          <w:szCs w:val="26"/>
        </w:rPr>
        <w:t>1. Has the “baby boomer effect” impacted market demand and market supply in your industry? If so, how? </w:t>
      </w:r>
    </w:p>
    <w:p w:rsidR="006F1578" w:rsidRDefault="006F1578" w:rsidP="006F1578">
      <w:pPr>
        <w:widowControl w:val="0"/>
        <w:autoSpaceDE w:val="0"/>
        <w:autoSpaceDN w:val="0"/>
        <w:adjustRightInd w:val="0"/>
        <w:rPr>
          <w:rFonts w:ascii="Helvetica Neue" w:hAnsi="Helvetica Neue" w:cs="Helvetica Neue"/>
          <w:sz w:val="26"/>
          <w:szCs w:val="26"/>
        </w:rPr>
      </w:pPr>
      <w:r>
        <w:rPr>
          <w:rFonts w:ascii="Helvetica Neue" w:hAnsi="Helvetica Neue" w:cs="Helvetica Neue"/>
          <w:color w:val="343434"/>
          <w:sz w:val="26"/>
          <w:szCs w:val="26"/>
        </w:rPr>
        <w:t>2. Choose an industry and provide and explain examples of how managers can respond strategically to market changes due to the aging of the population.</w:t>
      </w:r>
    </w:p>
    <w:p w:rsidR="006F1578" w:rsidRDefault="006F1578" w:rsidP="006F1578">
      <w:pPr>
        <w:widowControl w:val="0"/>
        <w:autoSpaceDE w:val="0"/>
        <w:autoSpaceDN w:val="0"/>
        <w:adjustRightInd w:val="0"/>
        <w:rPr>
          <w:rFonts w:ascii="Helvetica Neue" w:hAnsi="Helvetica Neue" w:cs="Helvetica Neue"/>
          <w:sz w:val="26"/>
          <w:szCs w:val="26"/>
        </w:rPr>
      </w:pPr>
      <w:r>
        <w:rPr>
          <w:rFonts w:ascii="Helvetica Neue" w:hAnsi="Helvetica Neue" w:cs="Helvetica Neue"/>
          <w:color w:val="343434"/>
          <w:sz w:val="26"/>
          <w:szCs w:val="26"/>
        </w:rPr>
        <w:t>3. The traditional lifecycle model suggests that individuals borrow when young, repay their debt and save during middle age and then sell their financial and non-financial assets to finance consumption when old. Other things constant, how do you think that the “baby boomers” impacted asset prices in the past (when they were middle aged)? Specifically, what do you think was the impact of “baby-boomers” on housing prices? What do you think was the impact on other investable assets like equities?</w:t>
      </w:r>
    </w:p>
    <w:p w:rsidR="00A84536" w:rsidRDefault="006F1578" w:rsidP="006F1578">
      <w:r>
        <w:rPr>
          <w:rFonts w:ascii="Helvetica Neue" w:hAnsi="Helvetica Neue" w:cs="Helvetica Neue"/>
          <w:color w:val="343434"/>
          <w:sz w:val="26"/>
          <w:szCs w:val="26"/>
        </w:rPr>
        <w:t>4. Now that the “baby boomer generation” is of retirement age, other things constant, what do you think is its impact on asset prices? Specifically, what do you think is the impact of the “baby-boomer generation” on housing prices? What do you think is the impact on other investable assets like equities?</w:t>
      </w:r>
    </w:p>
    <w:sectPr w:rsidR="00A84536" w:rsidSect="00A8453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578"/>
    <w:rsid w:val="0008269D"/>
    <w:rsid w:val="001A3408"/>
    <w:rsid w:val="006F1578"/>
    <w:rsid w:val="009A6BB3"/>
    <w:rsid w:val="00A84536"/>
    <w:rsid w:val="00E9666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CF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1447</Characters>
  <Application>Microsoft Macintosh Word</Application>
  <DocSecurity>0</DocSecurity>
  <Lines>12</Lines>
  <Paragraphs>3</Paragraphs>
  <ScaleCrop>false</ScaleCrop>
  <Company>Nickolaus Construction Co., Inc.</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Nickolaus</dc:creator>
  <cp:keywords/>
  <dc:description/>
  <cp:lastModifiedBy>Jay Nickolaus</cp:lastModifiedBy>
  <cp:revision>1</cp:revision>
  <dcterms:created xsi:type="dcterms:W3CDTF">2017-01-26T02:19:00Z</dcterms:created>
  <dcterms:modified xsi:type="dcterms:W3CDTF">2017-01-26T02:20:00Z</dcterms:modified>
</cp:coreProperties>
</file>