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28" w:rsidRPr="00E13FCA" w:rsidRDefault="00C21828" w:rsidP="00E13FCA">
      <w:pPr>
        <w:pStyle w:val="Heading1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  <w:r w:rsidRPr="00E13FCA">
        <w:rPr>
          <w:rFonts w:ascii="Verdana" w:hAnsi="Verdana"/>
          <w:color w:val="auto"/>
          <w:sz w:val="20"/>
          <w:szCs w:val="20"/>
        </w:rPr>
        <w:t>Contemplate what you have learned about nonfiction literature</w:t>
      </w:r>
      <w:r w:rsidR="00F34139" w:rsidRPr="00E13FCA">
        <w:rPr>
          <w:rFonts w:ascii="Verdana" w:hAnsi="Verdana"/>
          <w:color w:val="auto"/>
          <w:sz w:val="20"/>
          <w:szCs w:val="20"/>
        </w:rPr>
        <w:t>,</w:t>
      </w:r>
      <w:r w:rsidRPr="00E13FCA">
        <w:rPr>
          <w:rFonts w:ascii="Verdana" w:hAnsi="Verdana"/>
          <w:color w:val="auto"/>
          <w:sz w:val="20"/>
          <w:szCs w:val="20"/>
        </w:rPr>
        <w:t xml:space="preserve"> and </w:t>
      </w:r>
      <w:r w:rsidR="00F34139" w:rsidRPr="00E13FCA">
        <w:rPr>
          <w:rFonts w:ascii="Verdana" w:hAnsi="Verdana"/>
          <w:color w:val="auto"/>
          <w:sz w:val="20"/>
          <w:szCs w:val="20"/>
        </w:rPr>
        <w:t xml:space="preserve">answer the </w:t>
      </w:r>
      <w:r w:rsidR="0080432A">
        <w:rPr>
          <w:rFonts w:ascii="Verdana" w:hAnsi="Verdana"/>
          <w:color w:val="auto"/>
          <w:sz w:val="20"/>
          <w:szCs w:val="20"/>
        </w:rPr>
        <w:t xml:space="preserve">following </w:t>
      </w:r>
      <w:r w:rsidRPr="00E13FCA">
        <w:rPr>
          <w:rFonts w:ascii="Verdana" w:hAnsi="Verdana"/>
          <w:color w:val="auto"/>
          <w:sz w:val="20"/>
          <w:szCs w:val="20"/>
        </w:rPr>
        <w:t>questions</w:t>
      </w:r>
      <w:r w:rsidR="0080432A">
        <w:rPr>
          <w:rFonts w:ascii="Verdana" w:hAnsi="Verdana"/>
          <w:color w:val="auto"/>
          <w:sz w:val="20"/>
          <w:szCs w:val="20"/>
        </w:rPr>
        <w:t>:</w:t>
      </w:r>
      <w:r w:rsidRPr="00E13FCA">
        <w:rPr>
          <w:rFonts w:ascii="Verdana" w:hAnsi="Verdana"/>
          <w:color w:val="auto"/>
          <w:sz w:val="20"/>
          <w:szCs w:val="20"/>
        </w:rPr>
        <w:t xml:space="preserve"> </w:t>
      </w:r>
    </w:p>
    <w:p w:rsidR="00C21828" w:rsidRPr="00530801" w:rsidRDefault="00B7106B" w:rsidP="00B7106B">
      <w:pPr>
        <w:pStyle w:val="Verdana10"/>
      </w:pPr>
      <w:r w:rsidRPr="00F34139">
        <w:rPr>
          <w:b/>
        </w:rPr>
        <w:t>N</w:t>
      </w:r>
      <w:r w:rsidR="0080432A">
        <w:rPr>
          <w:b/>
        </w:rPr>
        <w:t>ote</w:t>
      </w:r>
      <w:r w:rsidRPr="00F34139">
        <w:rPr>
          <w:b/>
        </w:rPr>
        <w:t>:</w:t>
      </w:r>
      <w:r>
        <w:t xml:space="preserve"> </w:t>
      </w:r>
      <w:r w:rsidR="00C21828" w:rsidRPr="00530801">
        <w:t>U</w:t>
      </w:r>
      <w:r w:rsidR="00F34139">
        <w:t>s</w:t>
      </w:r>
      <w:r w:rsidR="00C21828" w:rsidRPr="00530801">
        <w:t xml:space="preserve">e your </w:t>
      </w:r>
      <w:r w:rsidR="00F34139">
        <w:t>c</w:t>
      </w:r>
      <w:r w:rsidR="00C21828">
        <w:t xml:space="preserve">ourse </w:t>
      </w:r>
      <w:r w:rsidR="00F34139">
        <w:t>m</w:t>
      </w:r>
      <w:r w:rsidR="00C21828">
        <w:t xml:space="preserve">aterials and </w:t>
      </w:r>
      <w:r w:rsidR="00F34139">
        <w:t>r</w:t>
      </w:r>
      <w:r w:rsidR="00C21828">
        <w:t>esources</w:t>
      </w:r>
      <w:r w:rsidR="00F34139">
        <w:t xml:space="preserve"> to complete this assignment. </w:t>
      </w:r>
    </w:p>
    <w:tbl>
      <w:tblPr>
        <w:tblStyle w:val="TableGrid"/>
        <w:tblW w:w="8989" w:type="dxa"/>
        <w:tblLayout w:type="fixed"/>
        <w:tblLook w:val="04A0" w:firstRow="1" w:lastRow="0" w:firstColumn="1" w:lastColumn="0" w:noHBand="0" w:noVBand="1"/>
      </w:tblPr>
      <w:tblGrid>
        <w:gridCol w:w="8989"/>
      </w:tblGrid>
      <w:tr w:rsidR="00C21828" w:rsidTr="005408C6">
        <w:trPr>
          <w:trHeight w:val="249"/>
        </w:trPr>
        <w:tc>
          <w:tcPr>
            <w:tcW w:w="8989" w:type="dxa"/>
            <w:shd w:val="clear" w:color="auto" w:fill="B6DDE8" w:themeFill="accent5" w:themeFillTint="66"/>
          </w:tcPr>
          <w:p w:rsidR="00C21828" w:rsidRDefault="00C21828" w:rsidP="005408C6">
            <w:pPr>
              <w:pStyle w:val="Verdana10"/>
              <w:rPr>
                <w:b/>
              </w:rPr>
            </w:pPr>
            <w:r>
              <w:rPr>
                <w:b/>
              </w:rPr>
              <w:t>Question 1: What classifies a piece of writing as nonfiction?</w:t>
            </w:r>
          </w:p>
        </w:tc>
      </w:tr>
      <w:tr w:rsidR="00C21828" w:rsidTr="005408C6">
        <w:trPr>
          <w:trHeight w:val="881"/>
        </w:trPr>
        <w:tc>
          <w:tcPr>
            <w:tcW w:w="8989" w:type="dxa"/>
          </w:tcPr>
          <w:p w:rsidR="00C21828" w:rsidRDefault="00C21828" w:rsidP="005408C6">
            <w:pPr>
              <w:pStyle w:val="Verdana10"/>
            </w:pPr>
            <w:r>
              <w:t xml:space="preserve">Provide a minimum of </w:t>
            </w:r>
            <w:r w:rsidR="0080432A">
              <w:t>2</w:t>
            </w:r>
            <w:r>
              <w:t xml:space="preserve"> </w:t>
            </w:r>
            <w:r w:rsidR="00E13FCA">
              <w:t>classifications</w:t>
            </w:r>
            <w:r w:rsidR="00566C08">
              <w:t>.</w:t>
            </w:r>
          </w:p>
          <w:p w:rsidR="00C21828" w:rsidRPr="00530801" w:rsidRDefault="00C21828" w:rsidP="00C21828">
            <w:pPr>
              <w:pStyle w:val="Verdana10"/>
              <w:numPr>
                <w:ilvl w:val="0"/>
                <w:numId w:val="3"/>
              </w:numPr>
            </w:pPr>
          </w:p>
          <w:p w:rsidR="00C21828" w:rsidRPr="00C21828" w:rsidRDefault="00C21828" w:rsidP="00C21828">
            <w:pPr>
              <w:pStyle w:val="Verdana10"/>
              <w:numPr>
                <w:ilvl w:val="0"/>
                <w:numId w:val="3"/>
              </w:numPr>
            </w:pPr>
          </w:p>
        </w:tc>
      </w:tr>
      <w:tr w:rsidR="00C21828" w:rsidTr="005408C6">
        <w:trPr>
          <w:trHeight w:val="249"/>
        </w:trPr>
        <w:tc>
          <w:tcPr>
            <w:tcW w:w="8989" w:type="dxa"/>
            <w:shd w:val="clear" w:color="auto" w:fill="B6DDE8" w:themeFill="accent5" w:themeFillTint="66"/>
          </w:tcPr>
          <w:p w:rsidR="00C21828" w:rsidRDefault="00C21828" w:rsidP="005408C6">
            <w:pPr>
              <w:pStyle w:val="Verdana10"/>
              <w:rPr>
                <w:b/>
              </w:rPr>
            </w:pPr>
            <w:r>
              <w:rPr>
                <w:b/>
              </w:rPr>
              <w:t>Question 2: What are ways that nonfiction differs from fiction?</w:t>
            </w:r>
          </w:p>
        </w:tc>
      </w:tr>
      <w:tr w:rsidR="00C21828" w:rsidTr="00E13FCA">
        <w:trPr>
          <w:trHeight w:val="1277"/>
        </w:trPr>
        <w:tc>
          <w:tcPr>
            <w:tcW w:w="8989" w:type="dxa"/>
          </w:tcPr>
          <w:p w:rsidR="00C21828" w:rsidRDefault="00C21828" w:rsidP="005408C6">
            <w:pPr>
              <w:pStyle w:val="Verdana10"/>
            </w:pPr>
            <w:r>
              <w:t xml:space="preserve">Provide a minimum of </w:t>
            </w:r>
            <w:r w:rsidR="0080432A">
              <w:t>2</w:t>
            </w:r>
            <w:r>
              <w:t xml:space="preserve"> answers</w:t>
            </w:r>
            <w:r w:rsidR="00566C08">
              <w:t>.</w:t>
            </w:r>
          </w:p>
          <w:p w:rsidR="00C21828" w:rsidRPr="00530801" w:rsidRDefault="00C21828" w:rsidP="00C21828">
            <w:pPr>
              <w:pStyle w:val="Verdana10"/>
              <w:numPr>
                <w:ilvl w:val="0"/>
                <w:numId w:val="4"/>
              </w:numPr>
            </w:pPr>
          </w:p>
          <w:p w:rsidR="00C21828" w:rsidRPr="00C21828" w:rsidRDefault="00C21828" w:rsidP="00C21828">
            <w:pPr>
              <w:pStyle w:val="Verdana10"/>
              <w:numPr>
                <w:ilvl w:val="0"/>
                <w:numId w:val="4"/>
              </w:numPr>
            </w:pPr>
          </w:p>
        </w:tc>
      </w:tr>
      <w:tr w:rsidR="00C21828" w:rsidTr="005408C6">
        <w:trPr>
          <w:trHeight w:val="249"/>
        </w:trPr>
        <w:tc>
          <w:tcPr>
            <w:tcW w:w="8989" w:type="dxa"/>
            <w:shd w:val="clear" w:color="auto" w:fill="B6DDE8" w:themeFill="accent5" w:themeFillTint="66"/>
          </w:tcPr>
          <w:p w:rsidR="00C21828" w:rsidRDefault="00C21828" w:rsidP="005408C6">
            <w:pPr>
              <w:pStyle w:val="Verdana10"/>
              <w:rPr>
                <w:b/>
              </w:rPr>
            </w:pPr>
            <w:r>
              <w:rPr>
                <w:b/>
              </w:rPr>
              <w:t>Question 3: What are ways that nonfiction is similar to fiction?</w:t>
            </w:r>
          </w:p>
        </w:tc>
      </w:tr>
      <w:tr w:rsidR="00C21828" w:rsidTr="005408C6">
        <w:trPr>
          <w:trHeight w:val="809"/>
        </w:trPr>
        <w:tc>
          <w:tcPr>
            <w:tcW w:w="8989" w:type="dxa"/>
          </w:tcPr>
          <w:p w:rsidR="00C21828" w:rsidRDefault="00C21828" w:rsidP="005408C6">
            <w:pPr>
              <w:pStyle w:val="Verdana10"/>
            </w:pPr>
            <w:r>
              <w:t xml:space="preserve">Provide a minimum of </w:t>
            </w:r>
            <w:r w:rsidR="0080432A">
              <w:t>2</w:t>
            </w:r>
            <w:r>
              <w:t xml:space="preserve"> answers</w:t>
            </w:r>
            <w:r w:rsidR="00566C08">
              <w:t>.</w:t>
            </w:r>
          </w:p>
          <w:p w:rsidR="00C21828" w:rsidRPr="00530801" w:rsidRDefault="00C21828" w:rsidP="00C21828">
            <w:pPr>
              <w:pStyle w:val="Verdana10"/>
              <w:numPr>
                <w:ilvl w:val="0"/>
                <w:numId w:val="5"/>
              </w:numPr>
            </w:pPr>
          </w:p>
          <w:p w:rsidR="00C21828" w:rsidRPr="00C21828" w:rsidRDefault="00C21828" w:rsidP="00C21828">
            <w:pPr>
              <w:pStyle w:val="Verdana10"/>
              <w:numPr>
                <w:ilvl w:val="0"/>
                <w:numId w:val="5"/>
              </w:numPr>
            </w:pPr>
          </w:p>
        </w:tc>
      </w:tr>
      <w:tr w:rsidR="00C21828" w:rsidTr="005408C6">
        <w:trPr>
          <w:trHeight w:val="278"/>
        </w:trPr>
        <w:tc>
          <w:tcPr>
            <w:tcW w:w="8989" w:type="dxa"/>
            <w:shd w:val="clear" w:color="auto" w:fill="B6DDE8" w:themeFill="accent5" w:themeFillTint="66"/>
          </w:tcPr>
          <w:p w:rsidR="00C21828" w:rsidRDefault="00C21828" w:rsidP="005408C6">
            <w:pPr>
              <w:pStyle w:val="Verdana10"/>
              <w:rPr>
                <w:b/>
              </w:rPr>
            </w:pPr>
            <w:r>
              <w:rPr>
                <w:b/>
              </w:rPr>
              <w:t xml:space="preserve">Question 4: What are the three components of nonfiction literature? </w:t>
            </w:r>
          </w:p>
        </w:tc>
      </w:tr>
      <w:tr w:rsidR="00C21828" w:rsidTr="00E13FCA">
        <w:trPr>
          <w:trHeight w:val="1502"/>
        </w:trPr>
        <w:tc>
          <w:tcPr>
            <w:tcW w:w="8989" w:type="dxa"/>
          </w:tcPr>
          <w:p w:rsidR="00C21828" w:rsidRDefault="00FD4F06" w:rsidP="005408C6">
            <w:pPr>
              <w:pStyle w:val="Verdana10"/>
            </w:pPr>
            <w:r>
              <w:t>List</w:t>
            </w:r>
            <w:r w:rsidR="00C21828">
              <w:t xml:space="preserve"> </w:t>
            </w:r>
            <w:r w:rsidR="00E13FCA">
              <w:t>the components</w:t>
            </w:r>
            <w:r w:rsidR="00566C08">
              <w:t>.</w:t>
            </w:r>
          </w:p>
          <w:p w:rsidR="00C21828" w:rsidRPr="00530801" w:rsidRDefault="00C21828" w:rsidP="00C21828">
            <w:pPr>
              <w:pStyle w:val="Verdana10"/>
              <w:numPr>
                <w:ilvl w:val="0"/>
                <w:numId w:val="2"/>
              </w:numPr>
            </w:pPr>
          </w:p>
          <w:p w:rsidR="00C21828" w:rsidRPr="00530801" w:rsidRDefault="00C21828" w:rsidP="00C21828">
            <w:pPr>
              <w:pStyle w:val="Verdana10"/>
              <w:numPr>
                <w:ilvl w:val="0"/>
                <w:numId w:val="2"/>
              </w:numPr>
            </w:pPr>
          </w:p>
          <w:p w:rsidR="00C21828" w:rsidRPr="00E13FCA" w:rsidRDefault="00C21828" w:rsidP="005408C6">
            <w:pPr>
              <w:pStyle w:val="Verdana10"/>
              <w:numPr>
                <w:ilvl w:val="0"/>
                <w:numId w:val="2"/>
              </w:numPr>
            </w:pPr>
          </w:p>
        </w:tc>
      </w:tr>
    </w:tbl>
    <w:p w:rsidR="00A6133C" w:rsidRDefault="00A6133C"/>
    <w:sectPr w:rsidR="00A6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1A"/>
    <w:multiLevelType w:val="hybridMultilevel"/>
    <w:tmpl w:val="FCA28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5C3C"/>
    <w:multiLevelType w:val="hybridMultilevel"/>
    <w:tmpl w:val="659A3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4569"/>
    <w:multiLevelType w:val="hybridMultilevel"/>
    <w:tmpl w:val="FCA28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A2E"/>
    <w:multiLevelType w:val="hybridMultilevel"/>
    <w:tmpl w:val="659A3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F0BFE"/>
    <w:multiLevelType w:val="hybridMultilevel"/>
    <w:tmpl w:val="659A3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F57A0"/>
    <w:multiLevelType w:val="hybridMultilevel"/>
    <w:tmpl w:val="CA3A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28"/>
    <w:rsid w:val="00094F26"/>
    <w:rsid w:val="00566C08"/>
    <w:rsid w:val="0080266F"/>
    <w:rsid w:val="0080432A"/>
    <w:rsid w:val="00A6133C"/>
    <w:rsid w:val="00AA437E"/>
    <w:rsid w:val="00B7106B"/>
    <w:rsid w:val="00C21828"/>
    <w:rsid w:val="00E13FCA"/>
    <w:rsid w:val="00F34139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AB64B-D7DE-4496-873D-F70C2F8A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C2182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18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erdana10">
    <w:name w:val="Verdana 10"/>
    <w:basedOn w:val="NormalWeb"/>
    <w:qFormat/>
    <w:rsid w:val="00C21828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182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Franic</dc:creator>
  <cp:lastModifiedBy>Earl Jury</cp:lastModifiedBy>
  <cp:revision>2</cp:revision>
  <dcterms:created xsi:type="dcterms:W3CDTF">2016-07-12T14:05:00Z</dcterms:created>
  <dcterms:modified xsi:type="dcterms:W3CDTF">2016-07-12T14:05:00Z</dcterms:modified>
</cp:coreProperties>
</file>