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Arial Unicode MS" w:hAnsi="Times New Roman" w:cs="Times New Roman"/>
          <w:color w:val="5B9BD5" w:themeColor="accent1"/>
          <w:sz w:val="24"/>
          <w:szCs w:val="24"/>
          <w:bdr w:val="nil"/>
        </w:rPr>
        <w:id w:val="1651483526"/>
        <w:docPartObj>
          <w:docPartGallery w:val="Cover Pages"/>
          <w:docPartUnique/>
        </w:docPartObj>
      </w:sdtPr>
      <w:sdtEndPr>
        <w:rPr>
          <w:b/>
          <w:bCs/>
          <w:color w:val="auto"/>
          <w:sz w:val="36"/>
          <w:szCs w:val="36"/>
        </w:rPr>
      </w:sdtEndPr>
      <w:sdtContent>
        <w:p w:rsidR="006761C2" w:rsidRDefault="006761C2">
          <w:pPr>
            <w:pStyle w:val="NoSpacing"/>
            <w:spacing w:before="1540" w:after="240"/>
            <w:jc w:val="center"/>
            <w:rPr>
              <w:color w:val="5B9BD5" w:themeColor="accent1"/>
            </w:rPr>
          </w:pPr>
          <w:r>
            <w:rPr>
              <w:rFonts w:ascii="Arial" w:hAnsi="Arial" w:cs="Arial"/>
              <w:noProof/>
              <w:color w:val="001BA0"/>
              <w:sz w:val="20"/>
              <w:szCs w:val="20"/>
            </w:rPr>
            <w:drawing>
              <wp:inline distT="0" distB="0" distL="0" distR="0" wp14:anchorId="30A3A98B" wp14:editId="11ABFB37">
                <wp:extent cx="2847975" cy="1762125"/>
                <wp:effectExtent l="0" t="0" r="9525" b="9525"/>
                <wp:docPr id="1" name="Picture 1" descr="https://tse1.mm.bing.net/th?&amp;id=OIP.M4f43ddaf830db8c1f6e87459afc900d1o0&amp;w=299&amp;h=185&amp;c=0&amp;pid=1.9&amp;rs=0&amp;p=0&amp;r=0">
                  <a:hlinkClick xmlns:a="http://schemas.openxmlformats.org/drawingml/2006/main" r:id="rId9"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e1.mm.bing.net/th?&amp;id=OIP.M4f43ddaf830db8c1f6e87459afc900d1o0&amp;w=299&amp;h=185&amp;c=0&amp;pid=1.9&amp;rs=0&amp;p=0&amp;r=0">
                          <a:hlinkClick r:id="rId9" tooltip="&quot;View image detail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1762125"/>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E80628E9B3B34992BAF9B73444DFDF1D"/>
            </w:placeholder>
            <w:dataBinding w:prefixMappings="xmlns:ns0='http://purl.org/dc/elements/1.1/' xmlns:ns1='http://schemas.openxmlformats.org/package/2006/metadata/core-properties' " w:xpath="/ns1:coreProperties[1]/ns0:title[1]" w:storeItemID="{6C3C8BC8-F283-45AE-878A-BAB7291924A1}"/>
            <w:text/>
          </w:sdtPr>
          <w:sdtEndPr/>
          <w:sdtContent>
            <w:p w:rsidR="006761C2" w:rsidRDefault="006761C2">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6761C2">
                <w:rPr>
                  <w:rFonts w:asciiTheme="majorHAnsi" w:eastAsiaTheme="majorEastAsia" w:hAnsiTheme="majorHAnsi" w:cstheme="majorBidi"/>
                  <w:caps/>
                  <w:color w:val="5B9BD5" w:themeColor="accent1"/>
                  <w:sz w:val="72"/>
                  <w:szCs w:val="72"/>
                </w:rPr>
                <w:t>Customer Perception of Luxury Brands</w:t>
              </w:r>
            </w:p>
          </w:sdtContent>
        </w:sdt>
        <w:p w:rsidR="00963F84" w:rsidRPr="006761C2" w:rsidRDefault="00963F84" w:rsidP="006761C2">
          <w:pPr>
            <w:pStyle w:val="NoSpacing"/>
            <w:jc w:val="center"/>
            <w:rPr>
              <w:color w:val="5B9BD5" w:themeColor="accent1"/>
              <w:sz w:val="36"/>
              <w:szCs w:val="36"/>
            </w:rPr>
          </w:pPr>
          <w:bookmarkStart w:id="0" w:name="_GoBack"/>
          <w:bookmarkEnd w:id="0"/>
        </w:p>
        <w:p w:rsidR="00E475F2" w:rsidRPr="006761C2" w:rsidRDefault="006761C2" w:rsidP="006761C2">
          <w:pPr>
            <w:rPr>
              <w:b/>
              <w:bCs/>
              <w:sz w:val="36"/>
              <w:szCs w:val="36"/>
            </w:rPr>
          </w:pPr>
          <w:r w:rsidRPr="006761C2">
            <w:rPr>
              <w:b/>
              <w:bCs/>
              <w:sz w:val="36"/>
              <w:szCs w:val="36"/>
            </w:rPr>
            <w:br w:type="page"/>
          </w:r>
        </w:p>
      </w:sdtContent>
    </w:sdt>
    <w:sdt>
      <w:sdtPr>
        <w:rPr>
          <w:rFonts w:asciiTheme="minorHAnsi" w:eastAsiaTheme="minorEastAsia" w:hAnsiTheme="minorHAnsi" w:cs="Times New Roman"/>
          <w:color w:val="auto"/>
          <w:sz w:val="22"/>
          <w:szCs w:val="22"/>
        </w:rPr>
        <w:id w:val="-53082221"/>
        <w:docPartObj>
          <w:docPartGallery w:val="Table of Contents"/>
          <w:docPartUnique/>
        </w:docPartObj>
      </w:sdtPr>
      <w:sdtEndPr/>
      <w:sdtContent>
        <w:p w:rsidR="006761C2" w:rsidRDefault="006761C2">
          <w:pPr>
            <w:pStyle w:val="TOCHeading"/>
          </w:pPr>
          <w:r>
            <w:t>Table of Contents</w:t>
          </w:r>
        </w:p>
        <w:p w:rsidR="006761C2" w:rsidRDefault="00791BCA">
          <w:pPr>
            <w:pStyle w:val="TOC1"/>
          </w:pPr>
          <w:r>
            <w:rPr>
              <w:b/>
              <w:bCs/>
            </w:rPr>
            <w:t xml:space="preserve">Introduction </w:t>
          </w:r>
          <w:r w:rsidR="006761C2">
            <w:ptab w:relativeTo="margin" w:alignment="right" w:leader="dot"/>
          </w:r>
          <w:r w:rsidR="006761C2">
            <w:rPr>
              <w:b/>
              <w:bCs/>
            </w:rPr>
            <w:t>1</w:t>
          </w:r>
        </w:p>
        <w:p w:rsidR="006761C2" w:rsidRDefault="00791BCA">
          <w:pPr>
            <w:pStyle w:val="TOC2"/>
            <w:ind w:left="216"/>
          </w:pPr>
          <w:r w:rsidRPr="00791BCA">
            <w:rPr>
              <w:b/>
              <w:bCs/>
            </w:rPr>
            <w:t>Significance of Study</w:t>
          </w:r>
          <w:r>
            <w:rPr>
              <w:b/>
              <w:bCs/>
            </w:rPr>
            <w:t xml:space="preserve"> </w:t>
          </w:r>
          <w:r w:rsidR="006761C2">
            <w:ptab w:relativeTo="margin" w:alignment="right" w:leader="dot"/>
          </w:r>
          <w:r w:rsidR="006761C2">
            <w:t>2</w:t>
          </w:r>
        </w:p>
        <w:p w:rsidR="006761C2" w:rsidRDefault="00791BCA" w:rsidP="00791BCA">
          <w:pPr>
            <w:pStyle w:val="TOC3"/>
            <w:ind w:left="446"/>
          </w:pPr>
          <w:r w:rsidRPr="00791BCA">
            <w:rPr>
              <w:b/>
              <w:bCs/>
            </w:rPr>
            <w:t>Research Objective</w:t>
          </w:r>
          <w:r>
            <w:rPr>
              <w:b/>
              <w:bCs/>
            </w:rPr>
            <w:t xml:space="preserve"> </w:t>
          </w:r>
          <w:r w:rsidR="006761C2">
            <w:ptab w:relativeTo="margin" w:alignment="right" w:leader="dot"/>
          </w:r>
          <w:r w:rsidR="006761C2">
            <w:t>3</w:t>
          </w:r>
        </w:p>
        <w:p w:rsidR="006761C2" w:rsidRDefault="00791BCA">
          <w:pPr>
            <w:pStyle w:val="TOC3"/>
            <w:ind w:left="446"/>
          </w:pPr>
          <w:r w:rsidRPr="00791BCA">
            <w:rPr>
              <w:b/>
            </w:rPr>
            <w:t>References</w:t>
          </w:r>
          <w:r w:rsidR="006761C2">
            <w:ptab w:relativeTo="margin" w:alignment="right" w:leader="dot"/>
          </w:r>
          <w:r>
            <w:t>5</w:t>
          </w:r>
        </w:p>
      </w:sdtContent>
    </w:sdt>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6761C2" w:rsidRDefault="006761C2" w:rsidP="006761C2">
      <w:pPr>
        <w:pStyle w:val="Body"/>
        <w:spacing w:line="360" w:lineRule="auto"/>
        <w:jc w:val="center"/>
        <w:rPr>
          <w:rFonts w:ascii="Times New Roman" w:hAnsi="Times New Roman"/>
          <w:b/>
          <w:bCs/>
          <w:sz w:val="36"/>
          <w:szCs w:val="36"/>
        </w:rPr>
      </w:pPr>
    </w:p>
    <w:p w:rsidR="00E475F2" w:rsidRPr="006761C2" w:rsidRDefault="00970485" w:rsidP="006761C2">
      <w:pPr>
        <w:pStyle w:val="Body"/>
        <w:spacing w:line="360" w:lineRule="auto"/>
        <w:jc w:val="center"/>
        <w:rPr>
          <w:rFonts w:ascii="Times New Roman" w:eastAsia="Times New Roman" w:hAnsi="Times New Roman" w:cs="Times New Roman"/>
          <w:b/>
          <w:bCs/>
          <w:sz w:val="36"/>
          <w:szCs w:val="36"/>
        </w:rPr>
      </w:pPr>
      <w:r w:rsidRPr="006761C2">
        <w:rPr>
          <w:rFonts w:ascii="Times New Roman" w:hAnsi="Times New Roman"/>
          <w:b/>
          <w:bCs/>
          <w:sz w:val="36"/>
          <w:szCs w:val="36"/>
        </w:rPr>
        <w:t>Customer Perception of Luxury Brands</w:t>
      </w:r>
    </w:p>
    <w:p w:rsidR="00E475F2" w:rsidRDefault="00970485" w:rsidP="00F119EC">
      <w:pPr>
        <w:pStyle w:val="Body"/>
        <w:spacing w:line="360" w:lineRule="auto"/>
        <w:ind w:firstLine="720"/>
        <w:rPr>
          <w:rFonts w:ascii="Times New Roman" w:eastAsia="Times New Roman" w:hAnsi="Times New Roman" w:cs="Times New Roman"/>
          <w:sz w:val="24"/>
          <w:szCs w:val="24"/>
        </w:rPr>
      </w:pPr>
      <w:r>
        <w:rPr>
          <w:rFonts w:ascii="Times New Roman" w:hAnsi="Times New Roman"/>
          <w:sz w:val="24"/>
          <w:szCs w:val="24"/>
        </w:rPr>
        <w:lastRenderedPageBreak/>
        <w:t>Luxury products are extravagantly priced goods. There are many luxury brands selling products in the market. The different types of products range from vehicles to clothes and mob</w:t>
      </w:r>
      <w:r w:rsidR="00F119EC">
        <w:rPr>
          <w:rFonts w:ascii="Times New Roman" w:hAnsi="Times New Roman"/>
          <w:sz w:val="24"/>
          <w:szCs w:val="24"/>
        </w:rPr>
        <w:t xml:space="preserve">ile devices. These products </w:t>
      </w:r>
      <w:proofErr w:type="gramStart"/>
      <w:r w:rsidR="00F119EC">
        <w:rPr>
          <w:rFonts w:ascii="Times New Roman" w:hAnsi="Times New Roman"/>
          <w:sz w:val="24"/>
          <w:szCs w:val="24"/>
        </w:rPr>
        <w:t xml:space="preserve">are </w:t>
      </w:r>
      <w:r>
        <w:rPr>
          <w:rFonts w:ascii="Times New Roman" w:hAnsi="Times New Roman"/>
          <w:sz w:val="24"/>
          <w:szCs w:val="24"/>
        </w:rPr>
        <w:t>distributed</w:t>
      </w:r>
      <w:proofErr w:type="gramEnd"/>
      <w:r>
        <w:rPr>
          <w:rFonts w:ascii="Times New Roman" w:hAnsi="Times New Roman"/>
          <w:sz w:val="24"/>
          <w:szCs w:val="24"/>
        </w:rPr>
        <w:t xml:space="preserve"> at specific outlets compared to regular products available at all outlets</w:t>
      </w:r>
      <w:sdt>
        <w:sdtPr>
          <w:rPr>
            <w:rFonts w:ascii="Times New Roman" w:hAnsi="Times New Roman"/>
            <w:sz w:val="24"/>
            <w:szCs w:val="24"/>
          </w:rPr>
          <w:id w:val="1956052613"/>
          <w:citation/>
        </w:sdtPr>
        <w:sdtEndPr/>
        <w:sdtContent>
          <w:r w:rsidR="00F119EC">
            <w:rPr>
              <w:rFonts w:ascii="Times New Roman" w:hAnsi="Times New Roman"/>
              <w:sz w:val="24"/>
              <w:szCs w:val="24"/>
            </w:rPr>
            <w:fldChar w:fldCharType="begin"/>
          </w:r>
          <w:r w:rsidR="00F119EC">
            <w:rPr>
              <w:rFonts w:ascii="Times New Roman" w:eastAsia="Times New Roman" w:hAnsi="Times New Roman" w:cs="Times New Roman"/>
              <w:sz w:val="24"/>
              <w:szCs w:val="24"/>
            </w:rPr>
            <w:instrText xml:space="preserve"> CITATION Kho101 \l 1033 </w:instrText>
          </w:r>
          <w:r w:rsidR="00F119EC">
            <w:rPr>
              <w:rFonts w:ascii="Times New Roman" w:hAnsi="Times New Roman"/>
              <w:sz w:val="24"/>
              <w:szCs w:val="24"/>
            </w:rPr>
            <w:fldChar w:fldCharType="separate"/>
          </w:r>
          <w:r w:rsidR="00F119EC">
            <w:rPr>
              <w:rFonts w:ascii="Times New Roman" w:eastAsia="Times New Roman" w:hAnsi="Times New Roman" w:cs="Times New Roman"/>
              <w:noProof/>
              <w:sz w:val="24"/>
              <w:szCs w:val="24"/>
            </w:rPr>
            <w:t xml:space="preserve"> </w:t>
          </w:r>
          <w:r w:rsidR="00F119EC" w:rsidRPr="00F119EC">
            <w:rPr>
              <w:rFonts w:ascii="Times New Roman" w:eastAsia="Times New Roman" w:hAnsi="Times New Roman" w:cs="Times New Roman"/>
              <w:noProof/>
              <w:sz w:val="24"/>
              <w:szCs w:val="24"/>
            </w:rPr>
            <w:t>(Khor, 2010)</w:t>
          </w:r>
          <w:r w:rsidR="00F119EC">
            <w:rPr>
              <w:rFonts w:ascii="Times New Roman" w:hAnsi="Times New Roman"/>
              <w:sz w:val="24"/>
              <w:szCs w:val="24"/>
            </w:rPr>
            <w:fldChar w:fldCharType="end"/>
          </w:r>
        </w:sdtContent>
      </w:sdt>
      <w:r>
        <w:rPr>
          <w:rFonts w:ascii="Times New Roman" w:hAnsi="Times New Roman"/>
          <w:sz w:val="24"/>
          <w:szCs w:val="24"/>
        </w:rPr>
        <w:t xml:space="preserve">. The target market for such products is the rich and self-actualized individuals. People spend so much money in the purchase of luxury brand products while they could spend less to get similar value. Some people also get into debt just to live in an expensive neighborhood. The motivation for such tendencies may be social, psychological or economic. Social influence arises from the person’s environment. For </w:t>
      </w:r>
      <w:r w:rsidR="006761C2">
        <w:rPr>
          <w:rFonts w:ascii="Times New Roman" w:hAnsi="Times New Roman"/>
          <w:sz w:val="24"/>
          <w:szCs w:val="24"/>
        </w:rPr>
        <w:t>instance,</w:t>
      </w:r>
      <w:r>
        <w:rPr>
          <w:rFonts w:ascii="Times New Roman" w:hAnsi="Times New Roman"/>
          <w:sz w:val="24"/>
          <w:szCs w:val="24"/>
        </w:rPr>
        <w:t xml:space="preserve"> it could be influenced by the upbringing or peer pressure. Some people have been raised to believe that expensive commodities are longer lasting than cheap commodities. While this may be true, to a certain extent, there is no need to borrow money to buy expensive goods when there are cheaper products within the financial capability of the individual. This project will analyze the reasons people purchase luxury products they cannot afford. The research results will guide marketing strategies for corporations producing luxury products. When people purchase products they cannot afford to show off to their friends, it is a psychological problem. Even though the behavior may be influenced by external forces, the ultimate decision to purchase a product lies with the client. There are psychological reasons that cause certain people to be more inclined to purchase luxury products than others. Research studies show the relationship between low self-esteem and the purchasing of luxury products</w:t>
      </w:r>
      <w:sdt>
        <w:sdtPr>
          <w:rPr>
            <w:rFonts w:ascii="Times New Roman" w:hAnsi="Times New Roman"/>
            <w:sz w:val="24"/>
            <w:szCs w:val="24"/>
          </w:rPr>
          <w:id w:val="1457054279"/>
          <w:citation/>
        </w:sdtPr>
        <w:sdtEndPr/>
        <w:sdtContent>
          <w:r w:rsidR="00F119EC">
            <w:rPr>
              <w:rFonts w:ascii="Times New Roman" w:hAnsi="Times New Roman"/>
              <w:sz w:val="24"/>
              <w:szCs w:val="24"/>
            </w:rPr>
            <w:fldChar w:fldCharType="begin"/>
          </w:r>
          <w:r w:rsidR="00F119EC">
            <w:rPr>
              <w:rFonts w:ascii="Times New Roman" w:hAnsi="Times New Roman"/>
              <w:sz w:val="24"/>
              <w:szCs w:val="24"/>
            </w:rPr>
            <w:instrText xml:space="preserve"> CITATION Oma141 \l 1033 </w:instrText>
          </w:r>
          <w:r w:rsidR="00F119EC">
            <w:rPr>
              <w:rFonts w:ascii="Times New Roman" w:hAnsi="Times New Roman"/>
              <w:sz w:val="24"/>
              <w:szCs w:val="24"/>
            </w:rPr>
            <w:fldChar w:fldCharType="separate"/>
          </w:r>
          <w:r w:rsidR="00F119EC">
            <w:rPr>
              <w:rFonts w:ascii="Times New Roman" w:hAnsi="Times New Roman"/>
              <w:noProof/>
              <w:sz w:val="24"/>
              <w:szCs w:val="24"/>
            </w:rPr>
            <w:t xml:space="preserve"> </w:t>
          </w:r>
          <w:r w:rsidR="00F119EC" w:rsidRPr="00F119EC">
            <w:rPr>
              <w:rFonts w:ascii="Times New Roman" w:hAnsi="Times New Roman"/>
              <w:noProof/>
              <w:sz w:val="24"/>
              <w:szCs w:val="24"/>
            </w:rPr>
            <w:t>(Omar, 2014)</w:t>
          </w:r>
          <w:r w:rsidR="00F119EC">
            <w:rPr>
              <w:rFonts w:ascii="Times New Roman" w:hAnsi="Times New Roman"/>
              <w:sz w:val="24"/>
              <w:szCs w:val="24"/>
            </w:rPr>
            <w:fldChar w:fldCharType="end"/>
          </w:r>
        </w:sdtContent>
      </w:sdt>
      <w:r>
        <w:rPr>
          <w:rFonts w:ascii="Times New Roman" w:hAnsi="Times New Roman"/>
          <w:sz w:val="24"/>
          <w:szCs w:val="24"/>
          <w:shd w:val="clear" w:color="auto" w:fill="FFFFFF"/>
        </w:rPr>
        <w:t>.</w:t>
      </w:r>
      <w:r>
        <w:rPr>
          <w:rFonts w:ascii="Times New Roman" w:hAnsi="Times New Roman"/>
          <w:sz w:val="24"/>
          <w:szCs w:val="24"/>
        </w:rPr>
        <w:t xml:space="preserve">  According to the appraisal theory, a person’s emotions are based on the assessment of others (</w:t>
      </w:r>
      <w:r>
        <w:rPr>
          <w:rFonts w:ascii="Times New Roman" w:hAnsi="Times New Roman"/>
          <w:sz w:val="24"/>
          <w:szCs w:val="24"/>
          <w:shd w:val="clear" w:color="auto" w:fill="FFFFFF"/>
          <w:lang w:val="pt-PT"/>
        </w:rPr>
        <w:t>Malhotra, 2010)</w:t>
      </w:r>
      <w:r>
        <w:rPr>
          <w:rFonts w:ascii="Times New Roman" w:hAnsi="Times New Roman"/>
          <w:sz w:val="24"/>
          <w:szCs w:val="24"/>
        </w:rPr>
        <w:t>. For instance, if the purchase of a German car will result in a person’s approval among friends, he or she is more likely to prefer the German vehicle than the locally manufactured alternative. This project entails the process of data collection, analysis and application to the field of marketing.</w:t>
      </w:r>
    </w:p>
    <w:p w:rsidR="00E475F2" w:rsidRDefault="00970485" w:rsidP="006761C2">
      <w:pPr>
        <w:pStyle w:val="Body"/>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Significance of Study</w:t>
      </w:r>
    </w:p>
    <w:p w:rsidR="00E475F2" w:rsidRDefault="00970485" w:rsidP="006761C2">
      <w:pPr>
        <w:pStyle w:val="Body"/>
        <w:spacing w:line="36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The significance of this study is that it helps psychologists to counsel people with such self-control issues to identify their weaknesses and work on improvement. The results of this study may be used to create treatment guidelines for counselors. Additionally, the findings of this research can be used in business to influence product positioning. Product positioning is an important aspect of marketing implemented after a thorough study of the target market and competitor analysis. The application of the research findings to product positioning and </w:t>
      </w:r>
      <w:r>
        <w:rPr>
          <w:rFonts w:ascii="Times New Roman" w:hAnsi="Times New Roman"/>
          <w:sz w:val="24"/>
          <w:szCs w:val="24"/>
        </w:rPr>
        <w:lastRenderedPageBreak/>
        <w:t>marketing will produce the desired results because the market has changed. According to</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&gt;&lt;Author&gt;E. Khor&lt;/Author&gt;&lt;Year&gt;2010&lt;/Year&gt;&lt;Prefix&gt;&lt;/Prefix&gt;&lt;Suffix&gt;&lt;/Suffix&gt;&lt;Pages&gt;&lt;/Pages&gt;&lt;DisplayText&gt; (Khor, 2010)&lt;/DisplayText&gt;&lt;record&gt;&lt;ref-type name="Web Page"&gt;12&lt;/ref-type&gt;&lt;contributors&gt;&lt;authors&gt;&lt;author&gt;E. Khor&lt;/author&gt;&lt;/authors&gt;&lt;/contributors&gt;&lt;titles/&gt;&lt;title&gt; Factors Influencing Consumer Buying Behavior of Luxury Branded Goods&lt;/title&gt;&lt;periodical/&gt;&lt;dates&gt;&lt;year&gt;2010&lt;/year&gt;&lt;pub-dates/&gt;&lt;/dates&gt;&lt;/record&gt;&lt;/Cite&gt;&lt;/EndNote&gt;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 xml:space="preserve"> (Khor, 2010)</w:t>
      </w:r>
      <w:r>
        <w:rPr>
          <w:rFonts w:ascii="Times New Roman" w:eastAsia="Times New Roman" w:hAnsi="Times New Roman" w:cs="Times New Roman"/>
          <w:sz w:val="24"/>
          <w:szCs w:val="24"/>
        </w:rPr>
        <w:fldChar w:fldCharType="end"/>
      </w:r>
      <w:r>
        <w:rPr>
          <w:rFonts w:ascii="Times New Roman" w:hAnsi="Times New Roman"/>
          <w:sz w:val="24"/>
          <w:szCs w:val="24"/>
        </w:rPr>
        <w:t xml:space="preserve"> the shopping trends of the earlier years depended on the value of the dollar. It also involved the purchase of needed goods and services. However, the current shopping trends of a person create the perception of his or her personality. People shop for emotional and psychological satisfaction. In fact, the demand for luxury product was 180 billion USD (</w:t>
      </w:r>
      <w:proofErr w:type="spellStart"/>
      <w:r>
        <w:rPr>
          <w:rFonts w:ascii="Times New Roman" w:hAnsi="Times New Roman"/>
          <w:sz w:val="24"/>
          <w:szCs w:val="24"/>
        </w:rPr>
        <w:t>Kuang-peng</w:t>
      </w:r>
      <w:proofErr w:type="spellEnd"/>
      <w:r>
        <w:rPr>
          <w:rFonts w:ascii="Times New Roman" w:hAnsi="Times New Roman"/>
          <w:sz w:val="24"/>
          <w:szCs w:val="24"/>
        </w:rPr>
        <w:t xml:space="preserve">, Annie, Peng, </w:t>
      </w:r>
      <w:proofErr w:type="spellStart"/>
      <w:r>
        <w:rPr>
          <w:rFonts w:ascii="Times New Roman" w:hAnsi="Times New Roman"/>
          <w:sz w:val="24"/>
          <w:szCs w:val="24"/>
        </w:rPr>
        <w:t>Hack</w:t>
      </w:r>
      <w:r w:rsidR="0012673D">
        <w:rPr>
          <w:rFonts w:ascii="Times New Roman" w:hAnsi="Times New Roman"/>
          <w:sz w:val="24"/>
          <w:szCs w:val="24"/>
        </w:rPr>
        <w:t>ley</w:t>
      </w:r>
      <w:proofErr w:type="spellEnd"/>
      <w:r w:rsidR="0012673D">
        <w:rPr>
          <w:rFonts w:ascii="Times New Roman" w:hAnsi="Times New Roman"/>
          <w:sz w:val="24"/>
          <w:szCs w:val="24"/>
        </w:rPr>
        <w:t xml:space="preserve">, </w:t>
      </w:r>
      <w:proofErr w:type="spellStart"/>
      <w:r w:rsidR="0012673D">
        <w:rPr>
          <w:rFonts w:ascii="Times New Roman" w:hAnsi="Times New Roman"/>
          <w:sz w:val="24"/>
          <w:szCs w:val="24"/>
        </w:rPr>
        <w:t>Rungpaka</w:t>
      </w:r>
      <w:proofErr w:type="spellEnd"/>
      <w:r w:rsidR="0012673D">
        <w:rPr>
          <w:rFonts w:ascii="Times New Roman" w:hAnsi="Times New Roman"/>
          <w:sz w:val="24"/>
          <w:szCs w:val="24"/>
        </w:rPr>
        <w:t>, &amp; Chun-</w:t>
      </w:r>
      <w:proofErr w:type="spellStart"/>
      <w:r w:rsidR="0012673D">
        <w:rPr>
          <w:rFonts w:ascii="Times New Roman" w:hAnsi="Times New Roman"/>
          <w:sz w:val="24"/>
          <w:szCs w:val="24"/>
        </w:rPr>
        <w:t>lun</w:t>
      </w:r>
      <w:proofErr w:type="spellEnd"/>
      <w:r w:rsidR="0012673D">
        <w:rPr>
          <w:rFonts w:ascii="Times New Roman" w:hAnsi="Times New Roman"/>
          <w:sz w:val="24"/>
          <w:szCs w:val="24"/>
        </w:rPr>
        <w:t xml:space="preserve"> Chou, </w:t>
      </w:r>
      <w:r>
        <w:rPr>
          <w:rFonts w:ascii="Times New Roman" w:hAnsi="Times New Roman"/>
          <w:sz w:val="24"/>
          <w:szCs w:val="24"/>
        </w:rPr>
        <w:t xml:space="preserve">2011). It appears that this trend is on the increase and business people could take the advantage this opportunity to appeal to people’s psychological needs. </w:t>
      </w:r>
    </w:p>
    <w:p w:rsidR="00E475F2" w:rsidRDefault="00970485" w:rsidP="006761C2">
      <w:pPr>
        <w:pStyle w:val="Body"/>
        <w:spacing w:line="360" w:lineRule="auto"/>
        <w:ind w:firstLine="720"/>
        <w:rPr>
          <w:rFonts w:ascii="Times New Roman" w:eastAsia="Times New Roman" w:hAnsi="Times New Roman" w:cs="Times New Roman"/>
          <w:sz w:val="24"/>
          <w:szCs w:val="24"/>
        </w:rPr>
      </w:pPr>
      <w:r>
        <w:rPr>
          <w:rFonts w:ascii="Times New Roman" w:hAnsi="Times New Roman"/>
          <w:sz w:val="24"/>
          <w:szCs w:val="24"/>
        </w:rPr>
        <w:t xml:space="preserve">With this study, corporations understand the impact of marketing as an unmistakably persuasive media to advance branding of items and factors that impact purchasing choices are doubtlessly a center to guarantee the Marketing Communications are done accurately and successfully. Guaranteeing powerful execution of procedure depends on the understanding of how factors like, evaluating, quality, perception of social status and brand steadfastness can impact shopper purchasing conduct of luxury marked products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&gt;&lt;Author&gt;E. Khor&lt;/Author&gt;&lt;Year&gt;2010&lt;/Year&gt;&lt;Prefix&gt;&lt;/Prefix&gt;&lt;Suffix&gt;&lt;/Suffix&gt;&lt;Pages&gt;&lt;/Pages&gt;&lt;DisplayText&gt;(Khor, 2010)&lt;/DisplayText&gt;&lt;record&gt;&lt;ref-type name="Web Page"&gt;12&lt;/ref-type&gt;&lt;contributors&gt;&lt;authors&gt;&lt;author&gt;E. Khor&lt;/author&gt;&lt;/authors&gt;&lt;/contributors&gt;&lt;titles/&gt;&lt;title&gt; Factors Influencing Consumer Buying Behavior of Luxury Branded Goods&lt;/title&gt;&lt;periodical/&gt;&lt;dates&gt;&lt;year&gt;2010&lt;/year&gt;&lt;pub-dates/&gt;&lt;/dates&gt;&lt;/record&gt;&lt;/Cite&gt;&lt;/EndNote&gt;</w:instrText>
      </w:r>
      <w:r>
        <w:rPr>
          <w:rFonts w:ascii="Times New Roman" w:eastAsia="Times New Roman" w:hAnsi="Times New Roman" w:cs="Times New Roman"/>
          <w:sz w:val="24"/>
          <w:szCs w:val="24"/>
        </w:rPr>
        <w:fldChar w:fldCharType="separate"/>
      </w:r>
      <w:r>
        <w:rPr>
          <w:rFonts w:ascii="Times New Roman" w:hAnsi="Times New Roman"/>
          <w:sz w:val="24"/>
          <w:szCs w:val="24"/>
        </w:rPr>
        <w:t>(Khor, 2010)</w:t>
      </w:r>
      <w:r>
        <w:rPr>
          <w:rFonts w:ascii="Times New Roman" w:eastAsia="Times New Roman" w:hAnsi="Times New Roman" w:cs="Times New Roman"/>
          <w:sz w:val="24"/>
          <w:szCs w:val="24"/>
        </w:rPr>
        <w:fldChar w:fldCharType="end"/>
      </w:r>
      <w:r>
        <w:rPr>
          <w:rFonts w:ascii="Times New Roman" w:hAnsi="Times New Roman"/>
          <w:sz w:val="24"/>
          <w:szCs w:val="24"/>
        </w:rPr>
        <w:t xml:space="preserve">. </w:t>
      </w:r>
    </w:p>
    <w:p w:rsidR="00E475F2" w:rsidRDefault="00970485" w:rsidP="006761C2">
      <w:pPr>
        <w:pStyle w:val="Body"/>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Research Objective</w:t>
      </w:r>
    </w:p>
    <w:p w:rsidR="00E475F2" w:rsidRDefault="00970485" w:rsidP="006761C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Reasons clients purchase luxury products they cannot afford and eventually get into debt.</w:t>
      </w:r>
    </w:p>
    <w:p w:rsidR="00E475F2" w:rsidRDefault="00970485" w:rsidP="006761C2">
      <w:pPr>
        <w:pStyle w:val="Body"/>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Methodology</w:t>
      </w:r>
    </w:p>
    <w:p w:rsidR="00E475F2" w:rsidRDefault="00970485" w:rsidP="006761C2">
      <w:pPr>
        <w:pStyle w:val="Body"/>
        <w:spacing w:line="360" w:lineRule="auto"/>
        <w:ind w:firstLine="720"/>
        <w:rPr>
          <w:rFonts w:ascii="Times New Roman" w:eastAsia="Times New Roman" w:hAnsi="Times New Roman" w:cs="Times New Roman"/>
          <w:b/>
          <w:bCs/>
          <w:sz w:val="24"/>
          <w:szCs w:val="24"/>
        </w:rPr>
      </w:pPr>
      <w:r>
        <w:rPr>
          <w:rFonts w:ascii="Times New Roman" w:hAnsi="Times New Roman"/>
          <w:b/>
          <w:bCs/>
          <w:sz w:val="24"/>
          <w:szCs w:val="24"/>
          <w:lang w:val="fr-FR"/>
        </w:rPr>
        <w:t>Data Collection</w:t>
      </w:r>
    </w:p>
    <w:p w:rsidR="00E475F2" w:rsidRDefault="00970485" w:rsidP="006761C2">
      <w:pPr>
        <w:pStyle w:val="Body"/>
        <w:spacing w:line="360" w:lineRule="auto"/>
        <w:ind w:firstLine="720"/>
        <w:rPr>
          <w:rFonts w:ascii="Times New Roman" w:eastAsia="Times New Roman" w:hAnsi="Times New Roman" w:cs="Times New Roman"/>
          <w:sz w:val="24"/>
          <w:szCs w:val="24"/>
        </w:rPr>
      </w:pPr>
      <w:r>
        <w:rPr>
          <w:rFonts w:ascii="Times New Roman" w:hAnsi="Times New Roman"/>
          <w:sz w:val="24"/>
          <w:szCs w:val="24"/>
        </w:rPr>
        <w:t>The study design for this project will be quantitative. Quantitative studies are useful in the analysis of human behavior. During this analysis, the theoretical framework will be used to understand the phenomena. The theoretical framework is used to validate the hypothesis that psychological issues play a major role in the development of extravagant behavior leading to debt and financial instability. The data collection method chosen for this research is the survey process, which is a quantitative analysis method with the best technique being self-administered questionnaires. The questionnaires will consist of closed-ended questions meant to understand the position of the consumers based on the topic.</w:t>
      </w:r>
    </w:p>
    <w:p w:rsidR="00E475F2" w:rsidRDefault="00970485" w:rsidP="006761C2">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A greater sample size is needed for this research to facilitate generalizability of results. The questionnaires will be distributed to the employees of local businesses</w:t>
      </w:r>
      <w:r w:rsidR="003B627D">
        <w:rPr>
          <w:rFonts w:ascii="Times New Roman" w:hAnsi="Times New Roman"/>
          <w:sz w:val="24"/>
          <w:szCs w:val="24"/>
        </w:rPr>
        <w:t xml:space="preserve"> and the customer</w:t>
      </w:r>
      <w:r>
        <w:rPr>
          <w:rFonts w:ascii="Times New Roman" w:hAnsi="Times New Roman"/>
          <w:sz w:val="24"/>
          <w:szCs w:val="24"/>
        </w:rPr>
        <w:t xml:space="preserve">. The </w:t>
      </w:r>
      <w:r>
        <w:rPr>
          <w:rFonts w:ascii="Times New Roman" w:hAnsi="Times New Roman"/>
          <w:sz w:val="24"/>
          <w:szCs w:val="24"/>
        </w:rPr>
        <w:lastRenderedPageBreak/>
        <w:t xml:space="preserve">survey will have minimum 15 questions and for at least 30 respondents. Also, the question type will be about an opinion of the responses, it's mostly about how defendants feel about something or what they think or believe is true or false. The inclusion criteria for participation in this study includes: age&gt;18 years, the participant must possess a luxury product, and must be in debt for purchasing the product. </w:t>
      </w:r>
    </w:p>
    <w:p w:rsidR="00E475F2" w:rsidRDefault="00970485" w:rsidP="006761C2">
      <w:pPr>
        <w:pStyle w:val="Body"/>
        <w:spacing w:line="360" w:lineRule="auto"/>
        <w:ind w:firstLine="720"/>
        <w:rPr>
          <w:rFonts w:ascii="Times New Roman" w:eastAsia="Times New Roman" w:hAnsi="Times New Roman" w:cs="Times New Roman"/>
          <w:b/>
          <w:bCs/>
          <w:sz w:val="24"/>
          <w:szCs w:val="24"/>
        </w:rPr>
      </w:pPr>
      <w:r>
        <w:rPr>
          <w:rFonts w:ascii="Times New Roman" w:hAnsi="Times New Roman"/>
          <w:b/>
          <w:bCs/>
          <w:sz w:val="24"/>
          <w:szCs w:val="24"/>
          <w:lang w:val="nl-NL"/>
        </w:rPr>
        <w:t>Data Analysis</w:t>
      </w:r>
    </w:p>
    <w:p w:rsidR="00E475F2" w:rsidRDefault="003B627D" w:rsidP="006761C2">
      <w:pPr>
        <w:pStyle w:val="Body"/>
        <w:spacing w:line="36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The survey will be made by survey monkey application, and it will use convenience sampling strategy, which it involves selecting randomly, this sample is made up to reach the people easily. The survey will be spread in two ways, by Email, smart phone App for example, WhatsApp and by a paper base. Furthermore, from the date 27 October the surveys will be distributed, it will take 5 days to have the answers back. </w:t>
      </w:r>
      <w:r w:rsidR="00970485">
        <w:rPr>
          <w:rFonts w:ascii="Times New Roman" w:hAnsi="Times New Roman"/>
          <w:sz w:val="24"/>
          <w:szCs w:val="24"/>
        </w:rPr>
        <w:t>The collected information will be analyzed using the framework analysis model of qualitative data. The basis of the analysis framework is the explanations of the research participants. Additionally, the structure is dynamic and allows for additions and changes. It organizes the data in a systematic manner and allows for analysis within a case and between cases. The framework analyzes the data in five stages which include familiarization, indexing, charting, mapping, and interpretation. People other than the analyst can arbitrate the analysis. The framework has been applied to analyses qualitative data for the last three decades. Its use began with the analysis of data to guide social policies (Gale, Heath, Cameron, R</w:t>
      </w:r>
      <w:r w:rsidR="006761C2">
        <w:rPr>
          <w:rFonts w:ascii="Times New Roman" w:hAnsi="Times New Roman"/>
          <w:sz w:val="24"/>
          <w:szCs w:val="24"/>
        </w:rPr>
        <w:t>ashid, and Redwood, 2013</w:t>
      </w:r>
      <w:r w:rsidR="00970485">
        <w:rPr>
          <w:rFonts w:ascii="Times New Roman" w:hAnsi="Times New Roman"/>
          <w:sz w:val="24"/>
          <w:szCs w:val="24"/>
        </w:rPr>
        <w:t>),</w:t>
      </w:r>
      <w:r w:rsidR="00970485">
        <w:t xml:space="preserve"> </w:t>
      </w:r>
    </w:p>
    <w:p w:rsidR="00E475F2" w:rsidRDefault="00E475F2" w:rsidP="006761C2">
      <w:pPr>
        <w:pStyle w:val="Body"/>
        <w:spacing w:line="360" w:lineRule="auto"/>
        <w:jc w:val="center"/>
        <w:rPr>
          <w:rFonts w:ascii="Times New Roman" w:eastAsia="Times New Roman" w:hAnsi="Times New Roman" w:cs="Times New Roman"/>
          <w:b/>
          <w:bCs/>
          <w:sz w:val="24"/>
          <w:szCs w:val="24"/>
        </w:rPr>
      </w:pPr>
    </w:p>
    <w:p w:rsidR="00E475F2" w:rsidRDefault="00E475F2">
      <w:pPr>
        <w:pStyle w:val="Body"/>
        <w:spacing w:line="480" w:lineRule="auto"/>
        <w:jc w:val="center"/>
        <w:rPr>
          <w:rFonts w:ascii="Times New Roman" w:eastAsia="Times New Roman" w:hAnsi="Times New Roman" w:cs="Times New Roman"/>
          <w:b/>
          <w:bCs/>
          <w:sz w:val="24"/>
          <w:szCs w:val="24"/>
        </w:rPr>
      </w:pPr>
    </w:p>
    <w:p w:rsidR="00E475F2" w:rsidRDefault="00E475F2">
      <w:pPr>
        <w:pStyle w:val="Body"/>
        <w:spacing w:line="480" w:lineRule="auto"/>
        <w:rPr>
          <w:rFonts w:ascii="Times New Roman" w:eastAsia="Times New Roman" w:hAnsi="Times New Roman" w:cs="Times New Roman"/>
          <w:b/>
          <w:bCs/>
          <w:sz w:val="24"/>
          <w:szCs w:val="24"/>
        </w:rPr>
      </w:pPr>
    </w:p>
    <w:p w:rsidR="00E475F2" w:rsidRDefault="00E475F2">
      <w:pPr>
        <w:pStyle w:val="Body"/>
        <w:spacing w:line="480" w:lineRule="auto"/>
        <w:rPr>
          <w:rFonts w:ascii="Times New Roman" w:eastAsia="Times New Roman" w:hAnsi="Times New Roman" w:cs="Times New Roman"/>
          <w:b/>
          <w:bCs/>
          <w:sz w:val="24"/>
          <w:szCs w:val="24"/>
        </w:rPr>
      </w:pPr>
    </w:p>
    <w:p w:rsidR="00E475F2" w:rsidRDefault="00E475F2">
      <w:pPr>
        <w:pStyle w:val="Body"/>
        <w:spacing w:line="480" w:lineRule="auto"/>
        <w:rPr>
          <w:rFonts w:ascii="Times New Roman" w:eastAsia="Times New Roman" w:hAnsi="Times New Roman" w:cs="Times New Roman"/>
          <w:b/>
          <w:bCs/>
          <w:sz w:val="24"/>
          <w:szCs w:val="24"/>
        </w:rPr>
      </w:pPr>
    </w:p>
    <w:p w:rsidR="00E475F2" w:rsidRDefault="00E475F2">
      <w:pPr>
        <w:pStyle w:val="Body"/>
        <w:spacing w:line="480" w:lineRule="auto"/>
        <w:rPr>
          <w:rFonts w:ascii="Times New Roman" w:eastAsia="Times New Roman" w:hAnsi="Times New Roman" w:cs="Times New Roman"/>
          <w:b/>
          <w:bCs/>
          <w:sz w:val="24"/>
          <w:szCs w:val="24"/>
        </w:rPr>
      </w:pPr>
    </w:p>
    <w:p w:rsidR="00E475F2" w:rsidRDefault="00E475F2">
      <w:pPr>
        <w:pStyle w:val="Body"/>
        <w:spacing w:line="480" w:lineRule="auto"/>
        <w:rPr>
          <w:rFonts w:ascii="Times New Roman" w:eastAsia="Times New Roman" w:hAnsi="Times New Roman" w:cs="Times New Roman"/>
          <w:b/>
          <w:bCs/>
          <w:sz w:val="24"/>
          <w:szCs w:val="24"/>
        </w:rPr>
      </w:pPr>
    </w:p>
    <w:p w:rsidR="00E475F2" w:rsidRDefault="00E475F2">
      <w:pPr>
        <w:pStyle w:val="Body"/>
        <w:spacing w:line="480" w:lineRule="auto"/>
        <w:rPr>
          <w:rFonts w:ascii="Times New Roman" w:eastAsia="Times New Roman" w:hAnsi="Times New Roman" w:cs="Times New Roman"/>
          <w:b/>
          <w:bCs/>
          <w:sz w:val="24"/>
          <w:szCs w:val="24"/>
        </w:rPr>
      </w:pPr>
    </w:p>
    <w:p w:rsidR="00E475F2" w:rsidRPr="00791BCA" w:rsidRDefault="00970485">
      <w:pPr>
        <w:pStyle w:val="Body"/>
        <w:spacing w:line="480" w:lineRule="auto"/>
        <w:jc w:val="center"/>
        <w:rPr>
          <w:rFonts w:ascii="Times New Roman" w:eastAsia="Times New Roman" w:hAnsi="Times New Roman" w:cs="Times New Roman"/>
          <w:sz w:val="36"/>
          <w:szCs w:val="36"/>
        </w:rPr>
      </w:pPr>
      <w:proofErr w:type="spellStart"/>
      <w:r w:rsidRPr="00791BCA">
        <w:rPr>
          <w:rFonts w:ascii="Times New Roman" w:hAnsi="Times New Roman"/>
          <w:sz w:val="36"/>
          <w:szCs w:val="36"/>
          <w:lang w:val="fr-FR"/>
        </w:rPr>
        <w:t>References</w:t>
      </w:r>
      <w:proofErr w:type="spellEnd"/>
    </w:p>
    <w:p w:rsidR="00E475F2" w:rsidRDefault="00970485">
      <w:pPr>
        <w:pStyle w:val="Body"/>
        <w:spacing w:line="480" w:lineRule="auto"/>
        <w:rPr>
          <w:rFonts w:ascii="Times New Roman" w:eastAsia="Times New Roman" w:hAnsi="Times New Roman" w:cs="Times New Roman"/>
          <w:b/>
          <w:bCs/>
          <w:sz w:val="24"/>
          <w:szCs w:val="24"/>
        </w:rPr>
      </w:pPr>
      <w:r>
        <w:rPr>
          <w:rFonts w:ascii="Times New Roman" w:hAnsi="Times New Roman"/>
          <w:sz w:val="24"/>
          <w:szCs w:val="24"/>
        </w:rPr>
        <w:t>Gale, N.K., Heath, G., Cameron, E., Rashid, S. and Redwood, S., (2013). Using the framework</w:t>
      </w:r>
    </w:p>
    <w:p w:rsidR="00E475F2" w:rsidRDefault="00970485">
      <w:pPr>
        <w:pStyle w:val="Body"/>
        <w:spacing w:line="480" w:lineRule="auto"/>
        <w:ind w:left="720"/>
        <w:rPr>
          <w:rFonts w:ascii="Times New Roman" w:eastAsia="Times New Roman" w:hAnsi="Times New Roman" w:cs="Times New Roman"/>
          <w:sz w:val="24"/>
          <w:szCs w:val="24"/>
        </w:rPr>
      </w:pPr>
      <w:r>
        <w:rPr>
          <w:rFonts w:ascii="Times New Roman" w:hAnsi="Times New Roman"/>
          <w:sz w:val="24"/>
          <w:szCs w:val="24"/>
        </w:rPr>
        <w:t xml:space="preserve">method for the analysis of qualitative data in multi-disciplinary health research. BMC medical research methodology, 13(1), p.117. Retrieved from https://www.ncbi.nlm.nih.gov/pmc/articles/PMC3848812/ </w:t>
      </w:r>
    </w:p>
    <w:p w:rsidR="00E475F2" w:rsidRDefault="00970485">
      <w:pPr>
        <w:pStyle w:val="Body"/>
        <w:spacing w:line="480" w:lineRule="auto"/>
        <w:ind w:left="720" w:hanging="720"/>
        <w:rPr>
          <w:rFonts w:ascii="Times New Roman" w:eastAsia="Times New Roman" w:hAnsi="Times New Roman" w:cs="Times New Roman"/>
          <w:sz w:val="24"/>
          <w:szCs w:val="24"/>
          <w:shd w:val="clear" w:color="auto" w:fill="FFFFFF"/>
        </w:rPr>
      </w:pPr>
      <w:proofErr w:type="spellStart"/>
      <w:r>
        <w:rPr>
          <w:rFonts w:ascii="Times New Roman" w:hAnsi="Times New Roman"/>
          <w:sz w:val="24"/>
          <w:szCs w:val="24"/>
          <w:shd w:val="clear" w:color="auto" w:fill="FFFFFF"/>
        </w:rPr>
        <w:t>Kuang-peng</w:t>
      </w:r>
      <w:proofErr w:type="spellEnd"/>
      <w:r>
        <w:rPr>
          <w:rFonts w:ascii="Times New Roman" w:hAnsi="Times New Roman"/>
          <w:sz w:val="24"/>
          <w:szCs w:val="24"/>
          <w:shd w:val="clear" w:color="auto" w:fill="FFFFFF"/>
        </w:rPr>
        <w:t xml:space="preserve">, H., Annie, H. C., Peng, N., </w:t>
      </w:r>
      <w:proofErr w:type="spellStart"/>
      <w:r>
        <w:rPr>
          <w:rFonts w:ascii="Times New Roman" w:hAnsi="Times New Roman"/>
          <w:sz w:val="24"/>
          <w:szCs w:val="24"/>
          <w:shd w:val="clear" w:color="auto" w:fill="FFFFFF"/>
        </w:rPr>
        <w:t>Hackley</w:t>
      </w:r>
      <w:proofErr w:type="spellEnd"/>
      <w:r>
        <w:rPr>
          <w:rFonts w:ascii="Times New Roman" w:hAnsi="Times New Roman"/>
          <w:sz w:val="24"/>
          <w:szCs w:val="24"/>
          <w:shd w:val="clear" w:color="auto" w:fill="FFFFFF"/>
        </w:rPr>
        <w:t xml:space="preserve">, C., </w:t>
      </w:r>
      <w:proofErr w:type="spellStart"/>
      <w:r>
        <w:rPr>
          <w:rFonts w:ascii="Times New Roman" w:hAnsi="Times New Roman"/>
          <w:sz w:val="24"/>
          <w:szCs w:val="24"/>
          <w:shd w:val="clear" w:color="auto" w:fill="FFFFFF"/>
        </w:rPr>
        <w:t>Rungpaka</w:t>
      </w:r>
      <w:proofErr w:type="spellEnd"/>
      <w:r>
        <w:rPr>
          <w:rFonts w:ascii="Times New Roman" w:hAnsi="Times New Roman"/>
          <w:sz w:val="24"/>
          <w:szCs w:val="24"/>
          <w:shd w:val="clear" w:color="auto" w:fill="FFFFFF"/>
        </w:rPr>
        <w:t>, A. T., &amp; Chun-</w:t>
      </w:r>
      <w:proofErr w:type="spellStart"/>
      <w:r>
        <w:rPr>
          <w:rFonts w:ascii="Times New Roman" w:hAnsi="Times New Roman"/>
          <w:sz w:val="24"/>
          <w:szCs w:val="24"/>
          <w:shd w:val="clear" w:color="auto" w:fill="FFFFFF"/>
        </w:rPr>
        <w:t>lun</w:t>
      </w:r>
      <w:proofErr w:type="spellEnd"/>
      <w:r>
        <w:rPr>
          <w:rFonts w:ascii="Times New Roman" w:hAnsi="Times New Roman"/>
          <w:sz w:val="24"/>
          <w:szCs w:val="24"/>
          <w:shd w:val="clear" w:color="auto" w:fill="FFFFFF"/>
        </w:rPr>
        <w:t xml:space="preserve"> Chou. (2011). Antecedents of luxury brand purchase intention.</w:t>
      </w:r>
      <w:r>
        <w:rPr>
          <w:rFonts w:ascii="Times New Roman" w:hAnsi="Times New Roman"/>
          <w:i/>
          <w:iCs/>
          <w:sz w:val="24"/>
          <w:szCs w:val="24"/>
          <w:shd w:val="clear" w:color="auto" w:fill="FFFFFF"/>
        </w:rPr>
        <w:t> The Journal of Product and Brand Management, 20</w:t>
      </w:r>
      <w:r>
        <w:rPr>
          <w:rFonts w:ascii="Times New Roman" w:hAnsi="Times New Roman"/>
          <w:sz w:val="24"/>
          <w:szCs w:val="24"/>
          <w:shd w:val="clear" w:color="auto" w:fill="FFFFFF"/>
        </w:rPr>
        <w:t xml:space="preserve">(6), 457-467. </w:t>
      </w:r>
      <w:proofErr w:type="spellStart"/>
      <w:r>
        <w:rPr>
          <w:rFonts w:ascii="Times New Roman" w:hAnsi="Times New Roman"/>
          <w:sz w:val="24"/>
          <w:szCs w:val="24"/>
          <w:shd w:val="clear" w:color="auto" w:fill="FFFFFF"/>
        </w:rPr>
        <w:t>doi:http</w:t>
      </w:r>
      <w:proofErr w:type="spellEnd"/>
      <w:r>
        <w:rPr>
          <w:rFonts w:ascii="Times New Roman" w:hAnsi="Times New Roman"/>
          <w:sz w:val="24"/>
          <w:szCs w:val="24"/>
          <w:shd w:val="clear" w:color="auto" w:fill="FFFFFF"/>
        </w:rPr>
        <w:t>://dx.doi.org/10.1108/10610421111166603</w:t>
      </w:r>
    </w:p>
    <w:p w:rsidR="00E475F2" w:rsidRDefault="00970485">
      <w:pPr>
        <w:pStyle w:val="Body"/>
        <w:spacing w:line="480" w:lineRule="auto"/>
        <w:ind w:left="720" w:hanging="720"/>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pt-PT"/>
        </w:rPr>
        <w:t>Malhotra, N. K. (Ed.). (2010).</w:t>
      </w:r>
      <w:r>
        <w:rPr>
          <w:rFonts w:ascii="Times New Roman" w:hAnsi="Times New Roman"/>
          <w:sz w:val="24"/>
          <w:szCs w:val="24"/>
          <w:shd w:val="clear" w:color="auto" w:fill="FFFFFF"/>
        </w:rPr>
        <w:t> </w:t>
      </w:r>
      <w:r>
        <w:rPr>
          <w:rFonts w:ascii="Times New Roman" w:hAnsi="Times New Roman"/>
          <w:i/>
          <w:iCs/>
          <w:sz w:val="24"/>
          <w:szCs w:val="24"/>
          <w:shd w:val="clear" w:color="auto" w:fill="FFFFFF"/>
        </w:rPr>
        <w:t>Review of marketing research</w:t>
      </w:r>
      <w:r>
        <w:rPr>
          <w:rFonts w:ascii="Times New Roman" w:hAnsi="Times New Roman"/>
          <w:sz w:val="24"/>
          <w:szCs w:val="24"/>
          <w:shd w:val="clear" w:color="auto" w:fill="FFFFFF"/>
        </w:rPr>
        <w:t>. Emerald.</w:t>
      </w:r>
    </w:p>
    <w:p w:rsidR="00E475F2" w:rsidRDefault="00970485">
      <w:pPr>
        <w:pStyle w:val="Body"/>
        <w:spacing w:line="480" w:lineRule="auto"/>
        <w:ind w:left="720" w:hanging="720"/>
      </w:pPr>
      <w:r>
        <w:rPr>
          <w:rFonts w:ascii="Times New Roman" w:hAnsi="Times New Roman"/>
          <w:sz w:val="24"/>
          <w:szCs w:val="24"/>
          <w:shd w:val="clear" w:color="auto" w:fill="FFFFFF"/>
        </w:rPr>
        <w:t xml:space="preserve">Omar, N. A., Rahim, R. A., </w:t>
      </w:r>
      <w:proofErr w:type="spellStart"/>
      <w:r>
        <w:rPr>
          <w:rFonts w:ascii="Times New Roman" w:hAnsi="Times New Roman"/>
          <w:sz w:val="24"/>
          <w:szCs w:val="24"/>
          <w:shd w:val="clear" w:color="auto" w:fill="FFFFFF"/>
        </w:rPr>
        <w:t>Wel</w:t>
      </w:r>
      <w:proofErr w:type="spellEnd"/>
      <w:r>
        <w:rPr>
          <w:rFonts w:ascii="Times New Roman" w:hAnsi="Times New Roman"/>
          <w:sz w:val="24"/>
          <w:szCs w:val="24"/>
          <w:shd w:val="clear" w:color="auto" w:fill="FFFFFF"/>
        </w:rPr>
        <w:t xml:space="preserve">, C. A. C., &amp; </w:t>
      </w:r>
      <w:proofErr w:type="spellStart"/>
      <w:r>
        <w:rPr>
          <w:rFonts w:ascii="Times New Roman" w:hAnsi="Times New Roman"/>
          <w:sz w:val="24"/>
          <w:szCs w:val="24"/>
          <w:shd w:val="clear" w:color="auto" w:fill="FFFFFF"/>
        </w:rPr>
        <w:t>Alam</w:t>
      </w:r>
      <w:proofErr w:type="spellEnd"/>
      <w:r>
        <w:rPr>
          <w:rFonts w:ascii="Times New Roman" w:hAnsi="Times New Roman"/>
          <w:sz w:val="24"/>
          <w:szCs w:val="24"/>
          <w:shd w:val="clear" w:color="auto" w:fill="FFFFFF"/>
        </w:rPr>
        <w:t>, S. S. (2014). Compulsive buying and credit card misuse among credit card holders: The roles of self-esteem, materialism, impulsive buying and budget constraint. </w:t>
      </w:r>
      <w:r>
        <w:rPr>
          <w:rFonts w:ascii="Times New Roman" w:hAnsi="Times New Roman"/>
          <w:i/>
          <w:iCs/>
          <w:sz w:val="24"/>
          <w:szCs w:val="24"/>
          <w:shd w:val="clear" w:color="auto" w:fill="FFFFFF"/>
        </w:rPr>
        <w:t>Intangible Capital</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10</w:t>
      </w:r>
      <w:r>
        <w:rPr>
          <w:rFonts w:ascii="Times New Roman" w:hAnsi="Times New Roman"/>
          <w:sz w:val="24"/>
          <w:szCs w:val="24"/>
          <w:shd w:val="clear" w:color="auto" w:fill="FFFFFF"/>
        </w:rPr>
        <w:t>(1), 52-74.</w:t>
      </w:r>
    </w:p>
    <w:sectPr w:rsidR="00E475F2" w:rsidSect="006761C2">
      <w:headerReference w:type="default" r:id="rId11"/>
      <w:headerReference w:type="first" r:id="rId1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A30" w:rsidRDefault="00FC0A30">
      <w:r>
        <w:separator/>
      </w:r>
    </w:p>
  </w:endnote>
  <w:endnote w:type="continuationSeparator" w:id="0">
    <w:p w:rsidR="00FC0A30" w:rsidRDefault="00FC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A30" w:rsidRDefault="00FC0A30">
      <w:r>
        <w:separator/>
      </w:r>
    </w:p>
  </w:footnote>
  <w:footnote w:type="continuationSeparator" w:id="0">
    <w:p w:rsidR="00FC0A30" w:rsidRDefault="00FC0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5F2" w:rsidRDefault="00970485">
    <w:pPr>
      <w:pStyle w:val="Header"/>
      <w:tabs>
        <w:tab w:val="clear" w:pos="9360"/>
        <w:tab w:val="right" w:pos="9340"/>
      </w:tabs>
    </w:pPr>
    <w:r>
      <w:rPr>
        <w:rFonts w:ascii="Times New Roman" w:hAnsi="Times New Roman"/>
        <w:sz w:val="24"/>
        <w:szCs w:val="24"/>
      </w:rPr>
      <w:t xml:space="preserve">CUSTOMER PERCEPTION OF LUXURY BRANDS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573B7C">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5F2" w:rsidRDefault="00970485">
    <w:pPr>
      <w:pStyle w:val="Header"/>
      <w:tabs>
        <w:tab w:val="clear" w:pos="9360"/>
        <w:tab w:val="right" w:pos="9340"/>
      </w:tabs>
    </w:pPr>
    <w:r>
      <w:rPr>
        <w:rFonts w:ascii="Times New Roman" w:hAnsi="Times New Roman"/>
        <w:sz w:val="24"/>
        <w:szCs w:val="24"/>
      </w:rPr>
      <w:t>Running Head:</w:t>
    </w:r>
    <w:r>
      <w:t xml:space="preserve"> </w:t>
    </w:r>
    <w:r>
      <w:rPr>
        <w:rFonts w:ascii="Times New Roman" w:hAnsi="Times New Roman"/>
        <w:sz w:val="24"/>
        <w:szCs w:val="24"/>
      </w:rPr>
      <w:t>CUSTOMER PERCEPTION OF LUXURY BRANDS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F2"/>
    <w:rsid w:val="0012673D"/>
    <w:rsid w:val="00286C05"/>
    <w:rsid w:val="003B627D"/>
    <w:rsid w:val="003B74D8"/>
    <w:rsid w:val="004F1BBB"/>
    <w:rsid w:val="00573B7C"/>
    <w:rsid w:val="005C31E7"/>
    <w:rsid w:val="006761C2"/>
    <w:rsid w:val="00714458"/>
    <w:rsid w:val="00791BCA"/>
    <w:rsid w:val="007B36E0"/>
    <w:rsid w:val="00963F84"/>
    <w:rsid w:val="00970485"/>
    <w:rsid w:val="00A82D1D"/>
    <w:rsid w:val="00E475F2"/>
    <w:rsid w:val="00F119EC"/>
    <w:rsid w:val="00FC0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6761C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6761C2"/>
    <w:pPr>
      <w:tabs>
        <w:tab w:val="center" w:pos="4680"/>
        <w:tab w:val="right" w:pos="9360"/>
      </w:tabs>
    </w:pPr>
  </w:style>
  <w:style w:type="character" w:customStyle="1" w:styleId="FooterChar">
    <w:name w:val="Footer Char"/>
    <w:basedOn w:val="DefaultParagraphFont"/>
    <w:link w:val="Footer"/>
    <w:uiPriority w:val="99"/>
    <w:rsid w:val="006761C2"/>
    <w:rPr>
      <w:sz w:val="24"/>
      <w:szCs w:val="24"/>
    </w:rPr>
  </w:style>
  <w:style w:type="paragraph" w:styleId="NoSpacing">
    <w:name w:val="No Spacing"/>
    <w:link w:val="NoSpacingChar"/>
    <w:uiPriority w:val="1"/>
    <w:qFormat/>
    <w:rsid w:val="006761C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NoSpacingChar">
    <w:name w:val="No Spacing Char"/>
    <w:basedOn w:val="DefaultParagraphFont"/>
    <w:link w:val="NoSpacing"/>
    <w:uiPriority w:val="1"/>
    <w:rsid w:val="006761C2"/>
    <w:rPr>
      <w:rFonts w:asciiTheme="minorHAnsi" w:eastAsiaTheme="minorEastAsia"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6761C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761C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2">
    <w:name w:val="toc 2"/>
    <w:basedOn w:val="Normal"/>
    <w:next w:val="Normal"/>
    <w:autoRedefine/>
    <w:uiPriority w:val="39"/>
    <w:unhideWhenUsed/>
    <w:rsid w:val="006761C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EastAsia" w:hAnsiTheme="minorHAnsi"/>
      <w:sz w:val="22"/>
      <w:szCs w:val="22"/>
      <w:bdr w:val="none" w:sz="0" w:space="0" w:color="auto"/>
    </w:rPr>
  </w:style>
  <w:style w:type="paragraph" w:styleId="TOC1">
    <w:name w:val="toc 1"/>
    <w:basedOn w:val="Normal"/>
    <w:next w:val="Normal"/>
    <w:autoRedefine/>
    <w:uiPriority w:val="39"/>
    <w:unhideWhenUsed/>
    <w:rsid w:val="006761C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pPr>
    <w:rPr>
      <w:rFonts w:asciiTheme="minorHAnsi" w:eastAsiaTheme="minorEastAsia" w:hAnsiTheme="minorHAnsi"/>
      <w:sz w:val="22"/>
      <w:szCs w:val="22"/>
      <w:bdr w:val="none" w:sz="0" w:space="0" w:color="auto"/>
    </w:rPr>
  </w:style>
  <w:style w:type="paragraph" w:styleId="TOC3">
    <w:name w:val="toc 3"/>
    <w:basedOn w:val="Normal"/>
    <w:next w:val="Normal"/>
    <w:autoRedefine/>
    <w:uiPriority w:val="39"/>
    <w:unhideWhenUsed/>
    <w:rsid w:val="006761C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sz w:val="22"/>
      <w:szCs w:val="22"/>
      <w:bdr w:val="none" w:sz="0" w:space="0" w:color="auto"/>
    </w:rPr>
  </w:style>
  <w:style w:type="paragraph" w:styleId="BalloonText">
    <w:name w:val="Balloon Text"/>
    <w:basedOn w:val="Normal"/>
    <w:link w:val="BalloonTextChar"/>
    <w:uiPriority w:val="99"/>
    <w:semiHidden/>
    <w:unhideWhenUsed/>
    <w:rsid w:val="00791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B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6761C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6761C2"/>
    <w:pPr>
      <w:tabs>
        <w:tab w:val="center" w:pos="4680"/>
        <w:tab w:val="right" w:pos="9360"/>
      </w:tabs>
    </w:pPr>
  </w:style>
  <w:style w:type="character" w:customStyle="1" w:styleId="FooterChar">
    <w:name w:val="Footer Char"/>
    <w:basedOn w:val="DefaultParagraphFont"/>
    <w:link w:val="Footer"/>
    <w:uiPriority w:val="99"/>
    <w:rsid w:val="006761C2"/>
    <w:rPr>
      <w:sz w:val="24"/>
      <w:szCs w:val="24"/>
    </w:rPr>
  </w:style>
  <w:style w:type="paragraph" w:styleId="NoSpacing">
    <w:name w:val="No Spacing"/>
    <w:link w:val="NoSpacingChar"/>
    <w:uiPriority w:val="1"/>
    <w:qFormat/>
    <w:rsid w:val="006761C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NoSpacingChar">
    <w:name w:val="No Spacing Char"/>
    <w:basedOn w:val="DefaultParagraphFont"/>
    <w:link w:val="NoSpacing"/>
    <w:uiPriority w:val="1"/>
    <w:rsid w:val="006761C2"/>
    <w:rPr>
      <w:rFonts w:asciiTheme="minorHAnsi" w:eastAsiaTheme="minorEastAsia"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6761C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761C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2">
    <w:name w:val="toc 2"/>
    <w:basedOn w:val="Normal"/>
    <w:next w:val="Normal"/>
    <w:autoRedefine/>
    <w:uiPriority w:val="39"/>
    <w:unhideWhenUsed/>
    <w:rsid w:val="006761C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EastAsia" w:hAnsiTheme="minorHAnsi"/>
      <w:sz w:val="22"/>
      <w:szCs w:val="22"/>
      <w:bdr w:val="none" w:sz="0" w:space="0" w:color="auto"/>
    </w:rPr>
  </w:style>
  <w:style w:type="paragraph" w:styleId="TOC1">
    <w:name w:val="toc 1"/>
    <w:basedOn w:val="Normal"/>
    <w:next w:val="Normal"/>
    <w:autoRedefine/>
    <w:uiPriority w:val="39"/>
    <w:unhideWhenUsed/>
    <w:rsid w:val="006761C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pPr>
    <w:rPr>
      <w:rFonts w:asciiTheme="minorHAnsi" w:eastAsiaTheme="minorEastAsia" w:hAnsiTheme="minorHAnsi"/>
      <w:sz w:val="22"/>
      <w:szCs w:val="22"/>
      <w:bdr w:val="none" w:sz="0" w:space="0" w:color="auto"/>
    </w:rPr>
  </w:style>
  <w:style w:type="paragraph" w:styleId="TOC3">
    <w:name w:val="toc 3"/>
    <w:basedOn w:val="Normal"/>
    <w:next w:val="Normal"/>
    <w:autoRedefine/>
    <w:uiPriority w:val="39"/>
    <w:unhideWhenUsed/>
    <w:rsid w:val="006761C2"/>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sz w:val="22"/>
      <w:szCs w:val="22"/>
      <w:bdr w:val="none" w:sz="0" w:space="0" w:color="auto"/>
    </w:rPr>
  </w:style>
  <w:style w:type="paragraph" w:styleId="BalloonText">
    <w:name w:val="Balloon Text"/>
    <w:basedOn w:val="Normal"/>
    <w:link w:val="BalloonTextChar"/>
    <w:uiPriority w:val="99"/>
    <w:semiHidden/>
    <w:unhideWhenUsed/>
    <w:rsid w:val="00791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bing.com/images/search?q=hct&amp;view=detailv2&amp;&amp;id=74125632FACF938E3C189BF24555378B9F0DA064&amp;selectedIndex=0&amp;ccid=T0Pdr4MN&amp;simid=608031851221680953&amp;thid=OIP.M4f43ddaf830db8c1f6e87459afc900d1o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66"/>
    <w:rsid w:val="00206A7F"/>
    <w:rsid w:val="00240D74"/>
    <w:rsid w:val="00280169"/>
    <w:rsid w:val="00541F04"/>
    <w:rsid w:val="0078227F"/>
    <w:rsid w:val="00DF3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0628E9B3B34992BAF9B73444DFDF1D">
    <w:name w:val="E80628E9B3B34992BAF9B73444DFDF1D"/>
    <w:rsid w:val="00DF3966"/>
  </w:style>
  <w:style w:type="paragraph" w:customStyle="1" w:styleId="55B907D6F4794F5BA44E1341411DA44D">
    <w:name w:val="55B907D6F4794F5BA44E1341411DA44D"/>
    <w:rsid w:val="00DF3966"/>
  </w:style>
  <w:style w:type="paragraph" w:customStyle="1" w:styleId="56055A487D2C491B8CC4A0F1EB4BC14C">
    <w:name w:val="56055A487D2C491B8CC4A0F1EB4BC14C"/>
    <w:rsid w:val="00DF3966"/>
  </w:style>
  <w:style w:type="paragraph" w:customStyle="1" w:styleId="5EFE8F05742543B38489A67DC6CFF829">
    <w:name w:val="5EFE8F05742543B38489A67DC6CFF829"/>
    <w:rsid w:val="00DF3966"/>
  </w:style>
  <w:style w:type="paragraph" w:customStyle="1" w:styleId="A01BA4A1574A4FDCA3E13401DBF06D8C">
    <w:name w:val="A01BA4A1574A4FDCA3E13401DBF06D8C"/>
    <w:rsid w:val="00DF39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0628E9B3B34992BAF9B73444DFDF1D">
    <w:name w:val="E80628E9B3B34992BAF9B73444DFDF1D"/>
    <w:rsid w:val="00DF3966"/>
  </w:style>
  <w:style w:type="paragraph" w:customStyle="1" w:styleId="55B907D6F4794F5BA44E1341411DA44D">
    <w:name w:val="55B907D6F4794F5BA44E1341411DA44D"/>
    <w:rsid w:val="00DF3966"/>
  </w:style>
  <w:style w:type="paragraph" w:customStyle="1" w:styleId="56055A487D2C491B8CC4A0F1EB4BC14C">
    <w:name w:val="56055A487D2C491B8CC4A0F1EB4BC14C"/>
    <w:rsid w:val="00DF3966"/>
  </w:style>
  <w:style w:type="paragraph" w:customStyle="1" w:styleId="5EFE8F05742543B38489A67DC6CFF829">
    <w:name w:val="5EFE8F05742543B38489A67DC6CFF829"/>
    <w:rsid w:val="00DF3966"/>
  </w:style>
  <w:style w:type="paragraph" w:customStyle="1" w:styleId="A01BA4A1574A4FDCA3E13401DBF06D8C">
    <w:name w:val="A01BA4A1574A4FDCA3E13401DBF06D8C"/>
    <w:rsid w:val="00DF3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ID:H00258155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Kho101</b:Tag>
    <b:SourceType>InternetSite</b:SourceType>
    <b:Guid>{2FA7C417-74A5-4D78-8045-C446B69EF94C}</b:Guid>
    <b:Author>
      <b:Author>
        <b:NameList>
          <b:Person>
            <b:Last>Khor</b:Last>
          </b:Person>
        </b:NameList>
      </b:Author>
    </b:Author>
    <b:Year>2010</b:Year>
    <b:RefOrder>1</b:RefOrder>
  </b:Source>
  <b:Source>
    <b:Tag>Oma141</b:Tag>
    <b:SourceType>InternetSite</b:SourceType>
    <b:Guid>{56C67CCC-1C2D-428D-8665-713FDB41CDEA}</b:Guid>
    <b:Author>
      <b:Author>
        <b:NameList>
          <b:Person>
            <b:Last>Omar</b:Last>
          </b:Person>
        </b:NameList>
      </b:Author>
    </b:Author>
    <b:Year>2014</b:Yea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86AB57-4AC2-4A66-A287-E1ECF685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Customer Perception of Luxury Brands</vt:lpstr>
    </vt:vector>
  </TitlesOfParts>
  <Company>name:Maitha Ahmed</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Perception of Luxury Brands</dc:title>
  <dc:subject>Instructor:  Renata Hodgson</dc:subject>
  <dc:creator>Maitha Ahmed Abdulla Albuainain Almazrouei(H00258155)</dc:creator>
  <cp:lastModifiedBy>DELL</cp:lastModifiedBy>
  <cp:revision>4</cp:revision>
  <cp:lastPrinted>2016-10-26T09:21:00Z</cp:lastPrinted>
  <dcterms:created xsi:type="dcterms:W3CDTF">2016-10-26T14:03:00Z</dcterms:created>
  <dcterms:modified xsi:type="dcterms:W3CDTF">2016-11-15T12:31:00Z</dcterms:modified>
</cp:coreProperties>
</file>