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  <w:bookmarkStart w:id="0" w:name="_GoBack"/>
      <w:bookmarkEnd w:id="0"/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673CF3" w:rsidRPr="00295193" w:rsidRDefault="00872FF8" w:rsidP="0026208A">
      <w:pPr>
        <w:jc w:val="center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Project Charter of Quota Park Shared Footpath</w:t>
      </w:r>
    </w:p>
    <w:p w:rsidR="00C2356A" w:rsidRPr="00295193" w:rsidRDefault="00C2356A" w:rsidP="0026208A">
      <w:pPr>
        <w:jc w:val="center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Student’s Name</w:t>
      </w:r>
    </w:p>
    <w:p w:rsidR="00C2356A" w:rsidRPr="00295193" w:rsidRDefault="00C2356A" w:rsidP="0026208A">
      <w:pPr>
        <w:jc w:val="center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Instructor</w:t>
      </w:r>
    </w:p>
    <w:p w:rsidR="00C2356A" w:rsidRPr="00295193" w:rsidRDefault="00C2356A" w:rsidP="0026208A">
      <w:pPr>
        <w:jc w:val="center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Course Title</w:t>
      </w:r>
    </w:p>
    <w:p w:rsidR="00C2356A" w:rsidRPr="00295193" w:rsidRDefault="00C2356A" w:rsidP="0026208A">
      <w:pPr>
        <w:jc w:val="center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Date</w:t>
      </w:r>
    </w:p>
    <w:p w:rsidR="00872FF8" w:rsidRPr="00295193" w:rsidRDefault="00872FF8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9E292B" w:rsidRPr="00295193" w:rsidRDefault="009E292B" w:rsidP="0026208A">
      <w:pPr>
        <w:jc w:val="both"/>
        <w:rPr>
          <w:rFonts w:ascii="Tahoma" w:hAnsi="Tahoma" w:cs="Tahoma"/>
          <w:sz w:val="22"/>
        </w:rPr>
      </w:pPr>
    </w:p>
    <w:p w:rsidR="00E131E2" w:rsidRPr="00295193" w:rsidRDefault="00E131E2" w:rsidP="0026208A">
      <w:pPr>
        <w:jc w:val="both"/>
        <w:rPr>
          <w:rFonts w:ascii="Tahoma" w:hAnsi="Tahoma" w:cs="Tahoma"/>
          <w:sz w:val="22"/>
        </w:rPr>
      </w:pP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144734881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6F42FC" w:rsidRDefault="006F42FC">
          <w:pPr>
            <w:pStyle w:val="TOCHeading"/>
          </w:pPr>
          <w:r>
            <w:t>Table of Contents</w:t>
          </w:r>
        </w:p>
        <w:p w:rsidR="005D30B6" w:rsidRDefault="006F42F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8734621" w:history="1">
            <w:r w:rsidR="005D30B6" w:rsidRPr="004D08A0">
              <w:rPr>
                <w:rStyle w:val="Hyperlink"/>
                <w:noProof/>
              </w:rPr>
              <w:t>1.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Project Description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_Toc478734621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2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2" w:history="1">
            <w:r w:rsidR="005D30B6" w:rsidRPr="004D08A0">
              <w:rPr>
                <w:rStyle w:val="Hyperlink"/>
                <w:noProof/>
              </w:rPr>
              <w:t>2.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Project Justification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_Toc478734622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3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3" w:history="1">
            <w:r w:rsidR="005D30B6" w:rsidRPr="004D08A0">
              <w:rPr>
                <w:rStyle w:val="Hyperlink"/>
                <w:noProof/>
              </w:rPr>
              <w:t>3.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Project Objectives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_Toc478734623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3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4" w:history="1">
            <w:r w:rsidR="005D30B6" w:rsidRPr="004D08A0">
              <w:rPr>
                <w:rStyle w:val="Hyperlink"/>
                <w:noProof/>
              </w:rPr>
              <w:t>4.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High-Level Requirements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_Toc478734624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4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5" w:history="1">
            <w:r w:rsidR="005D30B6" w:rsidRPr="004D08A0">
              <w:rPr>
                <w:rStyle w:val="Hyperlink"/>
                <w:noProof/>
              </w:rPr>
              <w:t>5.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Assumptions and Constraints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_Toc478734625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4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6" w:history="1">
            <w:r w:rsidR="005D30B6" w:rsidRPr="004D08A0">
              <w:rPr>
                <w:rStyle w:val="Hyperlink"/>
                <w:noProof/>
              </w:rPr>
              <w:t>6.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High-Level Risks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_Toc478734626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4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7" w:history="1">
            <w:r w:rsidR="005D30B6" w:rsidRPr="004D08A0">
              <w:rPr>
                <w:rStyle w:val="Hyperlink"/>
                <w:noProof/>
              </w:rPr>
              <w:t>6.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Summary Milestone Schedule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_Toc478734627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5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28" w:history="1">
            <w:r w:rsidR="005D30B6" w:rsidRPr="004D08A0">
              <w:rPr>
                <w:rStyle w:val="Hyperlink"/>
                <w:noProof/>
              </w:rPr>
              <w:t>7.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Summary Budget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_Toc478734628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7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478734629" w:history="1">
            <w:r w:rsidR="005D30B6" w:rsidRPr="004D08A0">
              <w:rPr>
                <w:rStyle w:val="Hyperlink"/>
                <w:noProof/>
                <w:lang w:val="en-AU"/>
              </w:rPr>
              <w:t>Averaged Budget Summary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_Toc478734629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7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30" w:history="1">
            <w:r w:rsidR="005D30B6" w:rsidRPr="004D08A0">
              <w:rPr>
                <w:rStyle w:val="Hyperlink"/>
                <w:noProof/>
              </w:rPr>
              <w:t>8.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Stakeholders List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_Toc478734630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7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440"/>
              <w:tab w:val="right" w:leader="dot" w:pos="9350"/>
            </w:tabs>
            <w:rPr>
              <w:noProof/>
            </w:rPr>
          </w:pPr>
          <w:hyperlink w:anchor="_Toc478734631" w:history="1">
            <w:r w:rsidR="005D30B6" w:rsidRPr="004D08A0">
              <w:rPr>
                <w:rStyle w:val="Hyperlink"/>
                <w:noProof/>
              </w:rPr>
              <w:t>9.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Proposed Project Lifecycle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_Toc478734631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8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660"/>
              <w:tab w:val="right" w:leader="dot" w:pos="9350"/>
            </w:tabs>
            <w:rPr>
              <w:noProof/>
            </w:rPr>
          </w:pPr>
          <w:hyperlink w:anchor="_Toc478734632" w:history="1">
            <w:r w:rsidR="005D30B6" w:rsidRPr="004D08A0">
              <w:rPr>
                <w:rStyle w:val="Hyperlink"/>
                <w:noProof/>
              </w:rPr>
              <w:t>10.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Project Approval Requirements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_Toc478734632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8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660"/>
              <w:tab w:val="right" w:leader="dot" w:pos="9350"/>
            </w:tabs>
            <w:rPr>
              <w:noProof/>
            </w:rPr>
          </w:pPr>
          <w:hyperlink w:anchor="_Toc478734633" w:history="1">
            <w:r w:rsidR="005D30B6" w:rsidRPr="004D08A0">
              <w:rPr>
                <w:rStyle w:val="Hyperlink"/>
                <w:noProof/>
              </w:rPr>
              <w:t>11.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Assigned Project Manager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_Toc478734633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8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left" w:pos="660"/>
              <w:tab w:val="right" w:leader="dot" w:pos="9350"/>
            </w:tabs>
            <w:rPr>
              <w:noProof/>
            </w:rPr>
          </w:pPr>
          <w:hyperlink w:anchor="_Toc478734634" w:history="1">
            <w:r w:rsidR="005D30B6" w:rsidRPr="004D08A0">
              <w:rPr>
                <w:rStyle w:val="Hyperlink"/>
                <w:noProof/>
              </w:rPr>
              <w:t>12.</w:t>
            </w:r>
            <w:r w:rsidR="005D30B6">
              <w:rPr>
                <w:noProof/>
              </w:rPr>
              <w:tab/>
            </w:r>
            <w:r w:rsidR="005D30B6" w:rsidRPr="004D08A0">
              <w:rPr>
                <w:rStyle w:val="Hyperlink"/>
                <w:noProof/>
              </w:rPr>
              <w:t>Structure of the project board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_Toc478734634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9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5D30B6" w:rsidRDefault="00C7422C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78734635" w:history="1">
            <w:r w:rsidR="005D30B6" w:rsidRPr="004D08A0">
              <w:rPr>
                <w:rStyle w:val="Hyperlink"/>
                <w:rFonts w:eastAsia="Times New Roman"/>
                <w:noProof/>
                <w:lang w:val="en-GB" w:eastAsia="en-GB"/>
              </w:rPr>
              <w:t>References</w:t>
            </w:r>
            <w:r w:rsidR="005D30B6">
              <w:rPr>
                <w:noProof/>
                <w:webHidden/>
              </w:rPr>
              <w:tab/>
            </w:r>
            <w:r w:rsidR="005D30B6">
              <w:rPr>
                <w:noProof/>
                <w:webHidden/>
              </w:rPr>
              <w:fldChar w:fldCharType="begin"/>
            </w:r>
            <w:r w:rsidR="005D30B6">
              <w:rPr>
                <w:noProof/>
                <w:webHidden/>
              </w:rPr>
              <w:instrText xml:space="preserve"> PAGEREF _Toc478734635 \h </w:instrText>
            </w:r>
            <w:r w:rsidR="005D30B6">
              <w:rPr>
                <w:noProof/>
                <w:webHidden/>
              </w:rPr>
            </w:r>
            <w:r w:rsidR="005D30B6">
              <w:rPr>
                <w:noProof/>
                <w:webHidden/>
              </w:rPr>
              <w:fldChar w:fldCharType="separate"/>
            </w:r>
            <w:r w:rsidR="005D30B6">
              <w:rPr>
                <w:noProof/>
                <w:webHidden/>
              </w:rPr>
              <w:t>9</w:t>
            </w:r>
            <w:r w:rsidR="005D30B6">
              <w:rPr>
                <w:noProof/>
                <w:webHidden/>
              </w:rPr>
              <w:fldChar w:fldCharType="end"/>
            </w:r>
          </w:hyperlink>
        </w:p>
        <w:p w:rsidR="006F42FC" w:rsidRDefault="006F42FC">
          <w:r>
            <w:rPr>
              <w:b/>
              <w:bCs/>
              <w:noProof/>
            </w:rPr>
            <w:fldChar w:fldCharType="end"/>
          </w:r>
        </w:p>
      </w:sdtContent>
    </w:sdt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5D30B6" w:rsidRDefault="005D30B6" w:rsidP="0026208A">
      <w:pPr>
        <w:jc w:val="both"/>
        <w:rPr>
          <w:rFonts w:ascii="Tahoma" w:hAnsi="Tahoma" w:cs="Tahoma"/>
          <w:sz w:val="22"/>
        </w:rPr>
      </w:pPr>
    </w:p>
    <w:p w:rsidR="00947981" w:rsidRPr="00295193" w:rsidRDefault="00947981" w:rsidP="0026208A">
      <w:pPr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lastRenderedPageBreak/>
        <w:t>Project Charter of Quota Park Shared Footpath</w:t>
      </w:r>
    </w:p>
    <w:p w:rsidR="009E292B" w:rsidRPr="00295193" w:rsidRDefault="00947981" w:rsidP="006F42FC">
      <w:pPr>
        <w:pStyle w:val="Heading1"/>
        <w:numPr>
          <w:ilvl w:val="0"/>
          <w:numId w:val="5"/>
        </w:numPr>
      </w:pPr>
      <w:bookmarkStart w:id="1" w:name="_Toc478734621"/>
      <w:r w:rsidRPr="00295193">
        <w:t>Project Description</w:t>
      </w:r>
      <w:bookmarkEnd w:id="1"/>
    </w:p>
    <w:p w:rsidR="00947981" w:rsidRPr="00295193" w:rsidRDefault="009136C1" w:rsidP="0026208A">
      <w:pPr>
        <w:ind w:firstLine="72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The aim of the project is </w:t>
      </w:r>
      <w:r w:rsidR="00A36411" w:rsidRPr="00295193">
        <w:rPr>
          <w:rFonts w:ascii="Tahoma" w:hAnsi="Tahoma" w:cs="Tahoma"/>
          <w:sz w:val="22"/>
        </w:rPr>
        <w:t xml:space="preserve">to </w:t>
      </w:r>
      <w:r w:rsidRPr="00295193">
        <w:rPr>
          <w:rFonts w:ascii="Tahoma" w:hAnsi="Tahoma" w:cs="Tahoma"/>
          <w:noProof/>
          <w:sz w:val="22"/>
        </w:rPr>
        <w:t>develop</w:t>
      </w:r>
      <w:r w:rsidRPr="00295193">
        <w:rPr>
          <w:rFonts w:ascii="Tahoma" w:hAnsi="Tahoma" w:cs="Tahoma"/>
          <w:sz w:val="22"/>
        </w:rPr>
        <w:t xml:space="preserve"> a shared footpath in Quota Park. Quota Park is a public facility with several</w:t>
      </w:r>
      <w:r w:rsidR="00297D09" w:rsidRPr="00295193">
        <w:rPr>
          <w:rFonts w:ascii="Tahoma" w:hAnsi="Tahoma" w:cs="Tahoma"/>
          <w:sz w:val="22"/>
        </w:rPr>
        <w:t xml:space="preserve"> public facilities such as toilets, barbecues, </w:t>
      </w:r>
      <w:r w:rsidR="00446E7B" w:rsidRPr="00295193">
        <w:rPr>
          <w:rFonts w:ascii="Tahoma" w:hAnsi="Tahoma" w:cs="Tahoma"/>
          <w:sz w:val="22"/>
        </w:rPr>
        <w:t>and picnic</w:t>
      </w:r>
      <w:r w:rsidR="00297D09" w:rsidRPr="00295193">
        <w:rPr>
          <w:rFonts w:ascii="Tahoma" w:hAnsi="Tahoma" w:cs="Tahoma"/>
          <w:sz w:val="22"/>
        </w:rPr>
        <w:t xml:space="preserve"> tables, a playing ground, </w:t>
      </w:r>
      <w:r w:rsidR="00B052D3" w:rsidRPr="00295193">
        <w:rPr>
          <w:rFonts w:ascii="Tahoma" w:hAnsi="Tahoma" w:cs="Tahoma"/>
          <w:sz w:val="22"/>
        </w:rPr>
        <w:t xml:space="preserve">and </w:t>
      </w:r>
      <w:r w:rsidR="002B70E7" w:rsidRPr="00295193">
        <w:rPr>
          <w:rFonts w:ascii="Tahoma" w:hAnsi="Tahoma" w:cs="Tahoma"/>
          <w:sz w:val="22"/>
        </w:rPr>
        <w:t>public</w:t>
      </w:r>
      <w:r w:rsidR="00297D09" w:rsidRPr="00295193">
        <w:rPr>
          <w:rFonts w:ascii="Tahoma" w:hAnsi="Tahoma" w:cs="Tahoma"/>
          <w:sz w:val="22"/>
        </w:rPr>
        <w:t xml:space="preserve"> fitness equipment</w:t>
      </w:r>
      <w:r w:rsidR="00B052D3" w:rsidRPr="00295193">
        <w:rPr>
          <w:rFonts w:ascii="Tahoma" w:hAnsi="Tahoma" w:cs="Tahoma"/>
          <w:sz w:val="22"/>
        </w:rPr>
        <w:t xml:space="preserve">. It also has </w:t>
      </w:r>
      <w:r w:rsidR="00446E7B" w:rsidRPr="00295193">
        <w:rPr>
          <w:rFonts w:ascii="Tahoma" w:hAnsi="Tahoma" w:cs="Tahoma"/>
          <w:sz w:val="22"/>
        </w:rPr>
        <w:t>a colorful flower garden that is home to many colorful butterflies and a nearby Oceanside resort that offers</w:t>
      </w:r>
      <w:r w:rsidR="00B052D3" w:rsidRPr="00295193">
        <w:rPr>
          <w:rFonts w:ascii="Tahoma" w:hAnsi="Tahoma" w:cs="Tahoma"/>
          <w:sz w:val="22"/>
        </w:rPr>
        <w:t xml:space="preserve"> accommodation and dining options. The footpath is intended to cater for both pedestrians and cyclists using bicycles. </w:t>
      </w:r>
      <w:r w:rsidR="002C2B5E" w:rsidRPr="00295193">
        <w:rPr>
          <w:rFonts w:ascii="Tahoma" w:hAnsi="Tahoma" w:cs="Tahoma"/>
          <w:sz w:val="22"/>
        </w:rPr>
        <w:t xml:space="preserve">The footpath will run around the park in a continuous </w:t>
      </w:r>
      <w:r w:rsidR="007A5F90" w:rsidRPr="00295193">
        <w:rPr>
          <w:rFonts w:ascii="Tahoma" w:hAnsi="Tahoma" w:cs="Tahoma"/>
          <w:sz w:val="22"/>
        </w:rPr>
        <w:t xml:space="preserve">manner without any part of the path crisscrossing Quota Park. </w:t>
      </w:r>
      <w:r w:rsidR="00040AA0" w:rsidRPr="00295193">
        <w:rPr>
          <w:rFonts w:ascii="Tahoma" w:hAnsi="Tahoma" w:cs="Tahoma"/>
          <w:sz w:val="22"/>
        </w:rPr>
        <w:t xml:space="preserve">The project will </w:t>
      </w:r>
      <w:r w:rsidR="00040AA0" w:rsidRPr="00295193">
        <w:rPr>
          <w:rFonts w:ascii="Tahoma" w:hAnsi="Tahoma" w:cs="Tahoma"/>
          <w:noProof/>
          <w:sz w:val="22"/>
        </w:rPr>
        <w:t>be divided</w:t>
      </w:r>
      <w:r w:rsidR="00040AA0" w:rsidRPr="00295193">
        <w:rPr>
          <w:rFonts w:ascii="Tahoma" w:hAnsi="Tahoma" w:cs="Tahoma"/>
          <w:sz w:val="22"/>
        </w:rPr>
        <w:t xml:space="preserve"> into two parts that will </w:t>
      </w:r>
      <w:r w:rsidR="00040AA0" w:rsidRPr="00295193">
        <w:rPr>
          <w:rFonts w:ascii="Tahoma" w:hAnsi="Tahoma" w:cs="Tahoma"/>
          <w:noProof/>
          <w:sz w:val="22"/>
        </w:rPr>
        <w:t>be awarded</w:t>
      </w:r>
      <w:r w:rsidR="00040AA0" w:rsidRPr="00295193">
        <w:rPr>
          <w:rFonts w:ascii="Tahoma" w:hAnsi="Tahoma" w:cs="Tahoma"/>
          <w:sz w:val="22"/>
        </w:rPr>
        <w:t xml:space="preserve"> to the same contractor. The reason </w:t>
      </w:r>
      <w:r w:rsidR="00A36411" w:rsidRPr="00295193">
        <w:rPr>
          <w:rFonts w:ascii="Tahoma" w:hAnsi="Tahoma" w:cs="Tahoma"/>
          <w:noProof/>
          <w:sz w:val="22"/>
        </w:rPr>
        <w:t>for</w:t>
      </w:r>
      <w:r w:rsidR="00040AA0" w:rsidRPr="00295193">
        <w:rPr>
          <w:rFonts w:ascii="Tahoma" w:hAnsi="Tahoma" w:cs="Tahoma"/>
          <w:sz w:val="22"/>
        </w:rPr>
        <w:t xml:space="preserve"> dividing it into two parts is because of State funding </w:t>
      </w:r>
      <w:r w:rsidR="00E33D78" w:rsidRPr="00295193">
        <w:rPr>
          <w:rFonts w:ascii="Tahoma" w:hAnsi="Tahoma" w:cs="Tahoma"/>
          <w:sz w:val="22"/>
        </w:rPr>
        <w:t>policy.</w:t>
      </w:r>
    </w:p>
    <w:p w:rsidR="00E33D78" w:rsidRPr="00295193" w:rsidRDefault="00E33D78" w:rsidP="006F42FC">
      <w:pPr>
        <w:pStyle w:val="Heading1"/>
        <w:numPr>
          <w:ilvl w:val="0"/>
          <w:numId w:val="5"/>
        </w:numPr>
      </w:pPr>
      <w:bookmarkStart w:id="2" w:name="_Toc478734622"/>
      <w:r w:rsidRPr="00295193">
        <w:t>Project Justification</w:t>
      </w:r>
      <w:bookmarkEnd w:id="2"/>
    </w:p>
    <w:p w:rsidR="00E33D78" w:rsidRPr="00295193" w:rsidRDefault="00E33D78" w:rsidP="0026208A">
      <w:pPr>
        <w:ind w:firstLine="72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This project is vital in several ways. It </w:t>
      </w:r>
      <w:r w:rsidR="002B70E7" w:rsidRPr="00295193">
        <w:rPr>
          <w:rFonts w:ascii="Tahoma" w:hAnsi="Tahoma" w:cs="Tahoma"/>
          <w:sz w:val="22"/>
        </w:rPr>
        <w:t>wills</w:t>
      </w:r>
      <w:r w:rsidRPr="00295193">
        <w:rPr>
          <w:rFonts w:ascii="Tahoma" w:hAnsi="Tahoma" w:cs="Tahoma"/>
          <w:sz w:val="22"/>
        </w:rPr>
        <w:t xml:space="preserve"> the access of the park from every side since the path will go round the park linking with all the incoming and outgoing roads. </w:t>
      </w:r>
      <w:r w:rsidR="00A36411" w:rsidRPr="00295193">
        <w:rPr>
          <w:rFonts w:ascii="Tahoma" w:hAnsi="Tahoma" w:cs="Tahoma"/>
          <w:noProof/>
          <w:sz w:val="22"/>
        </w:rPr>
        <w:t>Because</w:t>
      </w:r>
      <w:r w:rsidR="0023599B" w:rsidRPr="00295193">
        <w:rPr>
          <w:rFonts w:ascii="Tahoma" w:hAnsi="Tahoma" w:cs="Tahoma"/>
          <w:sz w:val="22"/>
        </w:rPr>
        <w:t xml:space="preserve"> there </w:t>
      </w:r>
      <w:r w:rsidR="00A36411" w:rsidRPr="00295193">
        <w:rPr>
          <w:rFonts w:ascii="Tahoma" w:hAnsi="Tahoma" w:cs="Tahoma"/>
          <w:noProof/>
          <w:sz w:val="22"/>
        </w:rPr>
        <w:t>is</w:t>
      </w:r>
      <w:r w:rsidR="001802C7" w:rsidRPr="00295193">
        <w:rPr>
          <w:rFonts w:ascii="Tahoma" w:hAnsi="Tahoma" w:cs="Tahoma"/>
          <w:noProof/>
          <w:sz w:val="22"/>
        </w:rPr>
        <w:t xml:space="preserve"> </w:t>
      </w:r>
      <w:r w:rsidR="0023599B" w:rsidRPr="00295193">
        <w:rPr>
          <w:rFonts w:ascii="Tahoma" w:hAnsi="Tahoma" w:cs="Tahoma"/>
          <w:sz w:val="22"/>
        </w:rPr>
        <w:t xml:space="preserve">nearby Oceanside resort that offers accommodation and dining options, the path will increase access to the Oceanside resort. </w:t>
      </w:r>
      <w:r w:rsidR="006F7EE9" w:rsidRPr="00295193">
        <w:rPr>
          <w:rFonts w:ascii="Tahoma" w:hAnsi="Tahoma" w:cs="Tahoma"/>
          <w:sz w:val="22"/>
        </w:rPr>
        <w:t>It will also be used by the people around as a workout infrastructure for running, jogging as well as cycling</w:t>
      </w:r>
      <w:r w:rsidR="00FF220E" w:rsidRPr="00295193">
        <w:rPr>
          <w:rFonts w:ascii="Tahoma" w:hAnsi="Tahoma" w:cs="Tahoma"/>
          <w:sz w:val="22"/>
        </w:rPr>
        <w:t xml:space="preserve"> thus aiding in improving the health conditions of the society around</w:t>
      </w:r>
      <w:r w:rsidR="006F7EE9" w:rsidRPr="00295193">
        <w:rPr>
          <w:rFonts w:ascii="Tahoma" w:hAnsi="Tahoma" w:cs="Tahoma"/>
          <w:sz w:val="22"/>
        </w:rPr>
        <w:t xml:space="preserve">. </w:t>
      </w:r>
      <w:r w:rsidR="00FF220E" w:rsidRPr="00295193">
        <w:rPr>
          <w:rFonts w:ascii="Tahoma" w:hAnsi="Tahoma" w:cs="Tahoma"/>
          <w:sz w:val="22"/>
        </w:rPr>
        <w:t xml:space="preserve">Finally, the footpath which will be constructed using the latest technology will increase the aesthetic value of the park making it more attractive </w:t>
      </w:r>
      <w:r w:rsidR="00534C91" w:rsidRPr="00295193">
        <w:rPr>
          <w:rFonts w:ascii="Tahoma" w:hAnsi="Tahoma" w:cs="Tahoma"/>
          <w:sz w:val="22"/>
        </w:rPr>
        <w:t xml:space="preserve">and relaxing for the visitors and locals who visit Quota Park. </w:t>
      </w:r>
    </w:p>
    <w:p w:rsidR="00676CA6" w:rsidRPr="00295193" w:rsidRDefault="00541381" w:rsidP="006F42FC">
      <w:pPr>
        <w:pStyle w:val="Heading1"/>
        <w:numPr>
          <w:ilvl w:val="0"/>
          <w:numId w:val="5"/>
        </w:numPr>
      </w:pPr>
      <w:bookmarkStart w:id="3" w:name="_Toc478734623"/>
      <w:r w:rsidRPr="00295193">
        <w:lastRenderedPageBreak/>
        <w:t>Project Objectives</w:t>
      </w:r>
      <w:bookmarkEnd w:id="3"/>
    </w:p>
    <w:p w:rsidR="00541381" w:rsidRPr="00295193" w:rsidRDefault="00627E85" w:rsidP="0026208A">
      <w:pPr>
        <w:ind w:firstLine="72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To make Quota Park </w:t>
      </w:r>
      <w:r w:rsidR="001802C7" w:rsidRPr="00295193">
        <w:rPr>
          <w:rFonts w:ascii="Tahoma" w:hAnsi="Tahoma" w:cs="Tahoma"/>
          <w:sz w:val="22"/>
        </w:rPr>
        <w:t xml:space="preserve">is </w:t>
      </w:r>
      <w:r w:rsidRPr="00295193">
        <w:rPr>
          <w:rFonts w:ascii="Tahoma" w:hAnsi="Tahoma" w:cs="Tahoma"/>
          <w:sz w:val="22"/>
        </w:rPr>
        <w:t xml:space="preserve">a more attractive and </w:t>
      </w:r>
      <w:r w:rsidR="00DE44A3" w:rsidRPr="00295193">
        <w:rPr>
          <w:rFonts w:ascii="Tahoma" w:hAnsi="Tahoma" w:cs="Tahoma"/>
          <w:noProof/>
          <w:sz w:val="22"/>
        </w:rPr>
        <w:t>high</w:t>
      </w:r>
      <w:r w:rsidR="00A36411" w:rsidRPr="00295193">
        <w:rPr>
          <w:rFonts w:ascii="Tahoma" w:hAnsi="Tahoma" w:cs="Tahoma"/>
          <w:noProof/>
          <w:sz w:val="22"/>
        </w:rPr>
        <w:t>-</w:t>
      </w:r>
      <w:r w:rsidR="00DE44A3" w:rsidRPr="00295193">
        <w:rPr>
          <w:rFonts w:ascii="Tahoma" w:hAnsi="Tahoma" w:cs="Tahoma"/>
          <w:noProof/>
          <w:sz w:val="22"/>
        </w:rPr>
        <w:t>class</w:t>
      </w:r>
      <w:r w:rsidR="00DE44A3" w:rsidRPr="00295193">
        <w:rPr>
          <w:rFonts w:ascii="Tahoma" w:hAnsi="Tahoma" w:cs="Tahoma"/>
          <w:sz w:val="22"/>
        </w:rPr>
        <w:t xml:space="preserve"> state of the art park. It will </w:t>
      </w:r>
      <w:r w:rsidR="00DE44A3" w:rsidRPr="00295193">
        <w:rPr>
          <w:rFonts w:ascii="Tahoma" w:hAnsi="Tahoma" w:cs="Tahoma"/>
          <w:noProof/>
          <w:sz w:val="22"/>
        </w:rPr>
        <w:t>be achieved</w:t>
      </w:r>
      <w:r w:rsidR="00DE44A3" w:rsidRPr="00295193">
        <w:rPr>
          <w:rFonts w:ascii="Tahoma" w:hAnsi="Tahoma" w:cs="Tahoma"/>
          <w:sz w:val="22"/>
        </w:rPr>
        <w:t xml:space="preserve"> by incorporating the latest technology in </w:t>
      </w:r>
      <w:r w:rsidR="00BE18B8" w:rsidRPr="00295193">
        <w:rPr>
          <w:rFonts w:ascii="Tahoma" w:hAnsi="Tahoma" w:cs="Tahoma"/>
          <w:sz w:val="22"/>
        </w:rPr>
        <w:t>th</w:t>
      </w:r>
      <w:r w:rsidR="00674D7D" w:rsidRPr="00295193">
        <w:rPr>
          <w:rFonts w:ascii="Tahoma" w:hAnsi="Tahoma" w:cs="Tahoma"/>
          <w:sz w:val="22"/>
        </w:rPr>
        <w:t xml:space="preserve">e construction of the footpath especially in the </w:t>
      </w:r>
      <w:r w:rsidR="001903F6" w:rsidRPr="00295193">
        <w:rPr>
          <w:rFonts w:ascii="Tahoma" w:hAnsi="Tahoma" w:cs="Tahoma"/>
          <w:sz w:val="22"/>
        </w:rPr>
        <w:t>landscaping</w:t>
      </w:r>
      <w:r w:rsidR="001802C7" w:rsidRPr="00295193">
        <w:rPr>
          <w:rFonts w:ascii="Tahoma" w:hAnsi="Tahoma" w:cs="Tahoma"/>
          <w:sz w:val="22"/>
        </w:rPr>
        <w:t xml:space="preserve"> and </w:t>
      </w:r>
      <w:r w:rsidR="001903F6" w:rsidRPr="00295193">
        <w:rPr>
          <w:rFonts w:ascii="Tahoma" w:hAnsi="Tahoma" w:cs="Tahoma"/>
          <w:sz w:val="22"/>
        </w:rPr>
        <w:t>re-vegetation</w:t>
      </w:r>
      <w:r w:rsidR="00674D7D" w:rsidRPr="00295193">
        <w:rPr>
          <w:rFonts w:ascii="Tahoma" w:hAnsi="Tahoma" w:cs="Tahoma"/>
          <w:sz w:val="22"/>
        </w:rPr>
        <w:t xml:space="preserve"> works and in the provision of road infrastructure. </w:t>
      </w:r>
      <w:r w:rsidR="00780F55" w:rsidRPr="00295193">
        <w:rPr>
          <w:rFonts w:ascii="Tahoma" w:hAnsi="Tahoma" w:cs="Tahoma"/>
          <w:sz w:val="22"/>
        </w:rPr>
        <w:t xml:space="preserve">The second objective is to ensure that the footpath caters for the general public of the society. </w:t>
      </w:r>
      <w:r w:rsidR="00A36411" w:rsidRPr="00295193">
        <w:rPr>
          <w:rFonts w:ascii="Tahoma" w:hAnsi="Tahoma" w:cs="Tahoma"/>
          <w:sz w:val="22"/>
        </w:rPr>
        <w:t>It</w:t>
      </w:r>
      <w:r w:rsidR="00780F55" w:rsidRPr="00295193">
        <w:rPr>
          <w:rFonts w:ascii="Tahoma" w:hAnsi="Tahoma" w:cs="Tahoma"/>
          <w:sz w:val="22"/>
        </w:rPr>
        <w:t xml:space="preserve"> will </w:t>
      </w:r>
      <w:r w:rsidR="00780F55" w:rsidRPr="00295193">
        <w:rPr>
          <w:rFonts w:ascii="Tahoma" w:hAnsi="Tahoma" w:cs="Tahoma"/>
          <w:noProof/>
          <w:sz w:val="22"/>
        </w:rPr>
        <w:t>be achieved</w:t>
      </w:r>
      <w:r w:rsidR="00780F55" w:rsidRPr="00295193">
        <w:rPr>
          <w:rFonts w:ascii="Tahoma" w:hAnsi="Tahoma" w:cs="Tahoma"/>
          <w:sz w:val="22"/>
        </w:rPr>
        <w:t xml:space="preserve"> by ensuring that </w:t>
      </w:r>
      <w:r w:rsidR="00AA7AEE" w:rsidRPr="00295193">
        <w:rPr>
          <w:rFonts w:ascii="Tahoma" w:hAnsi="Tahoma" w:cs="Tahoma"/>
          <w:sz w:val="22"/>
        </w:rPr>
        <w:t xml:space="preserve">the footpaths and bikeways that cater for both the </w:t>
      </w:r>
      <w:r w:rsidR="001802C7" w:rsidRPr="00295193">
        <w:rPr>
          <w:rFonts w:ascii="Tahoma" w:hAnsi="Tahoma" w:cs="Tahoma"/>
          <w:sz w:val="22"/>
        </w:rPr>
        <w:t>able</w:t>
      </w:r>
      <w:r w:rsidR="00AA7AEE" w:rsidRPr="00295193">
        <w:rPr>
          <w:rFonts w:ascii="Tahoma" w:hAnsi="Tahoma" w:cs="Tahoma"/>
          <w:sz w:val="22"/>
        </w:rPr>
        <w:t xml:space="preserve"> and the physically challenged in the society. The aim is to ensure that every person </w:t>
      </w:r>
      <w:r w:rsidR="00AA7AEE" w:rsidRPr="00295193">
        <w:rPr>
          <w:rFonts w:ascii="Tahoma" w:hAnsi="Tahoma" w:cs="Tahoma"/>
          <w:noProof/>
          <w:sz w:val="22"/>
        </w:rPr>
        <w:t>despite</w:t>
      </w:r>
      <w:r w:rsidR="00AA7AEE" w:rsidRPr="00295193">
        <w:rPr>
          <w:rFonts w:ascii="Tahoma" w:hAnsi="Tahoma" w:cs="Tahoma"/>
          <w:sz w:val="22"/>
        </w:rPr>
        <w:t xml:space="preserve"> their physical status benefits from this project</w:t>
      </w:r>
      <w:r w:rsidR="0026782A" w:rsidRPr="00295193">
        <w:rPr>
          <w:rFonts w:ascii="Tahoma" w:hAnsi="Tahoma" w:cs="Tahoma"/>
          <w:sz w:val="22"/>
        </w:rPr>
        <w:t>.</w:t>
      </w:r>
    </w:p>
    <w:p w:rsidR="0026782A" w:rsidRPr="00295193" w:rsidRDefault="0026782A" w:rsidP="006F42FC">
      <w:pPr>
        <w:pStyle w:val="Heading1"/>
        <w:numPr>
          <w:ilvl w:val="0"/>
          <w:numId w:val="5"/>
        </w:numPr>
      </w:pPr>
      <w:bookmarkStart w:id="4" w:name="_Toc478734624"/>
      <w:r w:rsidRPr="00295193">
        <w:rPr>
          <w:noProof/>
        </w:rPr>
        <w:t>High</w:t>
      </w:r>
      <w:r w:rsidR="00424878" w:rsidRPr="00295193">
        <w:rPr>
          <w:noProof/>
        </w:rPr>
        <w:t>-</w:t>
      </w:r>
      <w:r w:rsidRPr="00295193">
        <w:rPr>
          <w:noProof/>
        </w:rPr>
        <w:t>Level</w:t>
      </w:r>
      <w:r w:rsidRPr="00295193">
        <w:t xml:space="preserve"> Requirements</w:t>
      </w:r>
      <w:bookmarkEnd w:id="4"/>
    </w:p>
    <w:p w:rsidR="0026782A" w:rsidRPr="00295193" w:rsidRDefault="00927AE3" w:rsidP="0026208A">
      <w:pPr>
        <w:ind w:firstLine="72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The fundamental requirement of the project is that it should be in line with department of transport and main roads specification especially under</w:t>
      </w:r>
      <w:r w:rsidR="00A36411" w:rsidRPr="00295193">
        <w:rPr>
          <w:rFonts w:ascii="Tahoma" w:hAnsi="Tahoma" w:cs="Tahoma"/>
          <w:sz w:val="22"/>
        </w:rPr>
        <w:t xml:space="preserve"> a</w:t>
      </w:r>
      <w:r w:rsidR="001802C7" w:rsidRPr="00295193">
        <w:rPr>
          <w:rFonts w:ascii="Tahoma" w:hAnsi="Tahoma" w:cs="Tahoma"/>
          <w:sz w:val="22"/>
        </w:rPr>
        <w:t xml:space="preserve"> </w:t>
      </w:r>
      <w:r w:rsidRPr="00295193">
        <w:rPr>
          <w:rFonts w:ascii="Tahoma" w:hAnsi="Tahoma" w:cs="Tahoma"/>
          <w:noProof/>
          <w:sz w:val="22"/>
        </w:rPr>
        <w:t>road</w:t>
      </w:r>
      <w:r w:rsidRPr="00295193">
        <w:rPr>
          <w:rFonts w:ascii="Tahoma" w:hAnsi="Tahoma" w:cs="Tahoma"/>
          <w:sz w:val="22"/>
        </w:rPr>
        <w:t xml:space="preserve"> furniture (steel work) </w:t>
      </w:r>
      <w:r w:rsidRPr="00295193">
        <w:rPr>
          <w:rFonts w:ascii="Tahoma" w:hAnsi="Tahoma" w:cs="Tahoma"/>
          <w:noProof/>
          <w:sz w:val="22"/>
        </w:rPr>
        <w:t>subsection</w:t>
      </w:r>
      <w:r w:rsidR="009351A2" w:rsidRPr="00295193">
        <w:rPr>
          <w:rFonts w:ascii="Tahoma" w:hAnsi="Tahoma" w:cs="Tahoma"/>
          <w:sz w:val="22"/>
        </w:rPr>
        <w:t xml:space="preserve"> </w:t>
      </w:r>
      <w:r w:rsidR="002B70E7" w:rsidRPr="00295193">
        <w:rPr>
          <w:rFonts w:ascii="Tahoma" w:hAnsi="Tahoma" w:cs="Tahoma"/>
          <w:sz w:val="22"/>
        </w:rPr>
        <w:t>of Queensland</w:t>
      </w:r>
      <w:r w:rsidR="009351A2" w:rsidRPr="00295193">
        <w:rPr>
          <w:rFonts w:ascii="Tahoma" w:hAnsi="Tahoma" w:cs="Tahoma"/>
          <w:sz w:val="22"/>
        </w:rPr>
        <w:t xml:space="preserve"> </w:t>
      </w:r>
      <w:r w:rsidR="002B70E7" w:rsidRPr="00295193">
        <w:rPr>
          <w:rFonts w:ascii="Tahoma" w:hAnsi="Tahoma" w:cs="Tahoma"/>
          <w:sz w:val="22"/>
        </w:rPr>
        <w:t xml:space="preserve">Government. </w:t>
      </w:r>
      <w:r w:rsidRPr="00295193">
        <w:rPr>
          <w:rFonts w:ascii="Tahoma" w:hAnsi="Tahoma" w:cs="Tahoma"/>
          <w:sz w:val="22"/>
        </w:rPr>
        <w:t>It thus requires a contractor who is</w:t>
      </w:r>
      <w:r w:rsidR="00424878" w:rsidRPr="00295193">
        <w:rPr>
          <w:rFonts w:ascii="Tahoma" w:hAnsi="Tahoma" w:cs="Tahoma"/>
          <w:sz w:val="22"/>
        </w:rPr>
        <w:t xml:space="preserve"> a</w:t>
      </w:r>
      <w:r w:rsidR="001802C7" w:rsidRPr="00295193">
        <w:rPr>
          <w:rFonts w:ascii="Tahoma" w:hAnsi="Tahoma" w:cs="Tahoma"/>
          <w:sz w:val="22"/>
        </w:rPr>
        <w:t xml:space="preserve"> </w:t>
      </w:r>
      <w:r w:rsidR="007C406E" w:rsidRPr="00295193">
        <w:rPr>
          <w:rFonts w:ascii="Tahoma" w:hAnsi="Tahoma" w:cs="Tahoma"/>
          <w:sz w:val="22"/>
        </w:rPr>
        <w:t xml:space="preserve">conversant with the </w:t>
      </w:r>
      <w:r w:rsidR="005A4D1D" w:rsidRPr="00295193">
        <w:rPr>
          <w:rFonts w:ascii="Tahoma" w:hAnsi="Tahoma" w:cs="Tahoma"/>
          <w:sz w:val="22"/>
        </w:rPr>
        <w:t xml:space="preserve">transport and main roads specifications and guidelines. </w:t>
      </w:r>
      <w:r w:rsidR="00514969" w:rsidRPr="00295193">
        <w:rPr>
          <w:rFonts w:ascii="Tahoma" w:hAnsi="Tahoma" w:cs="Tahoma"/>
          <w:sz w:val="22"/>
        </w:rPr>
        <w:t xml:space="preserve">There is need to have all the necessary regulatory, warning and hazard signs such as </w:t>
      </w:r>
      <w:r w:rsidR="004A7318" w:rsidRPr="00295193">
        <w:rPr>
          <w:rFonts w:ascii="Tahoma" w:hAnsi="Tahoma" w:cs="Tahoma"/>
          <w:sz w:val="22"/>
        </w:rPr>
        <w:t>those showing shared path, paths dedicated for only bicycles, pedestrians and physically challenges people</w:t>
      </w:r>
      <w:r w:rsidR="00414738" w:rsidRPr="00295193">
        <w:rPr>
          <w:rFonts w:ascii="Tahoma" w:hAnsi="Tahoma" w:cs="Tahoma"/>
          <w:sz w:val="22"/>
        </w:rPr>
        <w:t xml:space="preserve"> as well as s</w:t>
      </w:r>
      <w:r w:rsidR="004A7318" w:rsidRPr="00295193">
        <w:rPr>
          <w:rFonts w:ascii="Tahoma" w:hAnsi="Tahoma" w:cs="Tahoma"/>
          <w:sz w:val="22"/>
        </w:rPr>
        <w:t>igns showing crossing arrows</w:t>
      </w:r>
      <w:r w:rsidR="00414738" w:rsidRPr="00295193">
        <w:rPr>
          <w:rFonts w:ascii="Tahoma" w:hAnsi="Tahoma" w:cs="Tahoma"/>
          <w:sz w:val="22"/>
        </w:rPr>
        <w:t xml:space="preserve">. It helps in </w:t>
      </w:r>
      <w:r w:rsidR="00EC022D" w:rsidRPr="00295193">
        <w:rPr>
          <w:rFonts w:ascii="Tahoma" w:hAnsi="Tahoma" w:cs="Tahoma"/>
          <w:sz w:val="22"/>
        </w:rPr>
        <w:t>increasing</w:t>
      </w:r>
      <w:r w:rsidR="00414738" w:rsidRPr="00295193">
        <w:rPr>
          <w:rFonts w:ascii="Tahoma" w:hAnsi="Tahoma" w:cs="Tahoma"/>
          <w:sz w:val="22"/>
        </w:rPr>
        <w:t xml:space="preserve"> the general safe</w:t>
      </w:r>
      <w:r w:rsidR="00EC022D" w:rsidRPr="00295193">
        <w:rPr>
          <w:rFonts w:ascii="Tahoma" w:hAnsi="Tahoma" w:cs="Tahoma"/>
          <w:sz w:val="22"/>
        </w:rPr>
        <w:t>t</w:t>
      </w:r>
      <w:r w:rsidR="00414738" w:rsidRPr="00295193">
        <w:rPr>
          <w:rFonts w:ascii="Tahoma" w:hAnsi="Tahoma" w:cs="Tahoma"/>
          <w:sz w:val="22"/>
        </w:rPr>
        <w:t>y of the project during const</w:t>
      </w:r>
      <w:r w:rsidR="00614326" w:rsidRPr="00295193">
        <w:rPr>
          <w:rFonts w:ascii="Tahoma" w:hAnsi="Tahoma" w:cs="Tahoma"/>
          <w:sz w:val="22"/>
        </w:rPr>
        <w:t>ruction and after construction.</w:t>
      </w:r>
    </w:p>
    <w:p w:rsidR="00614326" w:rsidRPr="00295193" w:rsidRDefault="00614326" w:rsidP="006F42FC">
      <w:pPr>
        <w:pStyle w:val="Heading1"/>
        <w:numPr>
          <w:ilvl w:val="0"/>
          <w:numId w:val="5"/>
        </w:numPr>
      </w:pPr>
      <w:bookmarkStart w:id="5" w:name="_Toc478734625"/>
      <w:r w:rsidRPr="00295193">
        <w:t>Assumptions and Constraints</w:t>
      </w:r>
      <w:bookmarkEnd w:id="5"/>
    </w:p>
    <w:p w:rsidR="00614326" w:rsidRPr="00295193" w:rsidRDefault="000D5ED5" w:rsidP="0026208A">
      <w:pPr>
        <w:ind w:firstLine="36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Like any project, there is always room for assumption.</w:t>
      </w:r>
      <w:r w:rsidR="007348CB" w:rsidRPr="00295193">
        <w:rPr>
          <w:rFonts w:ascii="Tahoma" w:hAnsi="Tahoma" w:cs="Tahoma"/>
          <w:sz w:val="22"/>
        </w:rPr>
        <w:t xml:space="preserve"> </w:t>
      </w:r>
      <w:r w:rsidR="00904D11" w:rsidRPr="00295193">
        <w:rPr>
          <w:rFonts w:ascii="Tahoma" w:hAnsi="Tahoma" w:cs="Tahoma"/>
          <w:sz w:val="22"/>
        </w:rPr>
        <w:t xml:space="preserve">The main constraint in the project is ensuring that the park continues to be in use during the project execution without affecting </w:t>
      </w:r>
      <w:r w:rsidR="00F971B2" w:rsidRPr="00295193">
        <w:rPr>
          <w:rFonts w:ascii="Tahoma" w:hAnsi="Tahoma" w:cs="Tahoma"/>
          <w:sz w:val="22"/>
        </w:rPr>
        <w:t xml:space="preserve">the project implementation activities. </w:t>
      </w:r>
      <w:r w:rsidR="009351A2" w:rsidRPr="00295193">
        <w:rPr>
          <w:rFonts w:ascii="Tahoma" w:hAnsi="Tahoma" w:cs="Tahoma"/>
          <w:sz w:val="22"/>
        </w:rPr>
        <w:t xml:space="preserve">This project assumes that the weather condition will be </w:t>
      </w:r>
      <w:r w:rsidR="009351A2" w:rsidRPr="00295193">
        <w:rPr>
          <w:rFonts w:ascii="Tahoma" w:hAnsi="Tahoma" w:cs="Tahoma"/>
          <w:sz w:val="22"/>
        </w:rPr>
        <w:lastRenderedPageBreak/>
        <w:t>optimal during the project execution so that it does not disrupt the project life cycle and subsequent the schedule or the financial projections of the project.</w:t>
      </w:r>
    </w:p>
    <w:p w:rsidR="0033695F" w:rsidRPr="00295193" w:rsidRDefault="0033695F" w:rsidP="006F42FC">
      <w:pPr>
        <w:pStyle w:val="Heading1"/>
        <w:numPr>
          <w:ilvl w:val="0"/>
          <w:numId w:val="5"/>
        </w:numPr>
      </w:pPr>
      <w:bookmarkStart w:id="6" w:name="_Toc478734626"/>
      <w:r w:rsidRPr="00295193">
        <w:rPr>
          <w:noProof/>
        </w:rPr>
        <w:t>High</w:t>
      </w:r>
      <w:r w:rsidR="00424878" w:rsidRPr="00295193">
        <w:rPr>
          <w:noProof/>
        </w:rPr>
        <w:t>-</w:t>
      </w:r>
      <w:r w:rsidRPr="00295193">
        <w:rPr>
          <w:noProof/>
        </w:rPr>
        <w:t>Level</w:t>
      </w:r>
      <w:r w:rsidRPr="00295193">
        <w:t xml:space="preserve"> Risks</w:t>
      </w:r>
      <w:bookmarkEnd w:id="6"/>
    </w:p>
    <w:p w:rsidR="0033695F" w:rsidRPr="00295193" w:rsidRDefault="00812A20" w:rsidP="0026208A">
      <w:pPr>
        <w:ind w:firstLine="36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There are several risks in the execution of this project. </w:t>
      </w:r>
      <w:r w:rsidR="004953C7" w:rsidRPr="00295193">
        <w:rPr>
          <w:rFonts w:ascii="Tahoma" w:hAnsi="Tahoma" w:cs="Tahoma"/>
          <w:sz w:val="22"/>
        </w:rPr>
        <w:t xml:space="preserve">The first risk which has the least probability of occurrence is </w:t>
      </w:r>
      <w:r w:rsidR="004953C7" w:rsidRPr="00295193">
        <w:rPr>
          <w:rFonts w:ascii="Tahoma" w:hAnsi="Tahoma" w:cs="Tahoma"/>
          <w:noProof/>
          <w:sz w:val="22"/>
        </w:rPr>
        <w:t>that</w:t>
      </w:r>
      <w:r w:rsidR="004953C7" w:rsidRPr="00295193">
        <w:rPr>
          <w:rFonts w:ascii="Tahoma" w:hAnsi="Tahoma" w:cs="Tahoma"/>
          <w:sz w:val="22"/>
        </w:rPr>
        <w:t xml:space="preserve"> it can be hard to find the right contractor to execute the project as per the intended level given its current budget. </w:t>
      </w:r>
      <w:r w:rsidR="00DC10A5" w:rsidRPr="00295193">
        <w:rPr>
          <w:rFonts w:ascii="Tahoma" w:hAnsi="Tahoma" w:cs="Tahoma"/>
          <w:sz w:val="22"/>
        </w:rPr>
        <w:t xml:space="preserve">The project </w:t>
      </w:r>
      <w:r w:rsidR="00DC10A5" w:rsidRPr="00295193">
        <w:rPr>
          <w:rFonts w:ascii="Tahoma" w:hAnsi="Tahoma" w:cs="Tahoma"/>
          <w:noProof/>
          <w:sz w:val="22"/>
        </w:rPr>
        <w:t>is detailed</w:t>
      </w:r>
      <w:r w:rsidR="00DC10A5" w:rsidRPr="00295193">
        <w:rPr>
          <w:rFonts w:ascii="Tahoma" w:hAnsi="Tahoma" w:cs="Tahoma"/>
          <w:sz w:val="22"/>
        </w:rPr>
        <w:t xml:space="preserve"> with several </w:t>
      </w:r>
      <w:r w:rsidR="00DC10A5" w:rsidRPr="00295193">
        <w:rPr>
          <w:rFonts w:ascii="Tahoma" w:hAnsi="Tahoma" w:cs="Tahoma"/>
          <w:noProof/>
          <w:sz w:val="22"/>
        </w:rPr>
        <w:t>requirements</w:t>
      </w:r>
      <w:r w:rsidR="00424878" w:rsidRPr="00295193">
        <w:rPr>
          <w:rFonts w:ascii="Tahoma" w:hAnsi="Tahoma" w:cs="Tahoma"/>
          <w:noProof/>
          <w:sz w:val="22"/>
        </w:rPr>
        <w:t>,</w:t>
      </w:r>
      <w:r w:rsidR="00DC10A5" w:rsidRPr="00295193">
        <w:rPr>
          <w:rFonts w:ascii="Tahoma" w:hAnsi="Tahoma" w:cs="Tahoma"/>
          <w:sz w:val="22"/>
        </w:rPr>
        <w:t xml:space="preserve"> but its total budget as allocated by the state is tight</w:t>
      </w:r>
      <w:r w:rsidR="001E4B01" w:rsidRPr="00295193">
        <w:rPr>
          <w:rFonts w:ascii="Tahoma" w:hAnsi="Tahoma" w:cs="Tahoma"/>
          <w:sz w:val="22"/>
        </w:rPr>
        <w:t xml:space="preserve"> making it hard to get competent contractors. </w:t>
      </w:r>
      <w:r w:rsidR="00A363C0" w:rsidRPr="00295193">
        <w:rPr>
          <w:rFonts w:ascii="Tahoma" w:hAnsi="Tahoma" w:cs="Tahoma"/>
          <w:sz w:val="22"/>
        </w:rPr>
        <w:t xml:space="preserve">It might delay the process of getting the right contractor thus delaying the </w:t>
      </w:r>
      <w:r w:rsidR="00915A77" w:rsidRPr="00295193">
        <w:rPr>
          <w:rFonts w:ascii="Tahoma" w:hAnsi="Tahoma" w:cs="Tahoma"/>
          <w:sz w:val="22"/>
        </w:rPr>
        <w:t>scheduled</w:t>
      </w:r>
      <w:r w:rsidR="00A363C0" w:rsidRPr="00295193">
        <w:rPr>
          <w:rFonts w:ascii="Tahoma" w:hAnsi="Tahoma" w:cs="Tahoma"/>
          <w:sz w:val="22"/>
        </w:rPr>
        <w:t xml:space="preserve"> completion time of the project. </w:t>
      </w:r>
      <w:r w:rsidR="001E4B01" w:rsidRPr="00295193">
        <w:rPr>
          <w:rFonts w:ascii="Tahoma" w:hAnsi="Tahoma" w:cs="Tahoma"/>
          <w:sz w:val="22"/>
        </w:rPr>
        <w:t xml:space="preserve">However, the risk is minimal </w:t>
      </w:r>
      <w:r w:rsidR="00A36411" w:rsidRPr="00295193">
        <w:rPr>
          <w:rFonts w:ascii="Tahoma" w:hAnsi="Tahoma" w:cs="Tahoma"/>
          <w:noProof/>
          <w:sz w:val="22"/>
        </w:rPr>
        <w:t>because</w:t>
      </w:r>
      <w:r w:rsidR="001E4B01" w:rsidRPr="00295193">
        <w:rPr>
          <w:rFonts w:ascii="Tahoma" w:hAnsi="Tahoma" w:cs="Tahoma"/>
          <w:sz w:val="22"/>
        </w:rPr>
        <w:t xml:space="preserve">, there are several contractors from the </w:t>
      </w:r>
      <w:r w:rsidR="00636A5D" w:rsidRPr="00295193">
        <w:rPr>
          <w:rFonts w:ascii="Tahoma" w:hAnsi="Tahoma" w:cs="Tahoma"/>
          <w:sz w:val="22"/>
        </w:rPr>
        <w:t xml:space="preserve">neighborhood who always compete for tenders. </w:t>
      </w:r>
      <w:r w:rsidR="00860A26" w:rsidRPr="00295193">
        <w:rPr>
          <w:rFonts w:ascii="Tahoma" w:hAnsi="Tahoma" w:cs="Tahoma"/>
          <w:sz w:val="22"/>
        </w:rPr>
        <w:t>The se</w:t>
      </w:r>
      <w:r w:rsidR="00A752EA" w:rsidRPr="00295193">
        <w:rPr>
          <w:rFonts w:ascii="Tahoma" w:hAnsi="Tahoma" w:cs="Tahoma"/>
          <w:sz w:val="22"/>
        </w:rPr>
        <w:t xml:space="preserve">cond risk is </w:t>
      </w:r>
      <w:r w:rsidR="00A752EA" w:rsidRPr="00295193">
        <w:rPr>
          <w:rFonts w:ascii="Tahoma" w:hAnsi="Tahoma" w:cs="Tahoma"/>
          <w:noProof/>
          <w:sz w:val="22"/>
        </w:rPr>
        <w:t>that</w:t>
      </w:r>
      <w:r w:rsidR="009351A2" w:rsidRPr="00295193">
        <w:rPr>
          <w:rFonts w:ascii="Tahoma" w:hAnsi="Tahoma" w:cs="Tahoma"/>
          <w:sz w:val="22"/>
        </w:rPr>
        <w:t xml:space="preserve"> the estimated budget m</w:t>
      </w:r>
      <w:r w:rsidR="00A752EA" w:rsidRPr="00295193">
        <w:rPr>
          <w:rFonts w:ascii="Tahoma" w:hAnsi="Tahoma" w:cs="Tahoma"/>
          <w:sz w:val="22"/>
        </w:rPr>
        <w:t xml:space="preserve">ight not fit. </w:t>
      </w:r>
      <w:r w:rsidR="00A752EA" w:rsidRPr="00295193">
        <w:rPr>
          <w:rFonts w:ascii="Tahoma" w:hAnsi="Tahoma" w:cs="Tahoma"/>
          <w:noProof/>
          <w:sz w:val="22"/>
        </w:rPr>
        <w:t>This</w:t>
      </w:r>
      <w:r w:rsidR="00A752EA" w:rsidRPr="00295193">
        <w:rPr>
          <w:rFonts w:ascii="Tahoma" w:hAnsi="Tahoma" w:cs="Tahoma"/>
          <w:sz w:val="22"/>
        </w:rPr>
        <w:t xml:space="preserve"> will also delay the scheduled time for completing the project</w:t>
      </w:r>
      <w:r w:rsidR="000D26CD" w:rsidRPr="00295193">
        <w:rPr>
          <w:rFonts w:ascii="Tahoma" w:hAnsi="Tahoma" w:cs="Tahoma"/>
          <w:sz w:val="22"/>
        </w:rPr>
        <w:t xml:space="preserve"> because the project will have to </w:t>
      </w:r>
      <w:r w:rsidR="000D26CD" w:rsidRPr="00295193">
        <w:rPr>
          <w:rFonts w:ascii="Tahoma" w:hAnsi="Tahoma" w:cs="Tahoma"/>
          <w:noProof/>
          <w:sz w:val="22"/>
        </w:rPr>
        <w:t>be haltedwaiting</w:t>
      </w:r>
      <w:r w:rsidR="000D26CD" w:rsidRPr="00295193">
        <w:rPr>
          <w:rFonts w:ascii="Tahoma" w:hAnsi="Tahoma" w:cs="Tahoma"/>
          <w:sz w:val="22"/>
        </w:rPr>
        <w:t xml:space="preserve"> for funding. There is a small probability of such a risk occurring. </w:t>
      </w:r>
      <w:r w:rsidR="00EF61E2" w:rsidRPr="00295193">
        <w:rPr>
          <w:rFonts w:ascii="Tahoma" w:hAnsi="Tahoma" w:cs="Tahoma"/>
          <w:sz w:val="22"/>
        </w:rPr>
        <w:t xml:space="preserve">The third risk is </w:t>
      </w:r>
      <w:r w:rsidR="00EF61E2" w:rsidRPr="00295193">
        <w:rPr>
          <w:rFonts w:ascii="Tahoma" w:hAnsi="Tahoma" w:cs="Tahoma"/>
          <w:noProof/>
          <w:sz w:val="22"/>
        </w:rPr>
        <w:t>that</w:t>
      </w:r>
      <w:r w:rsidR="00EF61E2" w:rsidRPr="00295193">
        <w:rPr>
          <w:rFonts w:ascii="Tahoma" w:hAnsi="Tahoma" w:cs="Tahoma"/>
          <w:sz w:val="22"/>
        </w:rPr>
        <w:t xml:space="preserve"> the breakdown of machinery and equipment or unhealthy conditions of the key personnel in the project team might delay the project or require adjustments that can bring extra costs. </w:t>
      </w:r>
      <w:r w:rsidR="009351A2" w:rsidRPr="00295193">
        <w:rPr>
          <w:rFonts w:ascii="Tahoma" w:hAnsi="Tahoma" w:cs="Tahoma"/>
          <w:sz w:val="22"/>
        </w:rPr>
        <w:t xml:space="preserve">More over resistant from resident and general public around the project </w:t>
      </w:r>
      <w:r w:rsidR="00DA0EB5" w:rsidRPr="00295193">
        <w:rPr>
          <w:rFonts w:ascii="Tahoma" w:hAnsi="Tahoma" w:cs="Tahoma"/>
          <w:sz w:val="22"/>
        </w:rPr>
        <w:t>area may</w:t>
      </w:r>
      <w:r w:rsidR="009351A2" w:rsidRPr="00295193">
        <w:rPr>
          <w:rFonts w:ascii="Tahoma" w:hAnsi="Tahoma" w:cs="Tahoma"/>
          <w:sz w:val="22"/>
        </w:rPr>
        <w:t xml:space="preserve"> rise on lifecycle of the project can be consider as risk.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7"/>
        <w:gridCol w:w="2266"/>
        <w:gridCol w:w="3193"/>
      </w:tblGrid>
      <w:tr w:rsidR="00337EA9" w:rsidRPr="00295193" w:rsidTr="00D51916">
        <w:tc>
          <w:tcPr>
            <w:tcW w:w="2150" w:type="pct"/>
            <w:shd w:val="clear" w:color="auto" w:fill="C0C0C0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 xml:space="preserve">Project Risks </w:t>
            </w:r>
          </w:p>
        </w:tc>
        <w:tc>
          <w:tcPr>
            <w:tcW w:w="1183" w:type="pct"/>
            <w:shd w:val="clear" w:color="auto" w:fill="C0C0C0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Risk Owner</w:t>
            </w:r>
          </w:p>
        </w:tc>
        <w:tc>
          <w:tcPr>
            <w:tcW w:w="1667" w:type="pct"/>
            <w:shd w:val="clear" w:color="auto" w:fill="C0C0C0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Contingency Plans</w:t>
            </w:r>
          </w:p>
        </w:tc>
      </w:tr>
      <w:tr w:rsidR="00337EA9" w:rsidRPr="00295193" w:rsidTr="00D51916">
        <w:tc>
          <w:tcPr>
            <w:tcW w:w="2150" w:type="pct"/>
          </w:tcPr>
          <w:p w:rsidR="00337EA9" w:rsidRPr="00295193" w:rsidRDefault="00337EA9" w:rsidP="00337EA9">
            <w:pPr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hAnsi="Tahoma" w:cs="Tahoma"/>
                <w:sz w:val="22"/>
              </w:rPr>
              <w:t>find the right contractor to execute the project as per the intended level given its current budget</w:t>
            </w:r>
          </w:p>
        </w:tc>
        <w:tc>
          <w:tcPr>
            <w:tcW w:w="1183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team</w:t>
            </w:r>
          </w:p>
        </w:tc>
        <w:tc>
          <w:tcPr>
            <w:tcW w:w="1667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hAnsi="Tahoma" w:cs="Tahoma"/>
                <w:sz w:val="22"/>
              </w:rPr>
              <w:t>several contractors from the neighborhood who always compete for tenders</w:t>
            </w:r>
          </w:p>
        </w:tc>
      </w:tr>
      <w:tr w:rsidR="00337EA9" w:rsidRPr="00295193" w:rsidTr="00D51916">
        <w:tc>
          <w:tcPr>
            <w:tcW w:w="2150" w:type="pct"/>
          </w:tcPr>
          <w:p w:rsidR="00337EA9" w:rsidRPr="00295193" w:rsidRDefault="00337EA9" w:rsidP="00337EA9">
            <w:pPr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hAnsi="Tahoma" w:cs="Tahoma"/>
                <w:sz w:val="22"/>
              </w:rPr>
              <w:t>Health and Safety issues /</w:t>
            </w:r>
          </w:p>
          <w:p w:rsidR="00337EA9" w:rsidRPr="00295193" w:rsidRDefault="00337EA9" w:rsidP="00337EA9">
            <w:pPr>
              <w:spacing w:line="240" w:lineRule="auto"/>
              <w:ind w:left="360"/>
              <w:contextualSpacing w:val="0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hAnsi="Tahoma" w:cs="Tahoma"/>
                <w:sz w:val="22"/>
              </w:rPr>
              <w:t xml:space="preserve">Accidents and break downs of equipment’s 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</w:t>
            </w:r>
          </w:p>
        </w:tc>
        <w:tc>
          <w:tcPr>
            <w:tcW w:w="1183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manager</w:t>
            </w:r>
          </w:p>
        </w:tc>
        <w:tc>
          <w:tcPr>
            <w:tcW w:w="1667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 xml:space="preserve">Comply with </w:t>
            </w:r>
            <w:r w:rsidR="00295193" w:rsidRPr="00295193">
              <w:rPr>
                <w:rFonts w:ascii="Tahoma" w:eastAsia="Calibri" w:hAnsi="Tahoma" w:cs="Tahoma"/>
                <w:sz w:val="22"/>
              </w:rPr>
              <w:t>health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and </w:t>
            </w:r>
            <w:r w:rsidR="00295193" w:rsidRPr="00295193">
              <w:rPr>
                <w:rFonts w:ascii="Tahoma" w:eastAsia="Calibri" w:hAnsi="Tahoma" w:cs="Tahoma"/>
                <w:sz w:val="22"/>
              </w:rPr>
              <w:t>safety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regulations  </w:t>
            </w:r>
          </w:p>
        </w:tc>
      </w:tr>
      <w:tr w:rsidR="00337EA9" w:rsidRPr="00295193" w:rsidTr="00D51916">
        <w:tc>
          <w:tcPr>
            <w:tcW w:w="2150" w:type="pct"/>
          </w:tcPr>
          <w:p w:rsidR="00337EA9" w:rsidRPr="00295193" w:rsidRDefault="00337EA9" w:rsidP="00337EA9">
            <w:pPr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Cost pressure on IR budget</w:t>
            </w:r>
          </w:p>
        </w:tc>
        <w:tc>
          <w:tcPr>
            <w:tcW w:w="1183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manager</w:t>
            </w:r>
          </w:p>
        </w:tc>
        <w:tc>
          <w:tcPr>
            <w:tcW w:w="1667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Cost effective construction financial management</w:t>
            </w:r>
          </w:p>
        </w:tc>
      </w:tr>
      <w:tr w:rsidR="00337EA9" w:rsidRPr="00295193" w:rsidTr="00D51916">
        <w:tc>
          <w:tcPr>
            <w:tcW w:w="2150" w:type="pct"/>
          </w:tcPr>
          <w:p w:rsidR="00337EA9" w:rsidRPr="00295193" w:rsidRDefault="00337EA9" w:rsidP="00337EA9">
            <w:pPr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Weak internal alignment</w:t>
            </w:r>
          </w:p>
        </w:tc>
        <w:tc>
          <w:tcPr>
            <w:tcW w:w="1183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manager</w:t>
            </w:r>
          </w:p>
        </w:tc>
        <w:tc>
          <w:tcPr>
            <w:tcW w:w="1667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Communication policy</w:t>
            </w:r>
          </w:p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337EA9" w:rsidRPr="00295193" w:rsidTr="00D51916">
        <w:tc>
          <w:tcPr>
            <w:tcW w:w="2150" w:type="pct"/>
          </w:tcPr>
          <w:p w:rsidR="00337EA9" w:rsidRPr="00295193" w:rsidRDefault="00337EA9" w:rsidP="00337EA9">
            <w:pPr>
              <w:numPr>
                <w:ilvl w:val="0"/>
                <w:numId w:val="4"/>
              </w:numPr>
              <w:spacing w:line="240" w:lineRule="auto"/>
              <w:contextualSpacing w:val="0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lastRenderedPageBreak/>
              <w:t xml:space="preserve">General public and </w:t>
            </w:r>
            <w:r w:rsidRPr="00295193">
              <w:rPr>
                <w:rFonts w:ascii="Tahoma" w:hAnsi="Tahoma" w:cs="Tahoma"/>
                <w:sz w:val="22"/>
              </w:rPr>
              <w:t>Environmental groups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 resistance </w:t>
            </w:r>
          </w:p>
        </w:tc>
        <w:tc>
          <w:tcPr>
            <w:tcW w:w="1183" w:type="pct"/>
          </w:tcPr>
          <w:p w:rsidR="00337EA9" w:rsidRPr="00295193" w:rsidRDefault="00337EA9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team</w:t>
            </w:r>
          </w:p>
        </w:tc>
        <w:tc>
          <w:tcPr>
            <w:tcW w:w="1667" w:type="pct"/>
          </w:tcPr>
          <w:p w:rsidR="00337EA9" w:rsidRPr="00295193" w:rsidRDefault="00295193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 xml:space="preserve">Effective communication </w:t>
            </w:r>
          </w:p>
        </w:tc>
      </w:tr>
    </w:tbl>
    <w:p w:rsidR="00337EA9" w:rsidRPr="00295193" w:rsidRDefault="00337EA9" w:rsidP="0026208A">
      <w:pPr>
        <w:ind w:firstLine="360"/>
        <w:jc w:val="both"/>
        <w:rPr>
          <w:rFonts w:ascii="Tahoma" w:hAnsi="Tahoma" w:cs="Tahoma"/>
          <w:sz w:val="22"/>
        </w:rPr>
      </w:pPr>
    </w:p>
    <w:p w:rsidR="00337EA9" w:rsidRPr="00295193" w:rsidRDefault="00337EA9" w:rsidP="0026208A">
      <w:pPr>
        <w:ind w:firstLine="360"/>
        <w:jc w:val="both"/>
        <w:rPr>
          <w:rFonts w:ascii="Tahoma" w:hAnsi="Tahoma" w:cs="Tahoma"/>
          <w:sz w:val="22"/>
        </w:rPr>
      </w:pPr>
    </w:p>
    <w:p w:rsidR="0051451E" w:rsidRPr="00295193" w:rsidRDefault="000E72B8" w:rsidP="006F42FC">
      <w:pPr>
        <w:pStyle w:val="Heading1"/>
        <w:numPr>
          <w:ilvl w:val="0"/>
          <w:numId w:val="4"/>
        </w:numPr>
      </w:pPr>
      <w:bookmarkStart w:id="7" w:name="_Toc478734627"/>
      <w:r w:rsidRPr="00295193">
        <w:t>Summary Milestone Schedule</w:t>
      </w:r>
      <w:bookmarkEnd w:id="7"/>
    </w:p>
    <w:p w:rsidR="000E72B8" w:rsidRPr="00295193" w:rsidRDefault="004C0C81" w:rsidP="0026208A">
      <w:pPr>
        <w:ind w:firstLine="360"/>
        <w:jc w:val="both"/>
        <w:rPr>
          <w:rFonts w:ascii="Tahoma" w:eastAsia="Calibri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This project </w:t>
      </w:r>
      <w:r w:rsidRPr="00295193">
        <w:rPr>
          <w:rFonts w:ascii="Tahoma" w:hAnsi="Tahoma" w:cs="Tahoma"/>
          <w:noProof/>
          <w:sz w:val="22"/>
        </w:rPr>
        <w:t>is divided</w:t>
      </w:r>
      <w:r w:rsidRPr="00295193">
        <w:rPr>
          <w:rFonts w:ascii="Tahoma" w:hAnsi="Tahoma" w:cs="Tahoma"/>
          <w:sz w:val="22"/>
        </w:rPr>
        <w:t xml:space="preserve"> into four main sections that will </w:t>
      </w:r>
      <w:r w:rsidRPr="00295193">
        <w:rPr>
          <w:rFonts w:ascii="Tahoma" w:hAnsi="Tahoma" w:cs="Tahoma"/>
          <w:noProof/>
          <w:sz w:val="22"/>
        </w:rPr>
        <w:t>be executed</w:t>
      </w:r>
      <w:r w:rsidRPr="00295193">
        <w:rPr>
          <w:rFonts w:ascii="Tahoma" w:hAnsi="Tahoma" w:cs="Tahoma"/>
          <w:sz w:val="22"/>
        </w:rPr>
        <w:t xml:space="preserve"> sequentially. The first step is to look for funding by searching for the </w:t>
      </w:r>
      <w:r w:rsidR="00AD309F" w:rsidRPr="00295193">
        <w:rPr>
          <w:rFonts w:ascii="Tahoma" w:hAnsi="Tahoma" w:cs="Tahoma"/>
          <w:sz w:val="22"/>
        </w:rPr>
        <w:t xml:space="preserve">appropriate sponsors to help raise adequate cash. The second step is to ascertain work schedule and design the footpath in Quota Park. </w:t>
      </w:r>
      <w:r w:rsidR="00DA0EB5" w:rsidRPr="00295193">
        <w:rPr>
          <w:rFonts w:ascii="Tahoma" w:hAnsi="Tahoma" w:cs="Tahoma"/>
          <w:sz w:val="22"/>
        </w:rPr>
        <w:t xml:space="preserve">The </w:t>
      </w:r>
      <w:r w:rsidR="002B70E7" w:rsidRPr="00295193">
        <w:rPr>
          <w:rFonts w:ascii="Tahoma" w:hAnsi="Tahoma" w:cs="Tahoma"/>
          <w:sz w:val="22"/>
        </w:rPr>
        <w:t>third one</w:t>
      </w:r>
      <w:r w:rsidR="009643B3" w:rsidRPr="00295193">
        <w:rPr>
          <w:rFonts w:ascii="Tahoma" w:hAnsi="Tahoma" w:cs="Tahoma"/>
          <w:sz w:val="22"/>
        </w:rPr>
        <w:t xml:space="preserve"> is that </w:t>
      </w:r>
      <w:r w:rsidR="009643B3" w:rsidRPr="00295193">
        <w:rPr>
          <w:rFonts w:ascii="Tahoma" w:eastAsia="Calibri" w:hAnsi="Tahoma" w:cs="Tahoma"/>
          <w:noProof/>
          <w:sz w:val="22"/>
        </w:rPr>
        <w:t>the culmination</w:t>
      </w:r>
      <w:r w:rsidR="009643B3" w:rsidRPr="00295193">
        <w:rPr>
          <w:rFonts w:ascii="Tahoma" w:eastAsia="Calibri" w:hAnsi="Tahoma" w:cs="Tahoma"/>
          <w:sz w:val="22"/>
        </w:rPr>
        <w:t xml:space="preserve"> of the quota </w:t>
      </w:r>
      <w:r w:rsidR="009643B3" w:rsidRPr="00295193">
        <w:rPr>
          <w:rFonts w:ascii="Tahoma" w:eastAsia="Calibri" w:hAnsi="Tahoma" w:cs="Tahoma"/>
          <w:noProof/>
          <w:sz w:val="22"/>
        </w:rPr>
        <w:t>footpath</w:t>
      </w:r>
      <w:r w:rsidR="009643B3" w:rsidRPr="00295193">
        <w:rPr>
          <w:rFonts w:ascii="Tahoma" w:eastAsia="Calibri" w:hAnsi="Tahoma" w:cs="Tahoma"/>
          <w:sz w:val="22"/>
        </w:rPr>
        <w:t xml:space="preserve">; Local, and </w:t>
      </w:r>
      <w:r w:rsidR="002B70E7" w:rsidRPr="00295193">
        <w:rPr>
          <w:rFonts w:ascii="Tahoma" w:eastAsia="Calibri" w:hAnsi="Tahoma" w:cs="Tahoma"/>
          <w:sz w:val="22"/>
        </w:rPr>
        <w:t>Vic Roads</w:t>
      </w:r>
      <w:r w:rsidR="009643B3" w:rsidRPr="00295193">
        <w:rPr>
          <w:rFonts w:ascii="Tahoma" w:eastAsia="Calibri" w:hAnsi="Tahoma" w:cs="Tahoma"/>
          <w:sz w:val="22"/>
        </w:rPr>
        <w:t xml:space="preserve">. Finally, it would be the construction of the collector footpaths joining </w:t>
      </w:r>
      <w:r w:rsidR="00F47D8A" w:rsidRPr="00295193">
        <w:rPr>
          <w:rFonts w:ascii="Tahoma" w:eastAsia="Calibri" w:hAnsi="Tahoma" w:cs="Tahoma"/>
          <w:sz w:val="22"/>
        </w:rPr>
        <w:t xml:space="preserve">the main footpath around Quota Park. </w:t>
      </w:r>
    </w:p>
    <w:p w:rsidR="00F84780" w:rsidRPr="00295193" w:rsidRDefault="00F84780" w:rsidP="0026208A">
      <w:pPr>
        <w:ind w:firstLine="360"/>
        <w:jc w:val="both"/>
        <w:rPr>
          <w:rFonts w:ascii="Tahoma" w:eastAsia="Calibri" w:hAnsi="Tahoma" w:cs="Tahoma"/>
          <w:sz w:val="22"/>
        </w:rPr>
      </w:pPr>
    </w:p>
    <w:tbl>
      <w:tblPr>
        <w:tblW w:w="51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10"/>
        <w:gridCol w:w="1765"/>
        <w:gridCol w:w="2085"/>
        <w:gridCol w:w="1967"/>
      </w:tblGrid>
      <w:tr w:rsidR="00F84780" w:rsidRPr="00295193" w:rsidTr="00D51916">
        <w:tc>
          <w:tcPr>
            <w:tcW w:w="2040" w:type="pct"/>
            <w:shd w:val="clear" w:color="auto" w:fill="C0C0C0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Milestone</w:t>
            </w:r>
          </w:p>
        </w:tc>
        <w:tc>
          <w:tcPr>
            <w:tcW w:w="898" w:type="pct"/>
            <w:shd w:val="clear" w:color="auto" w:fill="C0C0C0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Completion Date</w:t>
            </w:r>
          </w:p>
        </w:tc>
        <w:tc>
          <w:tcPr>
            <w:tcW w:w="1061" w:type="pct"/>
            <w:shd w:val="clear" w:color="auto" w:fill="C0C0C0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Stakeholder Judge</w:t>
            </w:r>
          </w:p>
        </w:tc>
        <w:tc>
          <w:tcPr>
            <w:tcW w:w="1001" w:type="pct"/>
            <w:shd w:val="clear" w:color="auto" w:fill="C0C0C0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Acceptance Criteria</w:t>
            </w:r>
          </w:p>
        </w:tc>
      </w:tr>
      <w:tr w:rsidR="00F84780" w:rsidRPr="00295193" w:rsidTr="00D51916"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Current  State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</w:tr>
      <w:tr w:rsidR="00F84780" w:rsidRPr="00295193" w:rsidTr="00D51916"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hAnsi="Tahoma" w:cs="Tahoma"/>
                <w:sz w:val="22"/>
              </w:rPr>
              <w:t xml:space="preserve">funding by searching for the appropriate sponsors </w:t>
            </w:r>
            <w:r w:rsidRPr="00295193">
              <w:rPr>
                <w:rFonts w:ascii="Tahoma" w:eastAsia="Calibri" w:hAnsi="Tahoma" w:cs="Tahoma"/>
                <w:sz w:val="22"/>
              </w:rPr>
              <w:t>(sponsors)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4/1</w:t>
            </w:r>
            <w:r w:rsidRPr="00295193">
              <w:rPr>
                <w:rFonts w:ascii="Tahoma" w:eastAsia="Calibri" w:hAnsi="Tahoma" w:cs="Tahoma"/>
                <w:sz w:val="22"/>
                <w:vertAlign w:val="superscript"/>
              </w:rPr>
              <w:t xml:space="preserve">st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/2017</w:t>
            </w: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Manger</w:t>
            </w: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Minimum project funding with internment payments to finance the quota park footpath</w:t>
            </w:r>
          </w:p>
        </w:tc>
      </w:tr>
      <w:tr w:rsidR="00F84780" w:rsidRPr="00295193" w:rsidTr="00D51916"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hAnsi="Tahoma" w:cs="Tahoma"/>
                <w:sz w:val="22"/>
              </w:rPr>
              <w:t xml:space="preserve"> ascertain work schedule and design the footpath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6/15</w:t>
            </w:r>
            <w:r w:rsidRPr="00295193">
              <w:rPr>
                <w:rFonts w:ascii="Tahoma" w:eastAsia="Calibri" w:hAnsi="Tahoma" w:cs="Tahoma"/>
                <w:sz w:val="22"/>
                <w:vertAlign w:val="superscript"/>
              </w:rPr>
              <w:t xml:space="preserve">th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/2017</w:t>
            </w: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Manger Team manager</w:t>
            </w: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Team engineer</w:t>
            </w: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chief civil Engineer and the responsible for implementation of the project.</w:t>
            </w:r>
          </w:p>
        </w:tc>
      </w:tr>
      <w:tr w:rsidR="00F84780" w:rsidRPr="00295193" w:rsidTr="00D51916"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noProof/>
                <w:sz w:val="22"/>
              </w:rPr>
              <w:t>culmination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of the quota </w:t>
            </w:r>
            <w:r w:rsidRPr="00295193">
              <w:rPr>
                <w:rFonts w:ascii="Tahoma" w:eastAsia="Calibri" w:hAnsi="Tahoma" w:cs="Tahoma"/>
                <w:noProof/>
                <w:sz w:val="22"/>
              </w:rPr>
              <w:t>footpath</w:t>
            </w:r>
            <w:r w:rsidRPr="00295193">
              <w:rPr>
                <w:rFonts w:ascii="Tahoma" w:eastAsia="Calibri" w:hAnsi="Tahoma" w:cs="Tahoma"/>
                <w:sz w:val="22"/>
              </w:rPr>
              <w:t>; Local, and Vic Roads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6/10</w:t>
            </w:r>
            <w:r w:rsidRPr="00295193">
              <w:rPr>
                <w:rFonts w:ascii="Tahoma" w:eastAsia="Calibri" w:hAnsi="Tahoma" w:cs="Tahoma"/>
                <w:sz w:val="22"/>
                <w:vertAlign w:val="superscript"/>
              </w:rPr>
              <w:t xml:space="preserve">th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/2018</w:t>
            </w: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manager</w:t>
            </w:r>
          </w:p>
          <w:p w:rsidR="00337EA9" w:rsidRPr="00295193" w:rsidRDefault="00337EA9" w:rsidP="00337EA9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Team manager</w:t>
            </w:r>
          </w:p>
          <w:p w:rsidR="00337EA9" w:rsidRPr="00295193" w:rsidRDefault="00337EA9" w:rsidP="00337EA9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Team engineer</w:t>
            </w: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 xml:space="preserve">Achievement commitment to the construction of the main </w:t>
            </w:r>
            <w:r w:rsidRPr="00295193">
              <w:rPr>
                <w:rFonts w:ascii="Tahoma" w:eastAsia="Calibri" w:hAnsi="Tahoma" w:cs="Tahoma"/>
                <w:noProof/>
                <w:sz w:val="22"/>
              </w:rPr>
              <w:t>footpath</w:t>
            </w:r>
            <w:r w:rsidRPr="00295193">
              <w:rPr>
                <w:rFonts w:ascii="Tahoma" w:eastAsia="Calibri" w:hAnsi="Tahoma" w:cs="Tahoma"/>
                <w:sz w:val="22"/>
              </w:rPr>
              <w:t>.</w:t>
            </w:r>
          </w:p>
        </w:tc>
      </w:tr>
      <w:tr w:rsidR="00F84780" w:rsidRPr="00295193" w:rsidTr="00D51916"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noProof/>
                <w:sz w:val="22"/>
              </w:rPr>
              <w:t>Successful construction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of the collector </w:t>
            </w:r>
            <w:r w:rsidRPr="00295193">
              <w:rPr>
                <w:rFonts w:ascii="Tahoma" w:eastAsia="Calibri" w:hAnsi="Tahoma" w:cs="Tahoma"/>
                <w:noProof/>
                <w:sz w:val="22"/>
              </w:rPr>
              <w:t>footpaths</w:t>
            </w:r>
            <w:r w:rsidRPr="00295193">
              <w:rPr>
                <w:rFonts w:ascii="Tahoma" w:eastAsia="Calibri" w:hAnsi="Tahoma" w:cs="Tahoma"/>
                <w:sz w:val="22"/>
              </w:rPr>
              <w:t>.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12/15</w:t>
            </w:r>
            <w:r w:rsidRPr="00295193">
              <w:rPr>
                <w:rFonts w:ascii="Tahoma" w:eastAsia="Calibri" w:hAnsi="Tahoma" w:cs="Tahoma"/>
                <w:sz w:val="22"/>
                <w:vertAlign w:val="superscript"/>
              </w:rPr>
              <w:t xml:space="preserve">th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/2019</w:t>
            </w: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Project manager</w:t>
            </w: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noProof/>
                <w:sz w:val="22"/>
              </w:rPr>
              <w:t>Satisfactory response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from </w:t>
            </w:r>
            <w:r w:rsidRPr="00295193">
              <w:rPr>
                <w:rFonts w:ascii="Tahoma" w:eastAsia="Calibri" w:hAnsi="Tahoma" w:cs="Tahoma"/>
                <w:sz w:val="22"/>
              </w:rPr>
              <w:lastRenderedPageBreak/>
              <w:t xml:space="preserve">local government’s authorities.  </w:t>
            </w:r>
          </w:p>
        </w:tc>
      </w:tr>
      <w:tr w:rsidR="00F84780" w:rsidRPr="00295193" w:rsidTr="00D51916"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lastRenderedPageBreak/>
              <w:t>Future State:</w:t>
            </w: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Development of facilities such as gym and fitness center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12/15</w:t>
            </w:r>
            <w:r w:rsidRPr="00295193">
              <w:rPr>
                <w:rFonts w:ascii="Tahoma" w:eastAsia="Calibri" w:hAnsi="Tahoma" w:cs="Tahoma"/>
                <w:sz w:val="22"/>
                <w:vertAlign w:val="superscript"/>
              </w:rPr>
              <w:t xml:space="preserve">th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/2020</w:t>
            </w: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 xml:space="preserve">Investors/Project </w:t>
            </w:r>
            <w:r w:rsidRPr="00295193">
              <w:rPr>
                <w:rFonts w:ascii="Tahoma" w:eastAsia="Calibri" w:hAnsi="Tahoma" w:cs="Tahoma"/>
                <w:noProof/>
                <w:sz w:val="22"/>
              </w:rPr>
              <w:t>Manager</w:t>
            </w: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 xml:space="preserve">Municipal council approval for public use of the facility. </w:t>
            </w:r>
          </w:p>
        </w:tc>
      </w:tr>
      <w:tr w:rsidR="00F84780" w:rsidRPr="00295193" w:rsidTr="00D51916">
        <w:trPr>
          <w:trHeight w:val="746"/>
        </w:trPr>
        <w:tc>
          <w:tcPr>
            <w:tcW w:w="2040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  <w:b/>
              </w:rPr>
            </w:pPr>
            <w:r w:rsidRPr="00295193">
              <w:rPr>
                <w:rFonts w:ascii="Tahoma" w:eastAsia="Calibri" w:hAnsi="Tahoma" w:cs="Tahoma"/>
                <w:b/>
                <w:sz w:val="22"/>
              </w:rPr>
              <w:t>Ultimate Goal:</w:t>
            </w: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 xml:space="preserve">Culmination of the entire quota park construction of </w:t>
            </w:r>
            <w:r w:rsidRPr="00295193">
              <w:rPr>
                <w:rFonts w:ascii="Tahoma" w:eastAsia="Calibri" w:hAnsi="Tahoma" w:cs="Tahoma"/>
                <w:noProof/>
                <w:sz w:val="22"/>
              </w:rPr>
              <w:t>footpaths</w:t>
            </w:r>
          </w:p>
        </w:tc>
        <w:tc>
          <w:tcPr>
            <w:tcW w:w="898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6/15</w:t>
            </w:r>
            <w:r w:rsidRPr="00295193">
              <w:rPr>
                <w:rFonts w:ascii="Tahoma" w:eastAsia="Calibri" w:hAnsi="Tahoma" w:cs="Tahoma"/>
                <w:sz w:val="22"/>
                <w:vertAlign w:val="superscript"/>
              </w:rPr>
              <w:t xml:space="preserve">th </w:t>
            </w:r>
            <w:r w:rsidRPr="00295193">
              <w:rPr>
                <w:rFonts w:ascii="Tahoma" w:eastAsia="Calibri" w:hAnsi="Tahoma" w:cs="Tahoma"/>
                <w:sz w:val="22"/>
              </w:rPr>
              <w:t xml:space="preserve"> /2020</w:t>
            </w:r>
          </w:p>
        </w:tc>
        <w:tc>
          <w:tcPr>
            <w:tcW w:w="106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Investors/project manager</w:t>
            </w:r>
          </w:p>
        </w:tc>
        <w:tc>
          <w:tcPr>
            <w:tcW w:w="1001" w:type="pct"/>
          </w:tcPr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</w:p>
          <w:p w:rsidR="00F84780" w:rsidRPr="00295193" w:rsidRDefault="00F84780" w:rsidP="00D51916">
            <w:pPr>
              <w:spacing w:line="276" w:lineRule="auto"/>
              <w:jc w:val="both"/>
              <w:rPr>
                <w:rFonts w:ascii="Tahoma" w:eastAsia="Calibri" w:hAnsi="Tahoma" w:cs="Tahoma"/>
              </w:rPr>
            </w:pPr>
            <w:r w:rsidRPr="00295193">
              <w:rPr>
                <w:rFonts w:ascii="Tahoma" w:eastAsia="Calibri" w:hAnsi="Tahoma" w:cs="Tahoma"/>
                <w:sz w:val="22"/>
              </w:rPr>
              <w:t>Culmination of the project</w:t>
            </w:r>
          </w:p>
        </w:tc>
      </w:tr>
    </w:tbl>
    <w:p w:rsidR="00F84780" w:rsidRPr="00295193" w:rsidRDefault="00F84780" w:rsidP="0026208A">
      <w:pPr>
        <w:ind w:firstLine="360"/>
        <w:jc w:val="both"/>
        <w:rPr>
          <w:rFonts w:ascii="Tahoma" w:eastAsia="Calibri" w:hAnsi="Tahoma" w:cs="Tahoma"/>
          <w:sz w:val="22"/>
        </w:rPr>
      </w:pPr>
    </w:p>
    <w:p w:rsidR="00F84780" w:rsidRPr="00295193" w:rsidRDefault="00F84780" w:rsidP="0026208A">
      <w:pPr>
        <w:ind w:firstLine="360"/>
        <w:jc w:val="both"/>
        <w:rPr>
          <w:rFonts w:ascii="Tahoma" w:eastAsia="Calibri" w:hAnsi="Tahoma" w:cs="Tahoma"/>
          <w:sz w:val="22"/>
        </w:rPr>
      </w:pPr>
    </w:p>
    <w:p w:rsidR="004B0BEA" w:rsidRPr="00295193" w:rsidRDefault="004B0BEA" w:rsidP="006F42FC">
      <w:pPr>
        <w:pStyle w:val="Heading1"/>
        <w:numPr>
          <w:ilvl w:val="0"/>
          <w:numId w:val="4"/>
        </w:numPr>
      </w:pPr>
      <w:bookmarkStart w:id="8" w:name="_Toc478734628"/>
      <w:r w:rsidRPr="00295193">
        <w:t>Summary Budget</w:t>
      </w:r>
      <w:bookmarkEnd w:id="8"/>
    </w:p>
    <w:p w:rsidR="004B0BEA" w:rsidRPr="00295193" w:rsidRDefault="004B0BEA" w:rsidP="0026208A">
      <w:pPr>
        <w:ind w:firstLine="36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The main budget is divided into two stages</w:t>
      </w:r>
      <w:r w:rsidR="00003484" w:rsidRPr="00295193">
        <w:rPr>
          <w:rFonts w:ascii="Tahoma" w:hAnsi="Tahoma" w:cs="Tahoma"/>
          <w:sz w:val="22"/>
        </w:rPr>
        <w:t xml:space="preserve">, stage 1 and stage 2. </w:t>
      </w:r>
      <w:r w:rsidR="000B21F8" w:rsidRPr="00295193">
        <w:rPr>
          <w:rFonts w:ascii="Tahoma" w:hAnsi="Tahoma" w:cs="Tahoma"/>
          <w:sz w:val="22"/>
        </w:rPr>
        <w:t xml:space="preserve">Stage 1 the funding will be located </w:t>
      </w:r>
      <w:r w:rsidR="00424878" w:rsidRPr="00295193">
        <w:rPr>
          <w:rFonts w:ascii="Tahoma" w:hAnsi="Tahoma" w:cs="Tahoma"/>
          <w:noProof/>
          <w:sz w:val="22"/>
        </w:rPr>
        <w:t>i</w:t>
      </w:r>
      <w:r w:rsidR="000B21F8" w:rsidRPr="00295193">
        <w:rPr>
          <w:rFonts w:ascii="Tahoma" w:hAnsi="Tahoma" w:cs="Tahoma"/>
          <w:noProof/>
          <w:sz w:val="22"/>
        </w:rPr>
        <w:t>n</w:t>
      </w:r>
      <w:r w:rsidR="000B21F8" w:rsidRPr="00295193">
        <w:rPr>
          <w:rFonts w:ascii="Tahoma" w:hAnsi="Tahoma" w:cs="Tahoma"/>
          <w:sz w:val="22"/>
        </w:rPr>
        <w:t xml:space="preserve"> the following sections: Site establishment, provision for traffic, </w:t>
      </w:r>
      <w:r w:rsidR="00C53714" w:rsidRPr="00295193">
        <w:rPr>
          <w:rFonts w:ascii="Tahoma" w:hAnsi="Tahoma" w:cs="Tahoma"/>
          <w:sz w:val="22"/>
        </w:rPr>
        <w:t>environmental</w:t>
      </w:r>
      <w:r w:rsidR="000B21F8" w:rsidRPr="00295193">
        <w:rPr>
          <w:rFonts w:ascii="Tahoma" w:hAnsi="Tahoma" w:cs="Tahoma"/>
          <w:sz w:val="22"/>
        </w:rPr>
        <w:t xml:space="preserve"> management, drainage, protective treatments, earthworks, landscape and re-vegetation works and road furniture. </w:t>
      </w:r>
      <w:r w:rsidR="00C53714" w:rsidRPr="00295193">
        <w:rPr>
          <w:rFonts w:ascii="Tahoma" w:hAnsi="Tahoma" w:cs="Tahoma"/>
          <w:sz w:val="22"/>
        </w:rPr>
        <w:t xml:space="preserve">Stage 2 is similar to stage 1 only that there will be no funding </w:t>
      </w:r>
      <w:r w:rsidR="00C53714" w:rsidRPr="00295193">
        <w:rPr>
          <w:rFonts w:ascii="Tahoma" w:hAnsi="Tahoma" w:cs="Tahoma"/>
          <w:noProof/>
          <w:sz w:val="22"/>
        </w:rPr>
        <w:t>for,</w:t>
      </w:r>
      <w:r w:rsidR="00C53714" w:rsidRPr="00295193">
        <w:rPr>
          <w:rFonts w:ascii="Tahoma" w:hAnsi="Tahoma" w:cs="Tahoma"/>
          <w:sz w:val="22"/>
        </w:rPr>
        <w:t xml:space="preserve"> landscape and re-vegetation works and road furniture as they are expected to be complete by sta</w:t>
      </w:r>
      <w:r w:rsidR="00C73640" w:rsidRPr="00295193">
        <w:rPr>
          <w:rFonts w:ascii="Tahoma" w:hAnsi="Tahoma" w:cs="Tahoma"/>
          <w:sz w:val="22"/>
        </w:rPr>
        <w:t>ge 1.</w:t>
      </w:r>
    </w:p>
    <w:p w:rsidR="00E131E2" w:rsidRPr="00295193" w:rsidRDefault="00E131E2" w:rsidP="006F42FC">
      <w:pPr>
        <w:pStyle w:val="Heading2"/>
        <w:rPr>
          <w:lang w:val="en-AU"/>
        </w:rPr>
      </w:pPr>
      <w:bookmarkStart w:id="9" w:name="_Toc478734629"/>
      <w:r w:rsidRPr="00295193">
        <w:rPr>
          <w:lang w:val="en-AU"/>
        </w:rPr>
        <w:t>Averaged Budget Summary</w:t>
      </w:r>
      <w:bookmarkEnd w:id="9"/>
    </w:p>
    <w:p w:rsidR="00E131E2" w:rsidRPr="00295193" w:rsidRDefault="00E131E2" w:rsidP="00E131E2">
      <w:pPr>
        <w:pStyle w:val="InsetBoxBody"/>
        <w:spacing w:after="0"/>
        <w:ind w:left="1440" w:right="3434"/>
        <w:rPr>
          <w:rFonts w:ascii="Tahoma" w:hAnsi="Tahoma" w:cs="Tahoma"/>
          <w:color w:val="auto"/>
          <w:sz w:val="22"/>
          <w:szCs w:val="22"/>
        </w:rPr>
      </w:pPr>
      <w:r w:rsidRPr="00295193">
        <w:rPr>
          <w:rFonts w:ascii="Tahoma" w:hAnsi="Tahoma" w:cs="Tahoma"/>
          <w:color w:val="auto"/>
          <w:sz w:val="22"/>
          <w:szCs w:val="22"/>
        </w:rPr>
        <w:t>Base cost estimate</w:t>
      </w:r>
      <w:r w:rsidRPr="00295193">
        <w:rPr>
          <w:rFonts w:ascii="Tahoma" w:hAnsi="Tahoma" w:cs="Tahoma"/>
          <w:color w:val="auto"/>
          <w:sz w:val="22"/>
          <w:szCs w:val="22"/>
        </w:rPr>
        <w:tab/>
        <w:t>$11.00</w:t>
      </w:r>
    </w:p>
    <w:p w:rsidR="00E131E2" w:rsidRPr="00295193" w:rsidRDefault="00E131E2" w:rsidP="00E131E2">
      <w:pPr>
        <w:pStyle w:val="InsetBoxBody"/>
        <w:spacing w:after="0"/>
        <w:ind w:left="1440" w:right="3434"/>
        <w:rPr>
          <w:rFonts w:ascii="Tahoma" w:hAnsi="Tahoma" w:cs="Tahoma"/>
          <w:color w:val="auto"/>
          <w:sz w:val="22"/>
          <w:szCs w:val="22"/>
        </w:rPr>
      </w:pPr>
      <w:r w:rsidRPr="00295193">
        <w:rPr>
          <w:rFonts w:ascii="Tahoma" w:hAnsi="Tahoma" w:cs="Tahoma"/>
          <w:color w:val="auto"/>
          <w:sz w:val="22"/>
          <w:szCs w:val="22"/>
        </w:rPr>
        <w:t>Base risk allocation</w:t>
      </w:r>
      <w:r w:rsidRPr="00295193">
        <w:rPr>
          <w:rFonts w:ascii="Tahoma" w:hAnsi="Tahoma" w:cs="Tahoma"/>
          <w:color w:val="auto"/>
          <w:sz w:val="22"/>
          <w:szCs w:val="22"/>
        </w:rPr>
        <w:tab/>
        <w:t xml:space="preserve"> $8.20</w:t>
      </w:r>
    </w:p>
    <w:p w:rsidR="00E131E2" w:rsidRPr="00295193" w:rsidRDefault="00E131E2" w:rsidP="00E131E2">
      <w:pPr>
        <w:pStyle w:val="InsetBoxBody"/>
        <w:pBdr>
          <w:top w:val="single" w:sz="4" w:space="1" w:color="auto"/>
          <w:bottom w:val="single" w:sz="4" w:space="1" w:color="auto"/>
        </w:pBdr>
        <w:spacing w:after="0"/>
        <w:ind w:left="1440" w:right="3434"/>
        <w:rPr>
          <w:rFonts w:ascii="Tahoma" w:hAnsi="Tahoma" w:cs="Tahoma"/>
          <w:color w:val="auto"/>
          <w:sz w:val="22"/>
          <w:szCs w:val="22"/>
        </w:rPr>
      </w:pPr>
      <w:r w:rsidRPr="00295193">
        <w:rPr>
          <w:rFonts w:ascii="Tahoma" w:hAnsi="Tahoma" w:cs="Tahoma"/>
          <w:color w:val="auto"/>
          <w:sz w:val="22"/>
          <w:szCs w:val="22"/>
        </w:rPr>
        <w:t>Project cost estimate</w:t>
      </w:r>
      <w:r w:rsidRPr="00295193">
        <w:rPr>
          <w:rFonts w:ascii="Tahoma" w:hAnsi="Tahoma" w:cs="Tahoma"/>
          <w:color w:val="auto"/>
          <w:sz w:val="22"/>
          <w:szCs w:val="22"/>
        </w:rPr>
        <w:tab/>
        <w:t>$19.20</w:t>
      </w:r>
    </w:p>
    <w:p w:rsidR="00E131E2" w:rsidRPr="00295193" w:rsidRDefault="00E131E2" w:rsidP="00E131E2">
      <w:pPr>
        <w:pStyle w:val="InsetBoxBody"/>
        <w:spacing w:after="0"/>
        <w:ind w:left="1440" w:right="3434"/>
        <w:rPr>
          <w:rFonts w:ascii="Tahoma" w:hAnsi="Tahoma" w:cs="Tahoma"/>
          <w:color w:val="auto"/>
          <w:sz w:val="22"/>
          <w:szCs w:val="22"/>
        </w:rPr>
      </w:pPr>
      <w:r w:rsidRPr="00295193">
        <w:rPr>
          <w:rFonts w:ascii="Tahoma" w:hAnsi="Tahoma" w:cs="Tahoma"/>
          <w:color w:val="auto"/>
          <w:sz w:val="22"/>
          <w:szCs w:val="22"/>
        </w:rPr>
        <w:t xml:space="preserve">Contingency </w:t>
      </w:r>
      <w:r w:rsidRPr="00295193">
        <w:rPr>
          <w:rFonts w:ascii="Tahoma" w:hAnsi="Tahoma" w:cs="Tahoma"/>
          <w:color w:val="auto"/>
          <w:sz w:val="22"/>
          <w:szCs w:val="22"/>
        </w:rPr>
        <w:tab/>
      </w:r>
      <w:r w:rsidRPr="00295193">
        <w:rPr>
          <w:rFonts w:ascii="Tahoma" w:hAnsi="Tahoma" w:cs="Tahoma"/>
          <w:color w:val="auto"/>
          <w:sz w:val="22"/>
          <w:szCs w:val="22"/>
        </w:rPr>
        <w:tab/>
        <w:t xml:space="preserve"> $0.35</w:t>
      </w:r>
    </w:p>
    <w:p w:rsidR="00E131E2" w:rsidRPr="00295193" w:rsidRDefault="00E131E2" w:rsidP="00E131E2">
      <w:pPr>
        <w:pStyle w:val="InsetBoxBody"/>
        <w:pBdr>
          <w:top w:val="single" w:sz="4" w:space="1" w:color="auto"/>
          <w:bottom w:val="double" w:sz="4" w:space="1" w:color="auto"/>
        </w:pBdr>
        <w:spacing w:after="0"/>
        <w:ind w:left="1440" w:right="3434"/>
        <w:rPr>
          <w:rFonts w:ascii="Tahoma" w:hAnsi="Tahoma" w:cs="Tahoma"/>
          <w:b/>
          <w:color w:val="auto"/>
          <w:sz w:val="22"/>
          <w:szCs w:val="22"/>
        </w:rPr>
      </w:pPr>
      <w:r w:rsidRPr="00295193">
        <w:rPr>
          <w:rFonts w:ascii="Tahoma" w:hAnsi="Tahoma" w:cs="Tahoma"/>
          <w:b/>
          <w:color w:val="auto"/>
          <w:sz w:val="22"/>
          <w:szCs w:val="22"/>
        </w:rPr>
        <w:t>Project budget</w:t>
      </w:r>
      <w:r w:rsidRPr="00295193">
        <w:rPr>
          <w:rFonts w:ascii="Tahoma" w:hAnsi="Tahoma" w:cs="Tahoma"/>
          <w:b/>
          <w:color w:val="auto"/>
          <w:sz w:val="22"/>
          <w:szCs w:val="22"/>
        </w:rPr>
        <w:tab/>
        <w:t>$19.55</w:t>
      </w:r>
    </w:p>
    <w:p w:rsidR="00E131E2" w:rsidRPr="00295193" w:rsidRDefault="00E131E2" w:rsidP="0026208A">
      <w:pPr>
        <w:ind w:firstLine="360"/>
        <w:jc w:val="both"/>
        <w:rPr>
          <w:rFonts w:ascii="Tahoma" w:hAnsi="Tahoma" w:cs="Tahoma"/>
          <w:sz w:val="22"/>
        </w:rPr>
      </w:pPr>
    </w:p>
    <w:p w:rsidR="00E131E2" w:rsidRPr="00295193" w:rsidRDefault="00E131E2" w:rsidP="0026208A">
      <w:pPr>
        <w:ind w:firstLine="360"/>
        <w:jc w:val="both"/>
        <w:rPr>
          <w:rFonts w:ascii="Tahoma" w:hAnsi="Tahoma" w:cs="Tahoma"/>
          <w:sz w:val="22"/>
        </w:rPr>
      </w:pPr>
    </w:p>
    <w:p w:rsidR="006F42FC" w:rsidRDefault="006F42FC" w:rsidP="006F42FC">
      <w:pPr>
        <w:pStyle w:val="Heading1"/>
        <w:ind w:left="1980"/>
      </w:pPr>
    </w:p>
    <w:p w:rsidR="006F42FC" w:rsidRDefault="006F42FC" w:rsidP="006F42FC">
      <w:pPr>
        <w:pStyle w:val="Heading1"/>
        <w:numPr>
          <w:ilvl w:val="0"/>
          <w:numId w:val="4"/>
        </w:numPr>
      </w:pPr>
      <w:bookmarkStart w:id="10" w:name="_Toc478734630"/>
      <w:r w:rsidRPr="006F42FC">
        <w:t>Stakeholders List</w:t>
      </w:r>
      <w:bookmarkEnd w:id="10"/>
    </w:p>
    <w:p w:rsidR="006F42FC" w:rsidRPr="006F42FC" w:rsidRDefault="006F42FC" w:rsidP="006F42FC"/>
    <w:p w:rsidR="00DA0EB5" w:rsidRPr="006F42FC" w:rsidRDefault="00DA0EB5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 xml:space="preserve">Regional council </w:t>
      </w:r>
    </w:p>
    <w:p w:rsidR="00DA0EB5" w:rsidRPr="006F42FC" w:rsidRDefault="00DA0EB5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>Queensland government</w:t>
      </w:r>
    </w:p>
    <w:p w:rsidR="00C73640" w:rsidRPr="006F42FC" w:rsidRDefault="000F063B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 xml:space="preserve">State </w:t>
      </w:r>
      <w:r w:rsidR="002C587F" w:rsidRPr="006F42FC">
        <w:rPr>
          <w:rFonts w:ascii="Tahoma" w:hAnsi="Tahoma" w:cs="Tahoma"/>
          <w:sz w:val="22"/>
        </w:rPr>
        <w:t xml:space="preserve">Department of </w:t>
      </w:r>
      <w:r w:rsidR="00424878" w:rsidRPr="006F42FC">
        <w:rPr>
          <w:rFonts w:ascii="Tahoma" w:hAnsi="Tahoma" w:cs="Tahoma"/>
          <w:noProof/>
          <w:sz w:val="22"/>
        </w:rPr>
        <w:t>T</w:t>
      </w:r>
      <w:r w:rsidR="002C587F" w:rsidRPr="006F42FC">
        <w:rPr>
          <w:rFonts w:ascii="Tahoma" w:hAnsi="Tahoma" w:cs="Tahoma"/>
          <w:noProof/>
          <w:sz w:val="22"/>
        </w:rPr>
        <w:t>ransport</w:t>
      </w:r>
      <w:r w:rsidR="00DA0EB5" w:rsidRPr="006F42FC">
        <w:rPr>
          <w:rFonts w:ascii="Tahoma" w:hAnsi="Tahoma" w:cs="Tahoma"/>
          <w:noProof/>
          <w:sz w:val="22"/>
        </w:rPr>
        <w:t xml:space="preserve"> and main roads</w:t>
      </w:r>
    </w:p>
    <w:p w:rsidR="000F063B" w:rsidRPr="006F42FC" w:rsidRDefault="000F063B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>Environmental groups and agencies</w:t>
      </w:r>
    </w:p>
    <w:p w:rsidR="000F063B" w:rsidRPr="006F42FC" w:rsidRDefault="000F063B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>Project team members</w:t>
      </w:r>
    </w:p>
    <w:p w:rsidR="000F063B" w:rsidRPr="006F42FC" w:rsidRDefault="000F063B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>The general public</w:t>
      </w:r>
    </w:p>
    <w:p w:rsidR="000F063B" w:rsidRPr="006F42FC" w:rsidRDefault="00ED4433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>Road construction consultants</w:t>
      </w:r>
    </w:p>
    <w:p w:rsidR="00ED4433" w:rsidRPr="006F42FC" w:rsidRDefault="00ED4433" w:rsidP="006F42FC">
      <w:pPr>
        <w:pStyle w:val="ListParagraph"/>
        <w:numPr>
          <w:ilvl w:val="0"/>
          <w:numId w:val="15"/>
        </w:numPr>
        <w:jc w:val="both"/>
        <w:rPr>
          <w:rFonts w:ascii="Tahoma" w:hAnsi="Tahoma" w:cs="Tahoma"/>
          <w:sz w:val="22"/>
        </w:rPr>
      </w:pPr>
      <w:r w:rsidRPr="006F42FC">
        <w:rPr>
          <w:rFonts w:ascii="Tahoma" w:hAnsi="Tahoma" w:cs="Tahoma"/>
          <w:sz w:val="22"/>
        </w:rPr>
        <w:t>People doing business inside and outside Quota Park</w:t>
      </w:r>
    </w:p>
    <w:p w:rsidR="00ED4433" w:rsidRPr="00295193" w:rsidRDefault="00A17E6A" w:rsidP="006F42FC">
      <w:pPr>
        <w:pStyle w:val="Heading1"/>
        <w:numPr>
          <w:ilvl w:val="0"/>
          <w:numId w:val="4"/>
        </w:numPr>
      </w:pPr>
      <w:bookmarkStart w:id="11" w:name="_Toc478734631"/>
      <w:r w:rsidRPr="00295193">
        <w:t>Proposed Project Lifecycle</w:t>
      </w:r>
      <w:bookmarkEnd w:id="11"/>
    </w:p>
    <w:p w:rsidR="00F339D0" w:rsidRPr="00295193" w:rsidRDefault="00F339D0" w:rsidP="0026208A">
      <w:pPr>
        <w:ind w:firstLine="36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This project will adopt a waterfall model during its execution. The different activities will be executed in a sequential order as identified during the planning stage. </w:t>
      </w:r>
      <w:r w:rsidR="00563F3E" w:rsidRPr="00295193">
        <w:rPr>
          <w:rFonts w:ascii="Tahoma" w:hAnsi="Tahoma" w:cs="Tahoma"/>
          <w:sz w:val="22"/>
        </w:rPr>
        <w:t xml:space="preserve">It helps in easy monitoring of the project. </w:t>
      </w:r>
    </w:p>
    <w:p w:rsidR="00AC13E0" w:rsidRPr="00295193" w:rsidRDefault="00AC13E0" w:rsidP="0026208A">
      <w:pPr>
        <w:ind w:firstLine="360"/>
        <w:jc w:val="both"/>
        <w:rPr>
          <w:rFonts w:ascii="Tahoma" w:hAnsi="Tahoma" w:cs="Tahoma"/>
          <w:sz w:val="22"/>
        </w:rPr>
      </w:pPr>
    </w:p>
    <w:p w:rsidR="00A17E6A" w:rsidRPr="00295193" w:rsidRDefault="00A17E6A" w:rsidP="006F42FC">
      <w:pPr>
        <w:pStyle w:val="Heading1"/>
        <w:numPr>
          <w:ilvl w:val="0"/>
          <w:numId w:val="4"/>
        </w:numPr>
      </w:pPr>
      <w:bookmarkStart w:id="12" w:name="_Toc478734632"/>
      <w:r w:rsidRPr="00295193">
        <w:t>Project Approval Requirements</w:t>
      </w:r>
      <w:bookmarkEnd w:id="12"/>
    </w:p>
    <w:p w:rsidR="00A17E6A" w:rsidRPr="00295193" w:rsidRDefault="00A17E6A" w:rsidP="0026208A">
      <w:pPr>
        <w:ind w:firstLine="36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For the project to be </w:t>
      </w:r>
      <w:r w:rsidRPr="00295193">
        <w:rPr>
          <w:rFonts w:ascii="Tahoma" w:hAnsi="Tahoma" w:cs="Tahoma"/>
          <w:noProof/>
          <w:sz w:val="22"/>
        </w:rPr>
        <w:t>approved</w:t>
      </w:r>
      <w:r w:rsidR="00424878" w:rsidRPr="00295193">
        <w:rPr>
          <w:rFonts w:ascii="Tahoma" w:hAnsi="Tahoma" w:cs="Tahoma"/>
          <w:noProof/>
          <w:sz w:val="22"/>
        </w:rPr>
        <w:t>,</w:t>
      </w:r>
      <w:r w:rsidRPr="00295193">
        <w:rPr>
          <w:rFonts w:ascii="Tahoma" w:hAnsi="Tahoma" w:cs="Tahoma"/>
          <w:sz w:val="22"/>
        </w:rPr>
        <w:t xml:space="preserve"> it required two main bodies. The State </w:t>
      </w:r>
      <w:r w:rsidR="003E7A2E" w:rsidRPr="00295193">
        <w:rPr>
          <w:rFonts w:ascii="Tahoma" w:hAnsi="Tahoma" w:cs="Tahoma"/>
          <w:sz w:val="22"/>
        </w:rPr>
        <w:t>department</w:t>
      </w:r>
      <w:r w:rsidRPr="00295193">
        <w:rPr>
          <w:rFonts w:ascii="Tahoma" w:hAnsi="Tahoma" w:cs="Tahoma"/>
          <w:sz w:val="22"/>
        </w:rPr>
        <w:t xml:space="preserve"> of transport </w:t>
      </w:r>
      <w:r w:rsidR="00DA0EB5" w:rsidRPr="00295193">
        <w:rPr>
          <w:rFonts w:ascii="Tahoma" w:hAnsi="Tahoma" w:cs="Tahoma"/>
          <w:sz w:val="22"/>
        </w:rPr>
        <w:t xml:space="preserve">and main roads </w:t>
      </w:r>
      <w:r w:rsidR="001802C7" w:rsidRPr="00295193">
        <w:rPr>
          <w:rFonts w:ascii="Tahoma" w:hAnsi="Tahoma" w:cs="Tahoma"/>
          <w:sz w:val="22"/>
        </w:rPr>
        <w:t xml:space="preserve">needs </w:t>
      </w:r>
      <w:r w:rsidRPr="00295193">
        <w:rPr>
          <w:rFonts w:ascii="Tahoma" w:hAnsi="Tahoma" w:cs="Tahoma"/>
          <w:sz w:val="22"/>
        </w:rPr>
        <w:t xml:space="preserve">to ascertain that the footpath </w:t>
      </w:r>
      <w:r w:rsidRPr="00295193">
        <w:rPr>
          <w:rFonts w:ascii="Tahoma" w:hAnsi="Tahoma" w:cs="Tahoma"/>
          <w:noProof/>
          <w:sz w:val="22"/>
        </w:rPr>
        <w:t>bids</w:t>
      </w:r>
      <w:r w:rsidRPr="00295193">
        <w:rPr>
          <w:rFonts w:ascii="Tahoma" w:hAnsi="Tahoma" w:cs="Tahoma"/>
          <w:sz w:val="22"/>
        </w:rPr>
        <w:t xml:space="preserve"> to all the </w:t>
      </w:r>
      <w:r w:rsidR="003E7A2E" w:rsidRPr="00295193">
        <w:rPr>
          <w:rFonts w:ascii="Tahoma" w:hAnsi="Tahoma" w:cs="Tahoma"/>
          <w:sz w:val="22"/>
        </w:rPr>
        <w:t xml:space="preserve">safety and necessary regulatory, warning and hazard signs. The environmentalist should also ascertain that the project </w:t>
      </w:r>
      <w:r w:rsidR="004164CB" w:rsidRPr="00295193">
        <w:rPr>
          <w:rFonts w:ascii="Tahoma" w:hAnsi="Tahoma" w:cs="Tahoma"/>
          <w:sz w:val="22"/>
        </w:rPr>
        <w:t xml:space="preserve">does not </w:t>
      </w:r>
      <w:r w:rsidR="0080189E" w:rsidRPr="00295193">
        <w:rPr>
          <w:rFonts w:ascii="Tahoma" w:hAnsi="Tahoma" w:cs="Tahoma"/>
          <w:sz w:val="22"/>
        </w:rPr>
        <w:t>interfere</w:t>
      </w:r>
      <w:r w:rsidR="004164CB" w:rsidRPr="00295193">
        <w:rPr>
          <w:rFonts w:ascii="Tahoma" w:hAnsi="Tahoma" w:cs="Tahoma"/>
          <w:sz w:val="22"/>
        </w:rPr>
        <w:t xml:space="preserve"> with the environment. </w:t>
      </w:r>
    </w:p>
    <w:p w:rsidR="00AC13E0" w:rsidRPr="00295193" w:rsidRDefault="00AC13E0" w:rsidP="0026208A">
      <w:pPr>
        <w:ind w:firstLine="360"/>
        <w:jc w:val="both"/>
        <w:rPr>
          <w:rFonts w:ascii="Tahoma" w:hAnsi="Tahoma" w:cs="Tahoma"/>
          <w:sz w:val="22"/>
        </w:rPr>
      </w:pPr>
    </w:p>
    <w:p w:rsidR="0080189E" w:rsidRPr="00295193" w:rsidRDefault="006F42FC" w:rsidP="006F42FC">
      <w:pPr>
        <w:pStyle w:val="Heading1"/>
        <w:numPr>
          <w:ilvl w:val="0"/>
          <w:numId w:val="4"/>
        </w:numPr>
      </w:pPr>
      <w:r>
        <w:t xml:space="preserve"> </w:t>
      </w:r>
      <w:bookmarkStart w:id="13" w:name="_Toc478734633"/>
      <w:r w:rsidR="0080189E" w:rsidRPr="00295193">
        <w:t>Assigned Project Manager</w:t>
      </w:r>
      <w:bookmarkEnd w:id="13"/>
    </w:p>
    <w:p w:rsidR="009E292B" w:rsidRPr="00295193" w:rsidRDefault="0080189E" w:rsidP="0026208A">
      <w:pPr>
        <w:ind w:firstLine="36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The project manager </w:t>
      </w:r>
      <w:r w:rsidR="00AC13E0" w:rsidRPr="00295193">
        <w:rPr>
          <w:rFonts w:ascii="Tahoma" w:hAnsi="Tahoma" w:cs="Tahoma"/>
          <w:sz w:val="22"/>
        </w:rPr>
        <w:t xml:space="preserve">take over the organizing and controlling of the project. He /she </w:t>
      </w:r>
      <w:r w:rsidRPr="00295193">
        <w:rPr>
          <w:rFonts w:ascii="Tahoma" w:hAnsi="Tahoma" w:cs="Tahoma"/>
          <w:sz w:val="22"/>
        </w:rPr>
        <w:t>should possess the following qualifications. He/ she must be a qualified civil engineer</w:t>
      </w:r>
      <w:r w:rsidR="009A7565" w:rsidRPr="00295193">
        <w:rPr>
          <w:rFonts w:ascii="Tahoma" w:hAnsi="Tahoma" w:cs="Tahoma"/>
          <w:sz w:val="22"/>
        </w:rPr>
        <w:t xml:space="preserve"> with at least </w:t>
      </w:r>
      <w:r w:rsidR="00DA0EB5" w:rsidRPr="00295193">
        <w:rPr>
          <w:rFonts w:ascii="Tahoma" w:hAnsi="Tahoma" w:cs="Tahoma"/>
          <w:noProof/>
          <w:sz w:val="22"/>
        </w:rPr>
        <w:t>5</w:t>
      </w:r>
      <w:r w:rsidR="009A7565" w:rsidRPr="00295193">
        <w:rPr>
          <w:rFonts w:ascii="Tahoma" w:hAnsi="Tahoma" w:cs="Tahoma"/>
          <w:sz w:val="22"/>
        </w:rPr>
        <w:t xml:space="preserve"> years in </w:t>
      </w:r>
      <w:r w:rsidR="00F339D0" w:rsidRPr="00295193">
        <w:rPr>
          <w:rFonts w:ascii="Tahoma" w:hAnsi="Tahoma" w:cs="Tahoma"/>
          <w:sz w:val="22"/>
        </w:rPr>
        <w:t>managing</w:t>
      </w:r>
      <w:r w:rsidR="009A7565" w:rsidRPr="00295193">
        <w:rPr>
          <w:rFonts w:ascii="Tahoma" w:hAnsi="Tahoma" w:cs="Tahoma"/>
          <w:sz w:val="22"/>
        </w:rPr>
        <w:t xml:space="preserve"> projects. </w:t>
      </w:r>
      <w:r w:rsidR="0098213D" w:rsidRPr="00295193">
        <w:rPr>
          <w:rFonts w:ascii="Tahoma" w:hAnsi="Tahoma" w:cs="Tahoma"/>
          <w:sz w:val="22"/>
        </w:rPr>
        <w:t xml:space="preserve">He/ she should have good communication skills. </w:t>
      </w:r>
      <w:r w:rsidR="00AC13E0" w:rsidRPr="00295193">
        <w:rPr>
          <w:rFonts w:ascii="Tahoma" w:hAnsi="Tahoma" w:cs="Tahoma"/>
          <w:sz w:val="22"/>
        </w:rPr>
        <w:t>Project manager se</w:t>
      </w:r>
      <w:r w:rsidR="000669C6" w:rsidRPr="00295193">
        <w:rPr>
          <w:rFonts w:ascii="Tahoma" w:hAnsi="Tahoma" w:cs="Tahoma"/>
          <w:sz w:val="22"/>
        </w:rPr>
        <w:t>lect and build the teams for do project works properly and on time.</w:t>
      </w:r>
    </w:p>
    <w:p w:rsidR="00AC13E0" w:rsidRPr="00295193" w:rsidRDefault="00AC13E0" w:rsidP="0026208A">
      <w:pPr>
        <w:ind w:firstLine="360"/>
        <w:jc w:val="both"/>
        <w:rPr>
          <w:rFonts w:ascii="Tahoma" w:hAnsi="Tahoma" w:cs="Tahoma"/>
          <w:sz w:val="22"/>
        </w:rPr>
      </w:pPr>
    </w:p>
    <w:p w:rsidR="009E292B" w:rsidRPr="00295193" w:rsidRDefault="00DA0EB5" w:rsidP="006F42FC">
      <w:pPr>
        <w:pStyle w:val="Heading1"/>
        <w:numPr>
          <w:ilvl w:val="0"/>
          <w:numId w:val="4"/>
        </w:numPr>
      </w:pPr>
      <w:bookmarkStart w:id="14" w:name="_Toc478734634"/>
      <w:r w:rsidRPr="00295193">
        <w:t>Structure of the project board</w:t>
      </w:r>
      <w:bookmarkEnd w:id="14"/>
    </w:p>
    <w:p w:rsidR="00C80116" w:rsidRPr="00295193" w:rsidRDefault="005F7E2B" w:rsidP="000669C6">
      <w:pPr>
        <w:pStyle w:val="ListParagraph"/>
        <w:ind w:left="0"/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The project </w:t>
      </w:r>
      <w:r w:rsidR="00C80116" w:rsidRPr="00295193">
        <w:rPr>
          <w:rFonts w:ascii="Tahoma" w:hAnsi="Tahoma" w:cs="Tahoma"/>
          <w:sz w:val="22"/>
        </w:rPr>
        <w:t xml:space="preserve">board is represent </w:t>
      </w:r>
      <w:r w:rsidR="002B70E7" w:rsidRPr="00295193">
        <w:rPr>
          <w:rFonts w:ascii="Tahoma" w:hAnsi="Tahoma" w:cs="Tahoma"/>
          <w:sz w:val="22"/>
        </w:rPr>
        <w:t>the all</w:t>
      </w:r>
      <w:r w:rsidR="00C80116" w:rsidRPr="00295193">
        <w:rPr>
          <w:rFonts w:ascii="Tahoma" w:hAnsi="Tahoma" w:cs="Tahoma"/>
          <w:sz w:val="22"/>
        </w:rPr>
        <w:t xml:space="preserve"> the stockholders of the project. There are 3 major parties in the project board that is </w:t>
      </w:r>
      <w:r w:rsidR="002B70E7" w:rsidRPr="00295193">
        <w:rPr>
          <w:rFonts w:ascii="Tahoma" w:hAnsi="Tahoma" w:cs="Tahoma"/>
          <w:sz w:val="22"/>
        </w:rPr>
        <w:t>customers,</w:t>
      </w:r>
      <w:r w:rsidR="00C80116" w:rsidRPr="00295193">
        <w:rPr>
          <w:rFonts w:ascii="Tahoma" w:hAnsi="Tahoma" w:cs="Tahoma"/>
          <w:sz w:val="22"/>
        </w:rPr>
        <w:t xml:space="preserve"> contractors and the suppliers according to prince 2.</w:t>
      </w:r>
    </w:p>
    <w:p w:rsidR="005F7E2B" w:rsidRPr="00295193" w:rsidRDefault="00C80116" w:rsidP="000F438C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In </w:t>
      </w:r>
      <w:r w:rsidR="002B70E7" w:rsidRPr="00295193">
        <w:rPr>
          <w:rFonts w:ascii="Tahoma" w:hAnsi="Tahoma" w:cs="Tahoma"/>
          <w:sz w:val="22"/>
        </w:rPr>
        <w:t>these project executives</w:t>
      </w:r>
      <w:r w:rsidRPr="00295193">
        <w:rPr>
          <w:rFonts w:ascii="Tahoma" w:hAnsi="Tahoma" w:cs="Tahoma"/>
          <w:sz w:val="22"/>
        </w:rPr>
        <w:t xml:space="preserve"> from the local and state </w:t>
      </w:r>
      <w:r w:rsidR="002B70E7" w:rsidRPr="00295193">
        <w:rPr>
          <w:rFonts w:ascii="Tahoma" w:hAnsi="Tahoma" w:cs="Tahoma"/>
          <w:sz w:val="22"/>
        </w:rPr>
        <w:t>movement</w:t>
      </w:r>
      <w:r w:rsidRPr="00295193">
        <w:rPr>
          <w:rFonts w:ascii="Tahoma" w:hAnsi="Tahoma" w:cs="Tahoma"/>
          <w:sz w:val="22"/>
        </w:rPr>
        <w:t xml:space="preserve"> </w:t>
      </w:r>
      <w:r w:rsidR="002B70E7" w:rsidRPr="00295193">
        <w:rPr>
          <w:rFonts w:ascii="Tahoma" w:hAnsi="Tahoma" w:cs="Tahoma"/>
          <w:sz w:val="22"/>
        </w:rPr>
        <w:t>agencies represents</w:t>
      </w:r>
      <w:r w:rsidRPr="00295193">
        <w:rPr>
          <w:rFonts w:ascii="Tahoma" w:hAnsi="Tahoma" w:cs="Tahoma"/>
          <w:sz w:val="22"/>
        </w:rPr>
        <w:t xml:space="preserve"> business in the project board.</w:t>
      </w:r>
    </w:p>
    <w:p w:rsidR="00C80116" w:rsidRPr="00295193" w:rsidRDefault="00C80116" w:rsidP="000F438C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>Senior managers from the contracting parties represent the contractors in the project board.</w:t>
      </w:r>
    </w:p>
    <w:p w:rsidR="00C80116" w:rsidRPr="00295193" w:rsidRDefault="00C80116" w:rsidP="000F438C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Senior suppliers from the </w:t>
      </w:r>
      <w:r w:rsidR="002B70E7" w:rsidRPr="00295193">
        <w:rPr>
          <w:rFonts w:ascii="Tahoma" w:hAnsi="Tahoma" w:cs="Tahoma"/>
          <w:sz w:val="22"/>
        </w:rPr>
        <w:t>supplying</w:t>
      </w:r>
      <w:r w:rsidRPr="00295193">
        <w:rPr>
          <w:rFonts w:ascii="Tahoma" w:hAnsi="Tahoma" w:cs="Tahoma"/>
          <w:sz w:val="22"/>
        </w:rPr>
        <w:t xml:space="preserve"> parties represent the supplies in the </w:t>
      </w:r>
      <w:r w:rsidR="002B70E7" w:rsidRPr="00295193">
        <w:rPr>
          <w:rFonts w:ascii="Tahoma" w:hAnsi="Tahoma" w:cs="Tahoma"/>
          <w:sz w:val="22"/>
        </w:rPr>
        <w:t>board</w:t>
      </w:r>
    </w:p>
    <w:p w:rsidR="00C80116" w:rsidRPr="00295193" w:rsidRDefault="00C80116" w:rsidP="000F438C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2"/>
        </w:rPr>
      </w:pPr>
      <w:r w:rsidRPr="00295193">
        <w:rPr>
          <w:rFonts w:ascii="Tahoma" w:hAnsi="Tahoma" w:cs="Tahoma"/>
          <w:sz w:val="22"/>
        </w:rPr>
        <w:t xml:space="preserve">More over </w:t>
      </w:r>
      <w:r w:rsidR="002B70E7" w:rsidRPr="00295193">
        <w:rPr>
          <w:rFonts w:ascii="Tahoma" w:hAnsi="Tahoma" w:cs="Tahoma"/>
          <w:sz w:val="22"/>
        </w:rPr>
        <w:t>chair persons of the unions and environmental agencies represent the traders and general public opinions in the project board.</w:t>
      </w:r>
    </w:p>
    <w:p w:rsidR="006F42FC" w:rsidRDefault="006F42FC" w:rsidP="006F42FC">
      <w:pPr>
        <w:pStyle w:val="Heading1"/>
        <w:rPr>
          <w:rFonts w:eastAsia="Times New Roman"/>
          <w:lang w:val="en-GB" w:eastAsia="en-GB"/>
        </w:rPr>
      </w:pPr>
    </w:p>
    <w:p w:rsidR="006F42FC" w:rsidRDefault="006F42FC" w:rsidP="006F42FC">
      <w:pPr>
        <w:pStyle w:val="Heading1"/>
        <w:rPr>
          <w:rFonts w:eastAsia="Times New Roman"/>
          <w:lang w:val="en-GB" w:eastAsia="en-GB"/>
        </w:rPr>
      </w:pPr>
    </w:p>
    <w:p w:rsidR="0026208A" w:rsidRPr="00295193" w:rsidRDefault="0026208A" w:rsidP="006F42FC">
      <w:pPr>
        <w:pStyle w:val="Heading1"/>
        <w:rPr>
          <w:rFonts w:eastAsia="Times New Roman"/>
          <w:lang w:val="en-GB" w:eastAsia="en-GB"/>
        </w:rPr>
      </w:pPr>
      <w:bookmarkStart w:id="15" w:name="_Toc478734635"/>
      <w:r w:rsidRPr="00295193">
        <w:rPr>
          <w:rFonts w:eastAsia="Times New Roman"/>
          <w:lang w:val="en-GB" w:eastAsia="en-GB"/>
        </w:rPr>
        <w:t>References</w:t>
      </w:r>
      <w:bookmarkEnd w:id="15"/>
    </w:p>
    <w:p w:rsidR="000F438C" w:rsidRPr="00295193" w:rsidRDefault="000F438C" w:rsidP="0026208A">
      <w:pPr>
        <w:jc w:val="both"/>
        <w:outlineLvl w:val="1"/>
        <w:rPr>
          <w:rFonts w:ascii="Tahoma" w:eastAsia="Times New Roman" w:hAnsi="Tahoma" w:cs="Tahoma"/>
          <w:b/>
          <w:sz w:val="22"/>
          <w:lang w:val="en-GB" w:eastAsia="en-GB"/>
        </w:rPr>
      </w:pPr>
    </w:p>
    <w:p w:rsidR="0026208A" w:rsidRPr="00295193" w:rsidRDefault="0026208A" w:rsidP="0026208A">
      <w:pPr>
        <w:ind w:left="450" w:hanging="450"/>
        <w:jc w:val="both"/>
        <w:rPr>
          <w:rFonts w:ascii="Tahoma" w:eastAsia="Times New Roman" w:hAnsi="Tahoma" w:cs="Tahoma"/>
          <w:sz w:val="22"/>
          <w:lang w:val="en-GB" w:eastAsia="en-GB"/>
        </w:rPr>
      </w:pPr>
      <w:r w:rsidRPr="00295193">
        <w:rPr>
          <w:rFonts w:ascii="Tahoma" w:eastAsia="Times New Roman" w:hAnsi="Tahoma" w:cs="Tahoma"/>
          <w:i/>
          <w:iCs/>
          <w:sz w:val="22"/>
          <w:lang w:val="en-GB" w:eastAsia="en-GB"/>
        </w:rPr>
        <w:t>A guide to the Project Management Body of Knowledge (PMBOK guide), fifth edition</w:t>
      </w:r>
      <w:r w:rsidRPr="00295193">
        <w:rPr>
          <w:rFonts w:ascii="Tahoma" w:eastAsia="Times New Roman" w:hAnsi="Tahoma" w:cs="Tahoma"/>
          <w:sz w:val="22"/>
          <w:lang w:val="en-GB" w:eastAsia="en-GB"/>
        </w:rPr>
        <w:t>. (2013) (1st ed.). Newtown Square, Pa.</w:t>
      </w:r>
    </w:p>
    <w:p w:rsidR="0026208A" w:rsidRPr="00295193" w:rsidRDefault="0026208A" w:rsidP="0026208A">
      <w:pPr>
        <w:ind w:left="450" w:hanging="450"/>
        <w:jc w:val="both"/>
        <w:rPr>
          <w:rFonts w:ascii="Tahoma" w:eastAsia="Times New Roman" w:hAnsi="Tahoma" w:cs="Tahoma"/>
          <w:sz w:val="22"/>
          <w:lang w:val="en-GB" w:eastAsia="en-GB"/>
        </w:rPr>
      </w:pPr>
      <w:r w:rsidRPr="00295193">
        <w:rPr>
          <w:rFonts w:ascii="Tahoma" w:eastAsia="Times New Roman" w:hAnsi="Tahoma" w:cs="Tahoma"/>
          <w:sz w:val="22"/>
          <w:lang w:val="en-GB" w:eastAsia="en-GB"/>
        </w:rPr>
        <w:t>Bourne, M. (2004). OFR: operational and financial review – a note. </w:t>
      </w:r>
      <w:r w:rsidRPr="00295193">
        <w:rPr>
          <w:rFonts w:ascii="Tahoma" w:eastAsia="Times New Roman" w:hAnsi="Tahoma" w:cs="Tahoma"/>
          <w:i/>
          <w:iCs/>
          <w:noProof/>
          <w:sz w:val="22"/>
          <w:lang w:val="en-GB" w:eastAsia="en-GB"/>
        </w:rPr>
        <w:t>Measuring Business Excellence</w:t>
      </w:r>
      <w:r w:rsidRPr="00295193">
        <w:rPr>
          <w:rFonts w:ascii="Tahoma" w:eastAsia="Times New Roman" w:hAnsi="Tahoma" w:cs="Tahoma"/>
          <w:noProof/>
          <w:sz w:val="22"/>
          <w:lang w:val="en-GB" w:eastAsia="en-GB"/>
        </w:rPr>
        <w:t>, </w:t>
      </w:r>
      <w:r w:rsidRPr="00295193">
        <w:rPr>
          <w:rFonts w:ascii="Tahoma" w:eastAsia="Times New Roman" w:hAnsi="Tahoma" w:cs="Tahoma"/>
          <w:i/>
          <w:iCs/>
          <w:noProof/>
          <w:sz w:val="22"/>
          <w:lang w:val="en-GB" w:eastAsia="en-GB"/>
        </w:rPr>
        <w:t>8</w:t>
      </w:r>
      <w:r w:rsidRPr="00295193">
        <w:rPr>
          <w:rFonts w:ascii="Tahoma" w:eastAsia="Times New Roman" w:hAnsi="Tahoma" w:cs="Tahoma"/>
          <w:noProof/>
          <w:sz w:val="22"/>
          <w:lang w:val="en-GB" w:eastAsia="en-GB"/>
        </w:rPr>
        <w:t>(4).</w:t>
      </w:r>
      <w:r w:rsidRPr="00295193">
        <w:rPr>
          <w:rFonts w:ascii="Tahoma" w:eastAsia="Times New Roman" w:hAnsi="Tahoma" w:cs="Tahoma"/>
          <w:sz w:val="22"/>
          <w:lang w:val="en-GB" w:eastAsia="en-GB"/>
        </w:rPr>
        <w:t xml:space="preserve"> </w:t>
      </w:r>
      <w:hyperlink r:id="rId8" w:history="1">
        <w:r w:rsidRPr="00295193">
          <w:rPr>
            <w:rStyle w:val="Hyperlink"/>
            <w:rFonts w:ascii="Tahoma" w:eastAsia="Times New Roman" w:hAnsi="Tahoma" w:cs="Tahoma"/>
            <w:sz w:val="22"/>
            <w:lang w:val="en-GB" w:eastAsia="en-GB"/>
          </w:rPr>
          <w:t>http://dx.doi.org/10.1108/mbe.2004.26708dab.001</w:t>
        </w:r>
      </w:hyperlink>
    </w:p>
    <w:p w:rsidR="0026208A" w:rsidRPr="00295193" w:rsidRDefault="0026208A" w:rsidP="0026208A">
      <w:pPr>
        <w:ind w:left="450" w:hanging="450"/>
        <w:jc w:val="both"/>
        <w:rPr>
          <w:rFonts w:ascii="Tahoma" w:eastAsia="Times New Roman" w:hAnsi="Tahoma" w:cs="Tahoma"/>
          <w:sz w:val="22"/>
          <w:lang w:val="en-GB" w:eastAsia="en-GB"/>
        </w:rPr>
      </w:pPr>
      <w:r w:rsidRPr="00295193">
        <w:rPr>
          <w:rFonts w:ascii="Tahoma" w:eastAsia="Times New Roman" w:hAnsi="Tahoma" w:cs="Tahoma"/>
          <w:sz w:val="22"/>
          <w:lang w:val="en-GB" w:eastAsia="en-GB"/>
        </w:rPr>
        <w:t>Morrocco, S. and Ballantyne, C. (2007). Footpath morphology and terrain sensitivity on high plateaux: the Mamore Mountains, Western Highlands of Scotland. Earth Surface Processes and Landforms, 33(1), pp.40-54.</w:t>
      </w:r>
    </w:p>
    <w:p w:rsidR="0026208A" w:rsidRPr="00295193" w:rsidRDefault="0026208A" w:rsidP="0026208A">
      <w:pPr>
        <w:ind w:left="450" w:hanging="450"/>
        <w:jc w:val="both"/>
        <w:rPr>
          <w:rFonts w:ascii="Tahoma" w:eastAsia="Times New Roman" w:hAnsi="Tahoma" w:cs="Tahoma"/>
          <w:sz w:val="22"/>
          <w:lang w:val="en-GB" w:eastAsia="en-GB"/>
        </w:rPr>
      </w:pPr>
      <w:r w:rsidRPr="00295193">
        <w:rPr>
          <w:rFonts w:ascii="Tahoma" w:eastAsia="Times New Roman" w:hAnsi="Tahoma" w:cs="Tahoma"/>
          <w:sz w:val="22"/>
          <w:lang w:val="en-GB" w:eastAsia="en-GB"/>
        </w:rPr>
        <w:t>Murray, A., Bennett, N., &amp; Bentley, C. (2009). </w:t>
      </w:r>
      <w:r w:rsidRPr="00295193">
        <w:rPr>
          <w:rFonts w:ascii="Tahoma" w:eastAsia="Times New Roman" w:hAnsi="Tahoma" w:cs="Tahoma"/>
          <w:i/>
          <w:iCs/>
          <w:sz w:val="22"/>
          <w:lang w:val="en-GB" w:eastAsia="en-GB"/>
        </w:rPr>
        <w:t>Managing successful projects with PRINCE2, 2009 edition manual</w:t>
      </w:r>
      <w:r w:rsidRPr="00295193">
        <w:rPr>
          <w:rFonts w:ascii="Tahoma" w:eastAsia="Times New Roman" w:hAnsi="Tahoma" w:cs="Tahoma"/>
          <w:sz w:val="22"/>
          <w:lang w:val="en-GB" w:eastAsia="en-GB"/>
        </w:rPr>
        <w:t xml:space="preserve"> (1st ed.). London: TSO (The </w:t>
      </w:r>
      <w:r w:rsidRPr="00295193">
        <w:rPr>
          <w:rFonts w:ascii="Tahoma" w:eastAsia="Times New Roman" w:hAnsi="Tahoma" w:cs="Tahoma"/>
          <w:noProof/>
          <w:sz w:val="22"/>
          <w:lang w:val="en-GB" w:eastAsia="en-GB"/>
        </w:rPr>
        <w:t>Stationery</w:t>
      </w:r>
      <w:r w:rsidRPr="00295193">
        <w:rPr>
          <w:rFonts w:ascii="Tahoma" w:eastAsia="Times New Roman" w:hAnsi="Tahoma" w:cs="Tahoma"/>
          <w:sz w:val="22"/>
          <w:lang w:val="en-GB" w:eastAsia="en-GB"/>
        </w:rPr>
        <w:t xml:space="preserve"> Office).</w:t>
      </w:r>
    </w:p>
    <w:p w:rsidR="0026208A" w:rsidRPr="00295193" w:rsidRDefault="0026208A" w:rsidP="0026208A">
      <w:pPr>
        <w:ind w:left="720" w:hanging="720"/>
        <w:jc w:val="both"/>
        <w:rPr>
          <w:rFonts w:ascii="Tahoma" w:hAnsi="Tahoma" w:cs="Tahoma"/>
          <w:sz w:val="22"/>
        </w:rPr>
      </w:pPr>
    </w:p>
    <w:p w:rsidR="0026208A" w:rsidRPr="00295193" w:rsidRDefault="0026208A" w:rsidP="0026208A">
      <w:pPr>
        <w:jc w:val="both"/>
        <w:rPr>
          <w:rFonts w:ascii="Tahoma" w:hAnsi="Tahoma" w:cs="Tahoma"/>
          <w:sz w:val="22"/>
        </w:rPr>
      </w:pPr>
    </w:p>
    <w:p w:rsidR="0026208A" w:rsidRPr="00295193" w:rsidRDefault="0026208A" w:rsidP="0026208A">
      <w:pPr>
        <w:pStyle w:val="ListParagraph"/>
        <w:jc w:val="both"/>
        <w:rPr>
          <w:rFonts w:ascii="Tahoma" w:hAnsi="Tahoma" w:cs="Tahoma"/>
          <w:sz w:val="22"/>
        </w:rPr>
      </w:pPr>
    </w:p>
    <w:sectPr w:rsidR="0026208A" w:rsidRPr="00295193" w:rsidSect="009E292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22C" w:rsidRDefault="00C7422C" w:rsidP="009E292B">
      <w:pPr>
        <w:spacing w:line="240" w:lineRule="auto"/>
      </w:pPr>
      <w:r>
        <w:separator/>
      </w:r>
    </w:p>
  </w:endnote>
  <w:endnote w:type="continuationSeparator" w:id="0">
    <w:p w:rsidR="00C7422C" w:rsidRDefault="00C7422C" w:rsidP="009E2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22C" w:rsidRDefault="00C7422C" w:rsidP="009E292B">
      <w:pPr>
        <w:spacing w:line="240" w:lineRule="auto"/>
      </w:pPr>
      <w:r>
        <w:separator/>
      </w:r>
    </w:p>
  </w:footnote>
  <w:footnote w:type="continuationSeparator" w:id="0">
    <w:p w:rsidR="00C7422C" w:rsidRDefault="00C7422C" w:rsidP="009E2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92B" w:rsidRDefault="009E292B">
    <w:pPr>
      <w:pStyle w:val="Header"/>
      <w:jc w:val="right"/>
    </w:pPr>
    <w:r>
      <w:t>PROJECT CHARTER</w:t>
    </w:r>
    <w:r>
      <w:tab/>
    </w:r>
    <w:r>
      <w:tab/>
    </w:r>
    <w:sdt>
      <w:sdtPr>
        <w:id w:val="165764250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67C5">
          <w:fldChar w:fldCharType="begin"/>
        </w:r>
        <w:r>
          <w:instrText xml:space="preserve"> PAGE   \* MERGEFORMAT </w:instrText>
        </w:r>
        <w:r w:rsidR="00B267C5">
          <w:fldChar w:fldCharType="separate"/>
        </w:r>
        <w:r w:rsidR="00075B94">
          <w:rPr>
            <w:noProof/>
          </w:rPr>
          <w:t>10</w:t>
        </w:r>
        <w:r w:rsidR="00B267C5">
          <w:rPr>
            <w:noProof/>
          </w:rPr>
          <w:fldChar w:fldCharType="end"/>
        </w:r>
      </w:sdtContent>
    </w:sdt>
  </w:p>
  <w:p w:rsidR="009E292B" w:rsidRDefault="009E29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1A2" w:rsidRDefault="009351A2">
    <w:pPr>
      <w:pStyle w:val="Header"/>
      <w:jc w:val="right"/>
    </w:pPr>
  </w:p>
  <w:p w:rsidR="009E292B" w:rsidRDefault="009E292B">
    <w:pPr>
      <w:pStyle w:val="Header"/>
      <w:jc w:val="right"/>
    </w:pPr>
    <w:r>
      <w:tab/>
    </w:r>
    <w:r>
      <w:tab/>
    </w:r>
    <w:sdt>
      <w:sdtPr>
        <w:id w:val="-15587096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267C5">
          <w:fldChar w:fldCharType="begin"/>
        </w:r>
        <w:r>
          <w:instrText xml:space="preserve"> PAGE   \* MERGEFORMAT </w:instrText>
        </w:r>
        <w:r w:rsidR="00B267C5">
          <w:fldChar w:fldCharType="separate"/>
        </w:r>
        <w:r w:rsidR="00075B94">
          <w:rPr>
            <w:noProof/>
          </w:rPr>
          <w:t>1</w:t>
        </w:r>
        <w:r w:rsidR="00B267C5">
          <w:rPr>
            <w:noProof/>
          </w:rPr>
          <w:fldChar w:fldCharType="end"/>
        </w:r>
      </w:sdtContent>
    </w:sdt>
  </w:p>
  <w:p w:rsidR="009E292B" w:rsidRDefault="009E29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8F2"/>
    <w:multiLevelType w:val="hybridMultilevel"/>
    <w:tmpl w:val="0650A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BDA"/>
    <w:multiLevelType w:val="hybridMultilevel"/>
    <w:tmpl w:val="590224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763CC"/>
    <w:multiLevelType w:val="hybridMultilevel"/>
    <w:tmpl w:val="A8FC5A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E26E2"/>
    <w:multiLevelType w:val="hybridMultilevel"/>
    <w:tmpl w:val="E18AF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1CD3"/>
    <w:multiLevelType w:val="hybridMultilevel"/>
    <w:tmpl w:val="F59CFA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737A50"/>
    <w:multiLevelType w:val="hybridMultilevel"/>
    <w:tmpl w:val="25E065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92E95"/>
    <w:multiLevelType w:val="hybridMultilevel"/>
    <w:tmpl w:val="7208F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4642BE"/>
    <w:multiLevelType w:val="hybridMultilevel"/>
    <w:tmpl w:val="51441950"/>
    <w:lvl w:ilvl="0" w:tplc="2102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4001E8"/>
    <w:multiLevelType w:val="hybridMultilevel"/>
    <w:tmpl w:val="A342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85375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6D8F5FD3"/>
    <w:multiLevelType w:val="hybridMultilevel"/>
    <w:tmpl w:val="E98C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761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C245683"/>
    <w:multiLevelType w:val="hybridMultilevel"/>
    <w:tmpl w:val="CFBC1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4C286C"/>
    <w:multiLevelType w:val="hybridMultilevel"/>
    <w:tmpl w:val="D8A01E6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204A7A"/>
    <w:multiLevelType w:val="hybridMultilevel"/>
    <w:tmpl w:val="C178C9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4"/>
  </w:num>
  <w:num w:numId="8">
    <w:abstractNumId w:val="5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W2MDM2MTE3MTc3tzRV0lEKTi0uzszPAykwrAUAytStTCwAAAA="/>
  </w:docVars>
  <w:rsids>
    <w:rsidRoot w:val="009E292B"/>
    <w:rsid w:val="00003484"/>
    <w:rsid w:val="00040AA0"/>
    <w:rsid w:val="000669C6"/>
    <w:rsid w:val="00075B94"/>
    <w:rsid w:val="000B21F8"/>
    <w:rsid w:val="000D26CD"/>
    <w:rsid w:val="000D5ED5"/>
    <w:rsid w:val="000E72B8"/>
    <w:rsid w:val="000F063B"/>
    <w:rsid w:val="000F438C"/>
    <w:rsid w:val="0013497A"/>
    <w:rsid w:val="001802C7"/>
    <w:rsid w:val="001903F6"/>
    <w:rsid w:val="00192D28"/>
    <w:rsid w:val="001E4B01"/>
    <w:rsid w:val="00201A48"/>
    <w:rsid w:val="0023599B"/>
    <w:rsid w:val="0026208A"/>
    <w:rsid w:val="0026515B"/>
    <w:rsid w:val="0026782A"/>
    <w:rsid w:val="00295193"/>
    <w:rsid w:val="00297D09"/>
    <w:rsid w:val="002B70E7"/>
    <w:rsid w:val="002C2B5E"/>
    <w:rsid w:val="002C587F"/>
    <w:rsid w:val="002F3F50"/>
    <w:rsid w:val="0033695F"/>
    <w:rsid w:val="00337EA9"/>
    <w:rsid w:val="003C3F2E"/>
    <w:rsid w:val="003E35CD"/>
    <w:rsid w:val="003E7A2E"/>
    <w:rsid w:val="00414738"/>
    <w:rsid w:val="004164CB"/>
    <w:rsid w:val="00424878"/>
    <w:rsid w:val="00446E7B"/>
    <w:rsid w:val="004953C7"/>
    <w:rsid w:val="004A7318"/>
    <w:rsid w:val="004B0BEA"/>
    <w:rsid w:val="004C0144"/>
    <w:rsid w:val="004C0C81"/>
    <w:rsid w:val="0051451E"/>
    <w:rsid w:val="00514969"/>
    <w:rsid w:val="00534C91"/>
    <w:rsid w:val="00541381"/>
    <w:rsid w:val="00563F3E"/>
    <w:rsid w:val="0057114E"/>
    <w:rsid w:val="005A4D1D"/>
    <w:rsid w:val="005D30B6"/>
    <w:rsid w:val="005F7E2B"/>
    <w:rsid w:val="00614326"/>
    <w:rsid w:val="00627E85"/>
    <w:rsid w:val="00636A5D"/>
    <w:rsid w:val="00674D7D"/>
    <w:rsid w:val="00676CA6"/>
    <w:rsid w:val="006E5994"/>
    <w:rsid w:val="006F32EF"/>
    <w:rsid w:val="006F42FC"/>
    <w:rsid w:val="006F7EE9"/>
    <w:rsid w:val="007348CB"/>
    <w:rsid w:val="00780F55"/>
    <w:rsid w:val="007A5F90"/>
    <w:rsid w:val="007C406E"/>
    <w:rsid w:val="0080189E"/>
    <w:rsid w:val="00812A20"/>
    <w:rsid w:val="00860A26"/>
    <w:rsid w:val="00872FF8"/>
    <w:rsid w:val="008A2982"/>
    <w:rsid w:val="00904D11"/>
    <w:rsid w:val="009136C1"/>
    <w:rsid w:val="00915A77"/>
    <w:rsid w:val="00927AE3"/>
    <w:rsid w:val="009351A2"/>
    <w:rsid w:val="00947981"/>
    <w:rsid w:val="009643B3"/>
    <w:rsid w:val="0098213D"/>
    <w:rsid w:val="009A5AB8"/>
    <w:rsid w:val="009A7565"/>
    <w:rsid w:val="009E292B"/>
    <w:rsid w:val="00A17E6A"/>
    <w:rsid w:val="00A363C0"/>
    <w:rsid w:val="00A36411"/>
    <w:rsid w:val="00A752EA"/>
    <w:rsid w:val="00AA7AEE"/>
    <w:rsid w:val="00AC13E0"/>
    <w:rsid w:val="00AD309F"/>
    <w:rsid w:val="00B052D3"/>
    <w:rsid w:val="00B267C5"/>
    <w:rsid w:val="00BA1F24"/>
    <w:rsid w:val="00BE18B8"/>
    <w:rsid w:val="00C2080D"/>
    <w:rsid w:val="00C2356A"/>
    <w:rsid w:val="00C53714"/>
    <w:rsid w:val="00C547CD"/>
    <w:rsid w:val="00C54F30"/>
    <w:rsid w:val="00C7050A"/>
    <w:rsid w:val="00C73640"/>
    <w:rsid w:val="00C7422C"/>
    <w:rsid w:val="00C80116"/>
    <w:rsid w:val="00CE4FE9"/>
    <w:rsid w:val="00D25215"/>
    <w:rsid w:val="00DA0EB5"/>
    <w:rsid w:val="00DC10A5"/>
    <w:rsid w:val="00DE44A3"/>
    <w:rsid w:val="00E131E2"/>
    <w:rsid w:val="00E33D78"/>
    <w:rsid w:val="00EC022D"/>
    <w:rsid w:val="00ED4433"/>
    <w:rsid w:val="00EF61E2"/>
    <w:rsid w:val="00F339D0"/>
    <w:rsid w:val="00F47D8A"/>
    <w:rsid w:val="00F84780"/>
    <w:rsid w:val="00F971B2"/>
    <w:rsid w:val="00FF2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86DCA-B35C-324B-A45F-660687E2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3F2E"/>
    <w:pPr>
      <w:spacing w:after="0" w:line="48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2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2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9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92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E29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92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C022D"/>
    <w:pPr>
      <w:ind w:left="720"/>
    </w:pPr>
  </w:style>
  <w:style w:type="character" w:styleId="Hyperlink">
    <w:name w:val="Hyperlink"/>
    <w:basedOn w:val="DefaultParagraphFont"/>
    <w:uiPriority w:val="99"/>
    <w:unhideWhenUsed/>
    <w:rsid w:val="0026208A"/>
    <w:rPr>
      <w:color w:val="0563C1" w:themeColor="hyperlink"/>
      <w:u w:val="single"/>
    </w:rPr>
  </w:style>
  <w:style w:type="paragraph" w:customStyle="1" w:styleId="InsetBoxBody">
    <w:name w:val="Inset Box Body"/>
    <w:basedOn w:val="Normal"/>
    <w:qFormat/>
    <w:rsid w:val="00E131E2"/>
    <w:pPr>
      <w:spacing w:before="120" w:after="120" w:line="240" w:lineRule="auto"/>
      <w:contextualSpacing w:val="0"/>
      <w:jc w:val="both"/>
    </w:pPr>
    <w:rPr>
      <w:rFonts w:ascii="Calibri" w:eastAsia="Times New Roman" w:hAnsi="Calibri" w:cs="Calibri"/>
      <w:color w:val="1F1F1F"/>
      <w:sz w:val="20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F42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42FC"/>
    <w:pPr>
      <w:spacing w:line="276" w:lineRule="auto"/>
      <w:contextualSpacing w:val="0"/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F42FC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2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F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F42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5D30B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108/mbe.2004.26708dab.001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B7BD5B5-B1AB-6742-8C12-B8207FD111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ahmedjhanzab@gmail.com</cp:lastModifiedBy>
  <cp:revision>2</cp:revision>
  <dcterms:created xsi:type="dcterms:W3CDTF">2017-05-29T02:27:00Z</dcterms:created>
  <dcterms:modified xsi:type="dcterms:W3CDTF">2017-05-29T02:27:00Z</dcterms:modified>
</cp:coreProperties>
</file>