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AFRICA TO 1875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 HIST 371:001/GENL 399:004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 Writing Assignment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Overview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The writing assignment for this course will consist of two papers.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Each of the two </w:t>
      </w:r>
      <w:r w:rsidRPr="00AB34B9">
        <w:rPr>
          <w:rFonts w:ascii="Times New Roman" w:hAnsi="Times New Roman" w:cs="Times New Roman"/>
          <w:sz w:val="24"/>
          <w:szCs w:val="24"/>
        </w:rPr>
        <w:t>papers should be 3-4 pages (excluding any bibliography or cover page).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Paper Format: Both papers must be typed in a regular size 12 point, legible font (e.g. Times,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Arial, Courier), double-spaced with 1 inch margins, and should be numbered &amp; stapled. I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not accept assignments which do not conform to these requirements. Grading of the written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assignments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will take into account not only content (particularly the thoughtfulness of arguments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thoroughness of research), but also organization, grammar, spelling and syntax. Refer to the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attached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ESSAY RUBRIC and Bibliography.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To help you prepare for this Assignment, a tour of the Museum’s collection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African art. It is absolutely essential that you attend this session because the assignments are</w:t>
      </w:r>
    </w:p>
    <w:p w:rsid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built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around it. </w:t>
      </w:r>
      <w:r w:rsidRPr="00AB34B9">
        <w:rPr>
          <w:rFonts w:ascii="Times New Roman" w:hAnsi="Times New Roman" w:cs="Times New Roman"/>
          <w:sz w:val="24"/>
          <w:szCs w:val="24"/>
        </w:rPr>
        <w:t xml:space="preserve">Submission guidelines: These assignments should be submitted on time. 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Default="00AB34B9" w:rsidP="00AB34B9">
      <w:pPr>
        <w:rPr>
          <w:rFonts w:ascii="Times New Roman" w:hAnsi="Times New Roman" w:cs="Times New Roman"/>
          <w:b/>
          <w:sz w:val="24"/>
          <w:szCs w:val="24"/>
        </w:rPr>
      </w:pPr>
      <w:r w:rsidRPr="00AB34B9">
        <w:rPr>
          <w:rFonts w:ascii="Times New Roman" w:hAnsi="Times New Roman" w:cs="Times New Roman"/>
          <w:b/>
          <w:sz w:val="24"/>
          <w:szCs w:val="24"/>
        </w:rPr>
        <w:t xml:space="preserve">The First Paper 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After our tour of the Museum collection, each student will select one of the pieces of African art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the collection. Because this course covers African history before 1900, you should try to select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piece which was made before that date. You will find that each piece in the Museum collection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labeled as coming either from a geographical area or from an ethnic group. For the first paper,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will be required to write about the artistic tradition to which the piece which you have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chosen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belongs. For example, if you choose a carved figurine made by the Yoruba people, you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should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write a paper about the art of the Yoruba, concentrating as much as you can on carvings.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You are not expected to have specialized knowledge of art. Instead, your aim should be to collect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enough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information so that you could give someone who knows little or nothing about African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a basic knowledge of the artistic tradition to which the piece which you have chosen belongs.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You should begin your essay by describing the piece which you have chosen. Explain as much as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lastRenderedPageBreak/>
        <w:t>you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can when and where it was made, and say what materials have been used in making it. Think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4B9">
        <w:rPr>
          <w:rFonts w:ascii="Times New Roman" w:hAnsi="Times New Roman" w:cs="Times New Roman"/>
          <w:sz w:val="24"/>
          <w:szCs w:val="24"/>
        </w:rPr>
        <w:t>about the following questions: Do you think that the piece which you have chosen was a kind of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object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which was made frequently? Or was it very unusual and special? Was it the only kind of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practiced by the people who made it, or was it one of many numerous kinds of artistic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products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>? What do we know about the uses to which art was put in the society which made it?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Was it used in religious observances, perhaps, or in the initiation of young people? Did art in this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society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express particular kinds of ideas or concepts? Do you see reflections of these </w:t>
      </w:r>
      <w:proofErr w:type="gramStart"/>
      <w:r w:rsidRPr="00AB34B9">
        <w:rPr>
          <w:rFonts w:ascii="Times New Roman" w:hAnsi="Times New Roman" w:cs="Times New Roman"/>
          <w:sz w:val="24"/>
          <w:szCs w:val="24"/>
        </w:rPr>
        <w:t>conceptions</w:t>
      </w:r>
      <w:proofErr w:type="gramEnd"/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the piece which you have chosen? Overall, your purpose in this first paper should be to situate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piece which you have chosen within the artistic tradition of the society which made it. Use at</w:t>
      </w:r>
    </w:p>
    <w:p w:rsid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least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one book and/or scholarly article and other sources.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b/>
          <w:sz w:val="24"/>
          <w:szCs w:val="24"/>
        </w:rPr>
      </w:pPr>
      <w:r w:rsidRPr="00AB34B9">
        <w:rPr>
          <w:rFonts w:ascii="Times New Roman" w:hAnsi="Times New Roman" w:cs="Times New Roman"/>
          <w:b/>
          <w:sz w:val="24"/>
          <w:szCs w:val="24"/>
        </w:rPr>
        <w:t xml:space="preserve">The Second Paper 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For the second paper, you will move away from a relatively narrow focus on the piece of art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you have selected and the artistic tradition from which it comes. Now you want to write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the historical and social circumstances in which the piece was created. Here, </w:t>
      </w:r>
      <w:proofErr w:type="gramStart"/>
      <w:r w:rsidRPr="00AB34B9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primary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purpose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will be to consider how art reflected the historical experience of its makers.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How can pieces of art reflect history? They can do so in a number of ways. Perhaps a piece of art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reflects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ideas which were inspired by particular historical events, such as the slave trade. Perhaps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reflects ideas which were important to African societies in the past, such as the importance of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venerating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ancestors or the need to protect against the evil of witches. Perhaps a piece may tell us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the economy in which its makers lived. It may tell us about commercial life, for example,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some of the materials used in making it were procured from other regions through trade. Art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often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tells us about gender roles and about relations between men and women in the past. If so,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does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it reflect the different occupations of men and women, or perhaps the ideas which people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held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about the differences between men and women? Pieces of art may tell us about many other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facets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of society and human experiences in the past. They may, for example, reflect political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conditions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and ideas about the nature of political legitimacy. There is plenty of scope here for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to exercise your imagination – one of the most important tools of the historian. As you think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the aspects of society and history which may be reflected in art, you may want to refer to</w:t>
      </w:r>
    </w:p>
    <w:p w:rsid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lecture on </w:t>
      </w:r>
      <w:r>
        <w:rPr>
          <w:rFonts w:ascii="Times New Roman" w:hAnsi="Times New Roman" w:cs="Times New Roman"/>
          <w:sz w:val="24"/>
          <w:szCs w:val="24"/>
        </w:rPr>
        <w:t xml:space="preserve">core themes in African history. </w:t>
      </w:r>
      <w:r w:rsidRPr="00AB34B9">
        <w:rPr>
          <w:rFonts w:ascii="Times New Roman" w:hAnsi="Times New Roman" w:cs="Times New Roman"/>
          <w:sz w:val="24"/>
          <w:szCs w:val="24"/>
        </w:rPr>
        <w:t xml:space="preserve">For this second paper, use books and articles from 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sch</w:t>
      </w:r>
      <w:r>
        <w:rPr>
          <w:rFonts w:ascii="Times New Roman" w:hAnsi="Times New Roman" w:cs="Times New Roman"/>
          <w:sz w:val="24"/>
          <w:szCs w:val="24"/>
        </w:rPr>
        <w:t>olarly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journals. You should use </w:t>
      </w:r>
      <w:r w:rsidRPr="00AB34B9">
        <w:rPr>
          <w:rFonts w:ascii="Times New Roman" w:hAnsi="Times New Roman" w:cs="Times New Roman"/>
          <w:sz w:val="24"/>
          <w:szCs w:val="24"/>
        </w:rPr>
        <w:t>information from at least four different publications. As you set about tracking down materials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will tell you about the lives of the people who made the piece of art which you have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chosen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>, keep in mind what you have learned about a) the region from which the piece came and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AB34B9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the ethnic or linguistic identity of its makers. If, for example, the piece which you have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chosen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is identified as coming from the Yoruba area of Nigeria, you must then set about finding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all that you can about the “Yoruba” in the period when the piece was made. In this example,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“Yoruba” and “Nigeria” would be the most important terms which you could use in doing</w:t>
      </w:r>
    </w:p>
    <w:p w:rsid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Keyword or Subject searches of Library holdings. </w:t>
      </w:r>
    </w:p>
    <w:p w:rsid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b/>
          <w:sz w:val="32"/>
          <w:szCs w:val="32"/>
        </w:rPr>
      </w:pPr>
      <w:r w:rsidRPr="00AB34B9">
        <w:rPr>
          <w:rFonts w:ascii="Times New Roman" w:hAnsi="Times New Roman" w:cs="Times New Roman"/>
          <w:b/>
          <w:sz w:val="32"/>
          <w:szCs w:val="32"/>
        </w:rPr>
        <w:t>Bibliographic Forms</w:t>
      </w:r>
      <w:r>
        <w:rPr>
          <w:rFonts w:ascii="Times New Roman" w:hAnsi="Times New Roman" w:cs="Times New Roman"/>
          <w:b/>
          <w:sz w:val="32"/>
          <w:szCs w:val="32"/>
        </w:rPr>
        <w:t xml:space="preserve"> - how to cite which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pretty sure you already know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The following examples of bibliographic forms are based on The Chicago Manual of Style, 15th edition.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This is a standard citation style that is used by historians.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BOOKS</w:t>
      </w:r>
      <w:bookmarkStart w:id="0" w:name="_GoBack"/>
      <w:bookmarkEnd w:id="0"/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ONE AUTHOR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1 Emery Blackfoot, Chance Encounters (Boston: Serendipity Press, 1987), 19-23.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Blackfoot, Emery. Chance Encounters. Boston: Serendipity Press</w:t>
      </w:r>
      <w:proofErr w:type="gramStart"/>
      <w:r w:rsidRPr="00AB34B9">
        <w:rPr>
          <w:rFonts w:ascii="Times New Roman" w:hAnsi="Times New Roman" w:cs="Times New Roman"/>
          <w:sz w:val="24"/>
          <w:szCs w:val="24"/>
        </w:rPr>
        <w:t>,1987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>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TWO AUTHORS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Leam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 P. Unwin and Joseph Galloway, Peace in Ireland (Boston: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Stronghope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 Press, 1990), 243.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Unwin,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Leam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 P. and Joseph Galloway. Peace in Ireland. Boston: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Stronghope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 Press, 1990.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MULTIPLE AUTHORS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lastRenderedPageBreak/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3 Charlotte Marcus et al., Investigations into the Phenomenon of Limited-Field Criticism (Boston:</w:t>
      </w:r>
    </w:p>
    <w:p w:rsid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Broadview Press, 1990) 123-4.</w:t>
      </w:r>
    </w:p>
    <w:p w:rsid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Marcus, Charlotte, Jerome Waterman, Thomas Gomez, and Elizabeth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DeLor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. Investigations into the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Phenomenon of Limited-Field Criticism. Boston: Broadview Press, 1990.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NO AUTHOR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4 Dictionary of Research Grants (Phoenix, AZ: The Oryx Press, 1996), 126.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Dictionary of Research Grants. Phoenix, AZ: The Oryx, 1996.Page 5 of 8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EDITOR OR COMPILER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5 Anthony B.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Tortelli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, ed., Sociology Approaching the Twenty-first Century (Los Angeles: Peter and Sons,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1992), 13-15.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34B9">
        <w:rPr>
          <w:rFonts w:ascii="Times New Roman" w:hAnsi="Times New Roman" w:cs="Times New Roman"/>
          <w:sz w:val="24"/>
          <w:szCs w:val="24"/>
        </w:rPr>
        <w:t>Tortelli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, Anthony B., ed. Sociology Approaching the Twenty-first Century. Los Angeles: Peter and Sons,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1992.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EDITOR, TRANSLATOR, OR COMPILER WITH AN AUTHOR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6 John Stuart Mill, Autobiography and Literary Essays, ed. John M. Robson and Jack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Stillinger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 (Toronto: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lastRenderedPageBreak/>
        <w:t>University of Toronto Press, 1980), 15.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Mill, John Stuart. Autobiography and Literary Essays. Edited by John M. Robson and Jack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Stillinger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Toronto: University of Toronto Press, 1980.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7 Julio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Cortázar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Cronopios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Famas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, trans. Paul Blackburn (New York: Random House, Pantheon Books,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1969), 1.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34B9">
        <w:rPr>
          <w:rFonts w:ascii="Times New Roman" w:hAnsi="Times New Roman" w:cs="Times New Roman"/>
          <w:sz w:val="24"/>
          <w:szCs w:val="24"/>
        </w:rPr>
        <w:t>Cortázar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, Julio.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Cronopios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Famas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. Translated by Paul Blackburn. New York: Random House, Pantheon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Books, 1969.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ORGANIZATION, ASSOCIATION, OR CORPORATION AS ‘AUTHOR’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8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International Monetary Fund, Surveys of African Economies, vol. 7, Algeria, Mali, Morocco, and Tunisia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(Washington, D.C.: International Monetary Fund, 1977), 133-190.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International Monetary Fund. Surveys of African Economies. Vol. 7, Algeria, Mali, Morocco, and Tunisia.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Washington, D.C.: International Monetary Fund, 1977.Page 6 of 8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ARTICLES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ARTICLE IN A JOURNAL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9 John J.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Benjoseph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, "On the Anticipation of New Metaphors," Cuyahoga Review 24, no. 6 (1998): 9.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lastRenderedPageBreak/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34B9">
        <w:rPr>
          <w:rFonts w:ascii="Times New Roman" w:hAnsi="Times New Roman" w:cs="Times New Roman"/>
          <w:sz w:val="24"/>
          <w:szCs w:val="24"/>
        </w:rPr>
        <w:t>Benjoseph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, John J. "On the Anticipation of New Metaphors." Cuyahoga Review 24, no. 6 (1988): 6-10.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ARTICLE IN A MAGAZINE OR NEWSPAPER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10 E.W.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Caspari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 and R.E.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Marshak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, "The Rise and </w:t>
      </w:r>
      <w:proofErr w:type="gramStart"/>
      <w:r w:rsidRPr="00AB34B9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of Lysenko," Science 16 July 1965, 276.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34B9">
        <w:rPr>
          <w:rFonts w:ascii="Times New Roman" w:hAnsi="Times New Roman" w:cs="Times New Roman"/>
          <w:sz w:val="24"/>
          <w:szCs w:val="24"/>
        </w:rPr>
        <w:t>Caspari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, E.W. and R.E.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Marshak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." The Rise and </w:t>
      </w:r>
      <w:proofErr w:type="gramStart"/>
      <w:r w:rsidRPr="00AB34B9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of Lysenko." Science, 16 July 1965, 276-277.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11 "Robert Moses, Master Builder, Is Dead at 92," New York Times, 30 July 1981, Midwest edition, p. 2.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"Robert Moses, Master Builder, Is Dead at 92." New York Times, 30 July 1981. Midwest edition, p. 2.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ARTICLE IN A BOOK OF ESSAYS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12 Ernest Kaiser, "The Literature of Harlem," in Harlem: A Community in Transition, ed. J.H. Clarke (New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York: Citadel Press, 1964), 199-213.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Kaiser, Ernest. "The Literature of Harlem." In Harlem: A Community in Transition, edited by J.H. Clarke.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199-213. New York: Citadel Press, 1964.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FORWARD ,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PREFACE, OR INTRODUCTION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13 James B. Jacobs, introduction to Drunk Driving: An American Dilemma (Chicago: University of Chicago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lastRenderedPageBreak/>
        <w:t>Press, 1989), 23-27.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 Page 7 of 8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Jacobs, James B. Introduction to Drunk Driving: An American Dilemma. Chicago: University of Chicago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Press, 1989.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14 Franklin E.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Zimring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, forward to Drunk Driving: An American Dilemma, by James B. Jacobs (Chicago: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University of Chicago Press, 1989) xiv-xv.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34B9">
        <w:rPr>
          <w:rFonts w:ascii="Times New Roman" w:hAnsi="Times New Roman" w:cs="Times New Roman"/>
          <w:sz w:val="24"/>
          <w:szCs w:val="24"/>
        </w:rPr>
        <w:t>Zimring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, Franklin E. Forward to Drunk Driving: An American Dilemma, by James B. Jacobs. Chicago: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University of Chicago Press, 1989.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REFERENCE BOOK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For entries from an encyclopedia, dictionary, or other standard reference book, the abbreviation "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s.v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."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B34B9">
        <w:rPr>
          <w:rFonts w:ascii="Times New Roman" w:hAnsi="Times New Roman" w:cs="Times New Roman"/>
          <w:sz w:val="24"/>
          <w:szCs w:val="24"/>
        </w:rPr>
        <w:t>sub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verbo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) is used to indicate that the entry is listed alphabetically under the indicated work. Well-known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reference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books are usually not listed in bibliographies.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15 Webster’s New International Dictionary, 3d ed.,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s.v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epistrophe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."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INTERNET/WORLD WIDE WEB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PERSONAL SITE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17 Joseph Pellegrino, "Homepage," 12 May 1999, &lt;http://www.english.eku.edu/pellegrino/default.htm&gt;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(12 June 1999).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34B9">
        <w:rPr>
          <w:rFonts w:ascii="Times New Roman" w:hAnsi="Times New Roman" w:cs="Times New Roman"/>
          <w:sz w:val="24"/>
          <w:szCs w:val="24"/>
        </w:rPr>
        <w:lastRenderedPageBreak/>
        <w:t>Pellegrina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, Joseph. "Homepage." 12 May 1999. &lt;http://www.english.eku.edu/pellegrino/default.htm&gt; (12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June 1999).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PROFESSIONAL SITE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18 Gail Mortimer, </w:t>
      </w:r>
      <w:proofErr w:type="gramStart"/>
      <w:r w:rsidRPr="00AB34B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William Faulkner Society Home Page, 16 September 1999,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&lt;http://www.utep.edu/mortimer/faulkner/main faulkner.htm&gt; (19 November 1997).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Mortimer, Gail. The William Faulkner Society Home Page, 16 September 1999.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&lt;http://www.utep.edu/mortimer/faulkner/main faulkner.htm&gt; (19 November 1997).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ON-LINE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BOOKPage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 xml:space="preserve"> 8 of 8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19 Peter J. Bryant, "The Age of Mammals," in Biodiversity and Conservation April 1999,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&lt; http://darwin.bio.uci.edu/~sustain/bio65/index.html&gt; (11 May 1999).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Bryant, Peter J. "The Age of Mammals." In Biodiversity and Conservation April 1999.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 &lt; http://darwin.bio.uci.edu/~sustain/bio65/index.html&gt; (11 May 1999).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ARTICLE IN AN ELECTRONIC JOURNAL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20 Tonya Browning, "Embedded Visuals: Student Design in Web Spaces," Kairos: A Journal for Teachers of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Writing in Webbed Environments 3, no. 1 (1997),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&lt;http://english.ttu.edu/kairos/2.1/features/browning/index.html&gt; (21 October 1999).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BIBLIOGRAPHY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Browning, Tonya. "Embedded Visuals: Student Design in Web Spaces." Kairos: A Journal for Teachers of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Writing in Webbed Environments 3, no. 1 (1997).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lastRenderedPageBreak/>
        <w:t>&lt;http://english.ttu.edu/kairos/2.1/features/browning/index.html&gt; (21 October 1999).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SECOND OR SUBSEQUENT REFERENCES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When a work has already been cited in complete form, later references to it are made in a shortened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form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>. The abbreviation "ibid." is used to repeat references which follow one another without any intervening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reference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>, even when several pages may separate the references. If the page number on the second citation is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>, include that after the ibid. The second reference to a chapter or article includes only a shortened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4B9">
        <w:rPr>
          <w:rFonts w:ascii="Times New Roman" w:hAnsi="Times New Roman" w:cs="Times New Roman"/>
          <w:sz w:val="24"/>
          <w:szCs w:val="24"/>
        </w:rPr>
        <w:t>version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of the article.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FOOTNOTES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21 William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Farmwinkle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, Humor of the American Midwest, vol. 2 of Survey of American Humor (Boston: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Plenum Press, 1983), 223-24.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22 Mark Holloway, Utopian Communities in America, 1680-1880 (Mineola, NY: Dover Publications, 1966),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53-63.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23 </w:t>
      </w:r>
      <w:proofErr w:type="spellStart"/>
      <w:r w:rsidRPr="00AB34B9">
        <w:rPr>
          <w:rFonts w:ascii="Times New Roman" w:hAnsi="Times New Roman" w:cs="Times New Roman"/>
          <w:sz w:val="24"/>
          <w:szCs w:val="24"/>
        </w:rPr>
        <w:t>Farmwinkle</w:t>
      </w:r>
      <w:proofErr w:type="spellEnd"/>
      <w:r w:rsidRPr="00AB34B9">
        <w:rPr>
          <w:rFonts w:ascii="Times New Roman" w:hAnsi="Times New Roman" w:cs="Times New Roman"/>
          <w:sz w:val="24"/>
          <w:szCs w:val="24"/>
        </w:rPr>
        <w:t>, Humor of the American Midwest, 241.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 xml:space="preserve">24 </w:t>
      </w:r>
      <w:proofErr w:type="gramStart"/>
      <w:r w:rsidRPr="00AB34B9">
        <w:rPr>
          <w:rFonts w:ascii="Times New Roman" w:hAnsi="Times New Roman" w:cs="Times New Roman"/>
          <w:sz w:val="24"/>
          <w:szCs w:val="24"/>
        </w:rPr>
        <w:t>Ibid.,</w:t>
      </w:r>
      <w:proofErr w:type="gramEnd"/>
      <w:r w:rsidRPr="00AB34B9">
        <w:rPr>
          <w:rFonts w:ascii="Times New Roman" w:hAnsi="Times New Roman" w:cs="Times New Roman"/>
          <w:sz w:val="24"/>
          <w:szCs w:val="24"/>
        </w:rPr>
        <w:t xml:space="preserve"> 35.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25 Holloway, Utopian Communities, 75.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26 Ernest Kaiser, "The Literature of Harlem," in Harlem: A Community in Transition, ed. J.H. Clarke (New</w:t>
      </w:r>
    </w:p>
    <w:p w:rsidR="00AB34B9" w:rsidRPr="00AB34B9" w:rsidRDefault="00AB34B9" w:rsidP="00AB34B9">
      <w:pPr>
        <w:rPr>
          <w:rFonts w:ascii="Times New Roman" w:hAnsi="Times New Roman" w:cs="Times New Roman"/>
          <w:sz w:val="24"/>
          <w:szCs w:val="24"/>
        </w:rPr>
      </w:pPr>
      <w:r w:rsidRPr="00AB34B9">
        <w:rPr>
          <w:rFonts w:ascii="Times New Roman" w:hAnsi="Times New Roman" w:cs="Times New Roman"/>
          <w:sz w:val="24"/>
          <w:szCs w:val="24"/>
        </w:rPr>
        <w:t>York: Citadel Press, 1964), 218-20.</w:t>
      </w:r>
    </w:p>
    <w:p w:rsidR="001D324E" w:rsidRPr="00AB34B9" w:rsidRDefault="00AB34B9" w:rsidP="00AB34B9">
      <w:r w:rsidRPr="00AB34B9">
        <w:rPr>
          <w:rFonts w:ascii="Times New Roman" w:hAnsi="Times New Roman" w:cs="Times New Roman"/>
          <w:sz w:val="24"/>
          <w:szCs w:val="24"/>
        </w:rPr>
        <w:t>27 Kaiser, "Literature of Harlem," 189.</w:t>
      </w:r>
    </w:p>
    <w:sectPr w:rsidR="001D324E" w:rsidRPr="00AB3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4E"/>
    <w:rsid w:val="001D324E"/>
    <w:rsid w:val="00AB34B9"/>
    <w:rsid w:val="00CF5B66"/>
    <w:rsid w:val="00E2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52B22-7D0A-4B1F-8836-43D78517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eady</dc:creator>
  <cp:keywords/>
  <dc:description/>
  <cp:lastModifiedBy>davon eady</cp:lastModifiedBy>
  <cp:revision>2</cp:revision>
  <dcterms:created xsi:type="dcterms:W3CDTF">2016-11-11T13:44:00Z</dcterms:created>
  <dcterms:modified xsi:type="dcterms:W3CDTF">2016-11-11T13:44:00Z</dcterms:modified>
</cp:coreProperties>
</file>