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AC673" w14:textId="77777777" w:rsidR="007D76CE" w:rsidRDefault="007D76CE" w:rsidP="00276A8E">
      <w:pPr>
        <w:pStyle w:val="text"/>
        <w:spacing w:before="0" w:beforeAutospacing="0" w:after="0" w:afterAutospacing="0"/>
        <w:rPr>
          <w:rStyle w:val="apple-converted-space"/>
          <w:b/>
          <w:bCs/>
          <w:color w:val="2D537C"/>
          <w:sz w:val="20"/>
          <w:szCs w:val="20"/>
        </w:rPr>
      </w:pPr>
      <w:r w:rsidRPr="00276A8E">
        <w:rPr>
          <w:rStyle w:val="titlesa"/>
          <w:b/>
          <w:bCs/>
          <w:color w:val="2D537C"/>
          <w:sz w:val="20"/>
          <w:szCs w:val="20"/>
        </w:rPr>
        <w:t>Assignment 2: LASA 1: Analysis of Credit Card Debt</w:t>
      </w:r>
      <w:r w:rsidRPr="00276A8E">
        <w:rPr>
          <w:rStyle w:val="apple-converted-space"/>
          <w:b/>
          <w:bCs/>
          <w:color w:val="2D537C"/>
          <w:sz w:val="20"/>
          <w:szCs w:val="20"/>
        </w:rPr>
        <w:t> </w:t>
      </w:r>
    </w:p>
    <w:p w14:paraId="1F7A4590" w14:textId="77777777" w:rsidR="00276A8E" w:rsidRPr="00276A8E" w:rsidRDefault="00276A8E" w:rsidP="00276A8E">
      <w:pPr>
        <w:pStyle w:val="text"/>
        <w:spacing w:before="0" w:beforeAutospacing="0" w:after="0" w:afterAutospacing="0"/>
        <w:rPr>
          <w:color w:val="000000"/>
          <w:sz w:val="20"/>
          <w:szCs w:val="20"/>
        </w:rPr>
      </w:pPr>
    </w:p>
    <w:p w14:paraId="4C32420A" w14:textId="07C8E4A4" w:rsidR="007D76CE" w:rsidRPr="00276A8E" w:rsidRDefault="007D76CE" w:rsidP="00276A8E">
      <w:pPr>
        <w:pStyle w:val="NormalWeb"/>
        <w:spacing w:before="0" w:beforeAutospacing="0" w:after="0" w:afterAutospacing="0"/>
        <w:rPr>
          <w:color w:val="000000"/>
          <w:sz w:val="20"/>
          <w:szCs w:val="20"/>
        </w:rPr>
      </w:pPr>
      <w:r w:rsidRPr="00276A8E">
        <w:rPr>
          <w:color w:val="000000"/>
          <w:sz w:val="20"/>
          <w:szCs w:val="20"/>
        </w:rPr>
        <w:t>Credit card debt is a reality for many in today’s world. Suppose that you had a $5,270.00 balance on a credit card with an annual percentage rate (APR) of 15.53 percent. Consider the following questions and prepare a report based upon your conclusions.  This report must be submitted as a Word document and attachment to the</w:t>
      </w:r>
      <w:r w:rsidRPr="00276A8E">
        <w:rPr>
          <w:rStyle w:val="apple-converted-space"/>
          <w:color w:val="000000"/>
          <w:sz w:val="20"/>
          <w:szCs w:val="20"/>
        </w:rPr>
        <w:t> </w:t>
      </w:r>
      <w:r w:rsidRPr="00276A8E">
        <w:rPr>
          <w:rStyle w:val="Strong"/>
          <w:color w:val="000000"/>
          <w:sz w:val="20"/>
          <w:szCs w:val="20"/>
        </w:rPr>
        <w:t>M3: Assignment 2 Dropbox</w:t>
      </w:r>
      <w:r w:rsidRPr="00276A8E">
        <w:rPr>
          <w:color w:val="000000"/>
          <w:sz w:val="20"/>
          <w:szCs w:val="20"/>
        </w:rPr>
        <w:t xml:space="preserve">. Consider the following questions and prepare a report based upon your conclusions.  Your report should be created as a Word document, but you are encouraged to create graphs and charts (which can be made in Excel and copied to the Word document) to illustrate your points. </w:t>
      </w:r>
      <w:bookmarkStart w:id="0" w:name="_GoBack"/>
      <w:bookmarkEnd w:id="0"/>
      <w:r w:rsidRPr="00276A8E">
        <w:rPr>
          <w:color w:val="000000"/>
          <w:sz w:val="20"/>
          <w:szCs w:val="20"/>
          <w:highlight w:val="yellow"/>
        </w:rPr>
        <w:t>Remember: make sure you explain what the charts and/or graphs mean; do not assume the reader understands what they mean.</w:t>
      </w:r>
    </w:p>
    <w:p w14:paraId="3F1C671A" w14:textId="77777777" w:rsidR="007D76CE" w:rsidRPr="00276A8E" w:rsidRDefault="007D76CE" w:rsidP="007D76CE">
      <w:pPr>
        <w:numPr>
          <w:ilvl w:val="0"/>
          <w:numId w:val="1"/>
        </w:numPr>
        <w:spacing w:before="100" w:beforeAutospacing="1" w:after="100" w:afterAutospacing="1"/>
        <w:rPr>
          <w:rFonts w:eastAsia="Times New Roman"/>
          <w:color w:val="000000"/>
          <w:sz w:val="20"/>
          <w:szCs w:val="20"/>
        </w:rPr>
      </w:pPr>
      <w:r w:rsidRPr="00276A8E">
        <w:rPr>
          <w:rFonts w:eastAsia="Times New Roman"/>
          <w:color w:val="000000"/>
          <w:sz w:val="20"/>
          <w:szCs w:val="20"/>
        </w:rPr>
        <w:t>Most credit cards require that you pay a minimum monthly payment of two percent of the balance. Based upon a balance of $5,270.00, what would be the minimum monthly payment (assuming no other fees are being applied)?</w:t>
      </w:r>
      <w:r w:rsidRPr="00276A8E">
        <w:rPr>
          <w:rStyle w:val="apple-converted-space"/>
          <w:rFonts w:eastAsia="Times New Roman"/>
          <w:color w:val="000000"/>
          <w:sz w:val="20"/>
          <w:szCs w:val="20"/>
        </w:rPr>
        <w:t> </w:t>
      </w:r>
    </w:p>
    <w:p w14:paraId="3FAC38BF" w14:textId="77777777" w:rsidR="007D76CE" w:rsidRPr="00276A8E" w:rsidRDefault="007D76CE" w:rsidP="007D76CE">
      <w:pPr>
        <w:numPr>
          <w:ilvl w:val="0"/>
          <w:numId w:val="1"/>
        </w:numPr>
        <w:spacing w:before="100" w:beforeAutospacing="1" w:after="100" w:afterAutospacing="1"/>
        <w:rPr>
          <w:rFonts w:eastAsia="Times New Roman"/>
          <w:color w:val="000000"/>
          <w:sz w:val="20"/>
          <w:szCs w:val="20"/>
        </w:rPr>
      </w:pPr>
      <w:r w:rsidRPr="00276A8E">
        <w:rPr>
          <w:rFonts w:eastAsia="Times New Roman"/>
          <w:color w:val="000000"/>
          <w:sz w:val="20"/>
          <w:szCs w:val="20"/>
        </w:rPr>
        <w:t>Considering the minimum payment you just calculated, determine the amount of interest and the amount that was applied to reduce the principal. Hint: You’ll need to find the total interest for the year first.</w:t>
      </w:r>
      <w:r w:rsidRPr="00276A8E">
        <w:rPr>
          <w:rStyle w:val="apple-converted-space"/>
          <w:rFonts w:eastAsia="Times New Roman"/>
          <w:color w:val="000000"/>
          <w:sz w:val="20"/>
          <w:szCs w:val="20"/>
        </w:rPr>
        <w:t> </w:t>
      </w:r>
    </w:p>
    <w:p w14:paraId="4D09CB3B" w14:textId="77777777" w:rsidR="007D76CE" w:rsidRPr="00276A8E" w:rsidRDefault="007D76CE" w:rsidP="007D76CE">
      <w:pPr>
        <w:numPr>
          <w:ilvl w:val="0"/>
          <w:numId w:val="1"/>
        </w:numPr>
        <w:spacing w:before="100" w:beforeAutospacing="1" w:after="100" w:afterAutospacing="1"/>
        <w:rPr>
          <w:rFonts w:eastAsia="Times New Roman"/>
          <w:color w:val="000000"/>
          <w:sz w:val="20"/>
          <w:szCs w:val="20"/>
        </w:rPr>
      </w:pPr>
      <w:r w:rsidRPr="00276A8E">
        <w:rPr>
          <w:rFonts w:eastAsia="Times New Roman"/>
          <w:color w:val="000000"/>
          <w:sz w:val="20"/>
          <w:szCs w:val="20"/>
        </w:rPr>
        <w:t>Consider one of your credit cards. What is the balance? How is the minimum monthly payment determined? What would be the minimum payment? How much of the minimum payment goes towards interest? How much of the minimum payment goes towards the principal? If you do not want to share an actual balance or do not have a credit card, calculate these amounts using an imaginary credit card balance.</w:t>
      </w:r>
      <w:r w:rsidRPr="00276A8E">
        <w:rPr>
          <w:rStyle w:val="apple-converted-space"/>
          <w:rFonts w:eastAsia="Times New Roman"/>
          <w:color w:val="000000"/>
          <w:sz w:val="20"/>
          <w:szCs w:val="20"/>
        </w:rPr>
        <w:t> </w:t>
      </w:r>
    </w:p>
    <w:p w14:paraId="0BC67A17" w14:textId="77777777" w:rsidR="007D76CE" w:rsidRPr="00276A8E" w:rsidRDefault="007D76CE" w:rsidP="007D76CE">
      <w:pPr>
        <w:numPr>
          <w:ilvl w:val="0"/>
          <w:numId w:val="1"/>
        </w:numPr>
        <w:spacing w:before="100" w:beforeAutospacing="1" w:after="100" w:afterAutospacing="1"/>
        <w:rPr>
          <w:rFonts w:eastAsia="Times New Roman"/>
          <w:color w:val="000000"/>
          <w:sz w:val="20"/>
          <w:szCs w:val="20"/>
        </w:rPr>
      </w:pPr>
      <w:r w:rsidRPr="00276A8E">
        <w:rPr>
          <w:rFonts w:eastAsia="Times New Roman"/>
          <w:color w:val="000000"/>
          <w:sz w:val="20"/>
          <w:szCs w:val="20"/>
        </w:rPr>
        <w:t>Now, examine the terms of one of your credit cards or other revolving debt. Are there other charges that the credit card company is applying to your account? Are you receiving a special rate for a limited time? Does your card charge an annual service charge or an inactivity fee?</w:t>
      </w:r>
      <w:r w:rsidRPr="00276A8E">
        <w:rPr>
          <w:rStyle w:val="apple-converted-space"/>
          <w:rFonts w:eastAsia="Times New Roman"/>
          <w:color w:val="000000"/>
          <w:sz w:val="20"/>
          <w:szCs w:val="20"/>
        </w:rPr>
        <w:t> </w:t>
      </w:r>
    </w:p>
    <w:p w14:paraId="58468E29" w14:textId="77777777" w:rsidR="007D76CE" w:rsidRPr="00276A8E" w:rsidRDefault="007D76CE" w:rsidP="007D76CE">
      <w:pPr>
        <w:numPr>
          <w:ilvl w:val="0"/>
          <w:numId w:val="1"/>
        </w:numPr>
        <w:spacing w:before="100" w:beforeAutospacing="1" w:after="100" w:afterAutospacing="1"/>
        <w:rPr>
          <w:rFonts w:eastAsia="Times New Roman"/>
          <w:color w:val="000000"/>
          <w:sz w:val="20"/>
          <w:szCs w:val="20"/>
        </w:rPr>
      </w:pPr>
      <w:r w:rsidRPr="00276A8E">
        <w:rPr>
          <w:rFonts w:eastAsia="Times New Roman"/>
          <w:color w:val="000000"/>
          <w:sz w:val="20"/>
          <w:szCs w:val="20"/>
        </w:rPr>
        <w:t>Examine a credit card bill (or other revolving debt) and see how long it will take to pay off your debt if you paid only the minimum payments (you can also use an online calculator like the one at</w:t>
      </w:r>
      <w:r w:rsidRPr="00276A8E">
        <w:rPr>
          <w:rStyle w:val="apple-converted-space"/>
          <w:rFonts w:eastAsia="Times New Roman"/>
          <w:color w:val="000000"/>
          <w:sz w:val="20"/>
          <w:szCs w:val="20"/>
        </w:rPr>
        <w:t> </w:t>
      </w:r>
      <w:hyperlink r:id="rId5" w:tgtFrame="_blank" w:history="1">
        <w:r w:rsidRPr="00276A8E">
          <w:rPr>
            <w:rStyle w:val="Hyperlink"/>
            <w:rFonts w:eastAsia="Times New Roman"/>
            <w:sz w:val="20"/>
            <w:szCs w:val="20"/>
            <w:u w:val="none"/>
          </w:rPr>
          <w:t>http://www.bankrate.com/calculators/managing-debt/minimum-payment-calculator.aspx</w:t>
        </w:r>
      </w:hyperlink>
      <w:r w:rsidRPr="00276A8E">
        <w:rPr>
          <w:rFonts w:eastAsia="Times New Roman"/>
          <w:color w:val="000000"/>
          <w:sz w:val="20"/>
          <w:szCs w:val="20"/>
        </w:rPr>
        <w:t>). What steps could you take to pay off this credit card (or debt) sooner? Determine the percentage of the principal that you need to pay down in order to pay off the credit card in the time frame of your choosing.</w:t>
      </w:r>
      <w:r w:rsidRPr="00276A8E">
        <w:rPr>
          <w:rStyle w:val="apple-converted-space"/>
          <w:rFonts w:eastAsia="Times New Roman"/>
          <w:color w:val="000000"/>
          <w:sz w:val="20"/>
          <w:szCs w:val="20"/>
        </w:rPr>
        <w:t> </w:t>
      </w:r>
    </w:p>
    <w:p w14:paraId="25C89183" w14:textId="77777777" w:rsidR="007D76CE" w:rsidRPr="00276A8E" w:rsidRDefault="007D76CE" w:rsidP="007D76CE">
      <w:pPr>
        <w:numPr>
          <w:ilvl w:val="0"/>
          <w:numId w:val="1"/>
        </w:numPr>
        <w:spacing w:before="100" w:beforeAutospacing="1" w:after="100" w:afterAutospacing="1"/>
        <w:rPr>
          <w:rFonts w:eastAsia="Times New Roman"/>
          <w:color w:val="000000"/>
          <w:sz w:val="20"/>
          <w:szCs w:val="20"/>
        </w:rPr>
      </w:pPr>
      <w:r w:rsidRPr="00276A8E">
        <w:rPr>
          <w:rFonts w:eastAsia="Times New Roman"/>
          <w:color w:val="000000"/>
          <w:sz w:val="20"/>
          <w:szCs w:val="20"/>
        </w:rPr>
        <w:t>Many Americans find themselves amassing large amounts of credit card (or other revolving) debt at an early age. What advice concerning the use of credit cards and the fees they charge would you provide to a young adult planning on getting a credit card?</w:t>
      </w:r>
      <w:r w:rsidRPr="00276A8E">
        <w:rPr>
          <w:rStyle w:val="apple-converted-space"/>
          <w:rFonts w:eastAsia="Times New Roman"/>
          <w:color w:val="000000"/>
          <w:sz w:val="20"/>
          <w:szCs w:val="20"/>
        </w:rPr>
        <w:t> </w:t>
      </w:r>
    </w:p>
    <w:p w14:paraId="1A832788" w14:textId="77777777" w:rsidR="007D76CE" w:rsidRPr="00276A8E" w:rsidRDefault="007D76CE" w:rsidP="007D76CE">
      <w:pPr>
        <w:pStyle w:val="NormalWeb"/>
        <w:rPr>
          <w:color w:val="000000"/>
          <w:sz w:val="20"/>
          <w:szCs w:val="20"/>
        </w:rPr>
      </w:pPr>
      <w:r w:rsidRPr="00276A8E">
        <w:rPr>
          <w:color w:val="000000"/>
          <w:sz w:val="20"/>
          <w:szCs w:val="20"/>
        </w:rPr>
        <w:t>By</w:t>
      </w:r>
      <w:r w:rsidRPr="00276A8E">
        <w:rPr>
          <w:rStyle w:val="apple-converted-space"/>
          <w:color w:val="000000"/>
          <w:sz w:val="20"/>
          <w:szCs w:val="20"/>
        </w:rPr>
        <w:t> </w:t>
      </w:r>
      <w:r w:rsidRPr="00276A8E">
        <w:rPr>
          <w:rStyle w:val="Strong"/>
          <w:color w:val="000000"/>
          <w:sz w:val="20"/>
          <w:szCs w:val="20"/>
        </w:rPr>
        <w:t>Wednesday, July 26, 2017</w:t>
      </w:r>
      <w:r w:rsidRPr="00276A8E">
        <w:rPr>
          <w:color w:val="000000"/>
          <w:sz w:val="20"/>
          <w:szCs w:val="20"/>
        </w:rPr>
        <w:t>, complete the assigned exercises.</w:t>
      </w:r>
    </w:p>
    <w:tbl>
      <w:tblPr>
        <w:tblW w:w="9520" w:type="dxa"/>
        <w:tblCellSpacing w:w="30" w:type="dxa"/>
        <w:tblCellMar>
          <w:left w:w="0" w:type="dxa"/>
          <w:right w:w="0" w:type="dxa"/>
        </w:tblCellMar>
        <w:tblLook w:val="04A0" w:firstRow="1" w:lastRow="0" w:firstColumn="1" w:lastColumn="0" w:noHBand="0" w:noVBand="1"/>
      </w:tblPr>
      <w:tblGrid>
        <w:gridCol w:w="8396"/>
        <w:gridCol w:w="1124"/>
      </w:tblGrid>
      <w:tr w:rsidR="007D76CE" w:rsidRPr="00276A8E" w14:paraId="25693351" w14:textId="77777777" w:rsidTr="00A2341D">
        <w:trPr>
          <w:trHeight w:val="255"/>
          <w:tblCellSpacing w:w="30" w:type="dxa"/>
        </w:trPr>
        <w:tc>
          <w:tcPr>
            <w:tcW w:w="5580" w:type="dxa"/>
            <w:tcBorders>
              <w:top w:val="nil"/>
              <w:left w:val="nil"/>
              <w:bottom w:val="nil"/>
              <w:right w:val="nil"/>
            </w:tcBorders>
            <w:shd w:val="clear" w:color="auto" w:fill="DFE7F2"/>
            <w:vAlign w:val="center"/>
            <w:hideMark/>
          </w:tcPr>
          <w:p w14:paraId="34905730" w14:textId="77777777" w:rsidR="007D76CE" w:rsidRPr="00276A8E" w:rsidRDefault="007D76CE" w:rsidP="00A2341D">
            <w:pPr>
              <w:rPr>
                <w:rFonts w:eastAsia="Times New Roman"/>
                <w:color w:val="000000"/>
                <w:sz w:val="20"/>
                <w:szCs w:val="20"/>
              </w:rPr>
            </w:pPr>
            <w:r w:rsidRPr="00276A8E">
              <w:rPr>
                <w:rStyle w:val="Strong"/>
                <w:rFonts w:eastAsia="Times New Roman"/>
                <w:color w:val="000000"/>
                <w:sz w:val="20"/>
                <w:szCs w:val="20"/>
              </w:rPr>
              <w:t>Assignment 2 Grading Criteria</w:t>
            </w:r>
            <w:r w:rsidRPr="00276A8E">
              <w:rPr>
                <w:rStyle w:val="apple-converted-space"/>
                <w:rFonts w:eastAsia="Times New Roman"/>
                <w:b/>
                <w:bCs/>
                <w:color w:val="000000"/>
                <w:sz w:val="20"/>
                <w:szCs w:val="20"/>
              </w:rPr>
              <w:t> </w:t>
            </w:r>
          </w:p>
        </w:tc>
        <w:tc>
          <w:tcPr>
            <w:tcW w:w="1425" w:type="dxa"/>
            <w:tcBorders>
              <w:top w:val="nil"/>
              <w:left w:val="nil"/>
              <w:bottom w:val="nil"/>
              <w:right w:val="nil"/>
            </w:tcBorders>
            <w:shd w:val="clear" w:color="auto" w:fill="DFE7F2"/>
            <w:vAlign w:val="center"/>
            <w:hideMark/>
          </w:tcPr>
          <w:p w14:paraId="206D8A8E" w14:textId="77777777" w:rsidR="007D76CE" w:rsidRPr="00276A8E" w:rsidRDefault="007D76CE" w:rsidP="00A2341D">
            <w:pPr>
              <w:jc w:val="center"/>
              <w:rPr>
                <w:rFonts w:eastAsia="Times New Roman"/>
                <w:color w:val="000000"/>
                <w:sz w:val="20"/>
                <w:szCs w:val="20"/>
              </w:rPr>
            </w:pPr>
            <w:r w:rsidRPr="00276A8E">
              <w:rPr>
                <w:rStyle w:val="Strong"/>
                <w:rFonts w:eastAsia="Times New Roman"/>
                <w:color w:val="000000"/>
                <w:sz w:val="20"/>
                <w:szCs w:val="20"/>
              </w:rPr>
              <w:t>Maximum Points</w:t>
            </w:r>
          </w:p>
        </w:tc>
      </w:tr>
      <w:tr w:rsidR="007D76CE" w:rsidRPr="00276A8E" w14:paraId="3E7207F7" w14:textId="77777777" w:rsidTr="00A2341D">
        <w:trPr>
          <w:tblCellSpacing w:w="30" w:type="dxa"/>
        </w:trPr>
        <w:tc>
          <w:tcPr>
            <w:tcW w:w="0" w:type="auto"/>
            <w:gridSpan w:val="2"/>
            <w:tcBorders>
              <w:top w:val="nil"/>
              <w:left w:val="nil"/>
              <w:bottom w:val="nil"/>
              <w:right w:val="nil"/>
            </w:tcBorders>
            <w:shd w:val="clear" w:color="auto" w:fill="CCCCCC"/>
            <w:vAlign w:val="center"/>
            <w:hideMark/>
          </w:tcPr>
          <w:p w14:paraId="4FE27A13" w14:textId="77777777" w:rsidR="007D76CE" w:rsidRPr="00276A8E" w:rsidRDefault="007D76CE" w:rsidP="00A2341D">
            <w:pPr>
              <w:rPr>
                <w:rFonts w:eastAsia="Times New Roman"/>
                <w:color w:val="000000"/>
                <w:sz w:val="20"/>
                <w:szCs w:val="20"/>
              </w:rPr>
            </w:pPr>
            <w:r w:rsidRPr="00276A8E">
              <w:rPr>
                <w:rStyle w:val="Strong"/>
                <w:rFonts w:eastAsia="Times New Roman"/>
                <w:color w:val="000000"/>
                <w:sz w:val="20"/>
                <w:szCs w:val="20"/>
              </w:rPr>
              <w:t>Assignment Components</w:t>
            </w:r>
          </w:p>
        </w:tc>
      </w:tr>
      <w:tr w:rsidR="007D76CE" w:rsidRPr="00276A8E" w14:paraId="00873C09" w14:textId="77777777" w:rsidTr="00A2341D">
        <w:trPr>
          <w:tblCellSpacing w:w="30" w:type="dxa"/>
        </w:trPr>
        <w:tc>
          <w:tcPr>
            <w:tcW w:w="0" w:type="auto"/>
            <w:tcBorders>
              <w:top w:val="nil"/>
              <w:left w:val="nil"/>
              <w:bottom w:val="nil"/>
              <w:right w:val="nil"/>
            </w:tcBorders>
            <w:shd w:val="clear" w:color="auto" w:fill="DFE7F2"/>
            <w:vAlign w:val="center"/>
            <w:hideMark/>
          </w:tcPr>
          <w:p w14:paraId="37A85923" w14:textId="77777777" w:rsidR="007D76CE" w:rsidRPr="00276A8E" w:rsidRDefault="007D76CE" w:rsidP="00A2341D">
            <w:pPr>
              <w:rPr>
                <w:rFonts w:eastAsia="Times New Roman"/>
                <w:color w:val="000000"/>
                <w:sz w:val="20"/>
                <w:szCs w:val="20"/>
              </w:rPr>
            </w:pPr>
            <w:r w:rsidRPr="00276A8E">
              <w:rPr>
                <w:rFonts w:eastAsia="Times New Roman"/>
                <w:color w:val="000000"/>
                <w:sz w:val="20"/>
                <w:szCs w:val="20"/>
              </w:rPr>
              <w:t>Calculations—Student correctly computes the minimum monthly payment for the scenario. Student correctly computes the amount of interest and principal being paid down with minimum payments based upon the scenario.</w:t>
            </w:r>
          </w:p>
        </w:tc>
        <w:tc>
          <w:tcPr>
            <w:tcW w:w="0" w:type="auto"/>
            <w:tcBorders>
              <w:top w:val="nil"/>
              <w:left w:val="nil"/>
              <w:bottom w:val="nil"/>
              <w:right w:val="nil"/>
            </w:tcBorders>
            <w:shd w:val="clear" w:color="auto" w:fill="DFE7F2"/>
            <w:vAlign w:val="center"/>
            <w:hideMark/>
          </w:tcPr>
          <w:p w14:paraId="5070555A" w14:textId="77777777" w:rsidR="007D76CE" w:rsidRPr="00276A8E" w:rsidRDefault="007D76CE" w:rsidP="00A2341D">
            <w:pPr>
              <w:jc w:val="center"/>
              <w:rPr>
                <w:rFonts w:eastAsia="Times New Roman"/>
                <w:color w:val="000000"/>
                <w:sz w:val="20"/>
                <w:szCs w:val="20"/>
              </w:rPr>
            </w:pPr>
            <w:r w:rsidRPr="00276A8E">
              <w:rPr>
                <w:rFonts w:eastAsia="Times New Roman"/>
                <w:color w:val="000000"/>
                <w:sz w:val="20"/>
                <w:szCs w:val="20"/>
              </w:rPr>
              <w:t>48</w:t>
            </w:r>
          </w:p>
        </w:tc>
      </w:tr>
      <w:tr w:rsidR="007D76CE" w:rsidRPr="00276A8E" w14:paraId="740230E7" w14:textId="77777777" w:rsidTr="00A2341D">
        <w:trPr>
          <w:tblCellSpacing w:w="30" w:type="dxa"/>
        </w:trPr>
        <w:tc>
          <w:tcPr>
            <w:tcW w:w="0" w:type="auto"/>
            <w:tcBorders>
              <w:top w:val="nil"/>
              <w:left w:val="nil"/>
              <w:bottom w:val="nil"/>
              <w:right w:val="nil"/>
            </w:tcBorders>
            <w:shd w:val="clear" w:color="auto" w:fill="DFE7F2"/>
            <w:vAlign w:val="center"/>
            <w:hideMark/>
          </w:tcPr>
          <w:p w14:paraId="5F16CCAE" w14:textId="77777777" w:rsidR="007D76CE" w:rsidRPr="00276A8E" w:rsidRDefault="007D76CE" w:rsidP="00A2341D">
            <w:pPr>
              <w:rPr>
                <w:rFonts w:eastAsia="Times New Roman"/>
                <w:color w:val="000000"/>
                <w:sz w:val="20"/>
                <w:szCs w:val="20"/>
              </w:rPr>
            </w:pPr>
            <w:r w:rsidRPr="00276A8E">
              <w:rPr>
                <w:rFonts w:eastAsia="Times New Roman"/>
                <w:color w:val="000000"/>
                <w:sz w:val="20"/>
                <w:szCs w:val="20"/>
              </w:rPr>
              <w:t>Analysis—Student effectively analyzes the terms, conditions, and charges for a credit card or another form of consumer debt. Student outlines a thoughtful and detailed plan to pay down a credit card or another form of consumer debt based upon a specific time frame.</w:t>
            </w:r>
          </w:p>
        </w:tc>
        <w:tc>
          <w:tcPr>
            <w:tcW w:w="0" w:type="auto"/>
            <w:tcBorders>
              <w:top w:val="nil"/>
              <w:left w:val="nil"/>
              <w:bottom w:val="nil"/>
              <w:right w:val="nil"/>
            </w:tcBorders>
            <w:shd w:val="clear" w:color="auto" w:fill="DFE7F2"/>
            <w:vAlign w:val="center"/>
            <w:hideMark/>
          </w:tcPr>
          <w:p w14:paraId="08B71DE3" w14:textId="77777777" w:rsidR="007D76CE" w:rsidRPr="00276A8E" w:rsidRDefault="007D76CE" w:rsidP="00A2341D">
            <w:pPr>
              <w:jc w:val="center"/>
              <w:rPr>
                <w:rFonts w:eastAsia="Times New Roman"/>
                <w:color w:val="000000"/>
                <w:sz w:val="20"/>
                <w:szCs w:val="20"/>
              </w:rPr>
            </w:pPr>
            <w:r w:rsidRPr="00276A8E">
              <w:rPr>
                <w:rFonts w:eastAsia="Times New Roman"/>
                <w:color w:val="000000"/>
                <w:sz w:val="20"/>
                <w:szCs w:val="20"/>
              </w:rPr>
              <w:t>48</w:t>
            </w:r>
          </w:p>
        </w:tc>
      </w:tr>
      <w:tr w:rsidR="007D76CE" w:rsidRPr="00276A8E" w14:paraId="6DCCBCEA" w14:textId="77777777" w:rsidTr="00A2341D">
        <w:trPr>
          <w:tblCellSpacing w:w="30" w:type="dxa"/>
        </w:trPr>
        <w:tc>
          <w:tcPr>
            <w:tcW w:w="0" w:type="auto"/>
            <w:tcBorders>
              <w:top w:val="nil"/>
              <w:left w:val="nil"/>
              <w:bottom w:val="nil"/>
              <w:right w:val="nil"/>
            </w:tcBorders>
            <w:shd w:val="clear" w:color="auto" w:fill="DFE7F2"/>
            <w:vAlign w:val="center"/>
            <w:hideMark/>
          </w:tcPr>
          <w:p w14:paraId="131B0AE7" w14:textId="77777777" w:rsidR="007D76CE" w:rsidRPr="00276A8E" w:rsidRDefault="007D76CE" w:rsidP="00A2341D">
            <w:pPr>
              <w:rPr>
                <w:rFonts w:eastAsia="Times New Roman"/>
                <w:color w:val="000000"/>
                <w:sz w:val="20"/>
                <w:szCs w:val="20"/>
              </w:rPr>
            </w:pPr>
            <w:r w:rsidRPr="00276A8E">
              <w:rPr>
                <w:rFonts w:eastAsia="Times New Roman"/>
                <w:color w:val="000000"/>
                <w:sz w:val="20"/>
                <w:szCs w:val="20"/>
              </w:rPr>
              <w:t>Implications—Student provides insightful commentary regarding handling and/or avoiding the pitfalls of credit card debt or another form of consumer debt.</w:t>
            </w:r>
          </w:p>
        </w:tc>
        <w:tc>
          <w:tcPr>
            <w:tcW w:w="0" w:type="auto"/>
            <w:tcBorders>
              <w:top w:val="nil"/>
              <w:left w:val="nil"/>
              <w:bottom w:val="nil"/>
              <w:right w:val="nil"/>
            </w:tcBorders>
            <w:shd w:val="clear" w:color="auto" w:fill="DFE7F2"/>
            <w:vAlign w:val="center"/>
            <w:hideMark/>
          </w:tcPr>
          <w:p w14:paraId="0F7DF27F" w14:textId="77777777" w:rsidR="007D76CE" w:rsidRPr="00276A8E" w:rsidRDefault="007D76CE" w:rsidP="00A2341D">
            <w:pPr>
              <w:jc w:val="center"/>
              <w:rPr>
                <w:rFonts w:eastAsia="Times New Roman"/>
                <w:color w:val="000000"/>
                <w:sz w:val="20"/>
                <w:szCs w:val="20"/>
              </w:rPr>
            </w:pPr>
            <w:r w:rsidRPr="00276A8E">
              <w:rPr>
                <w:rFonts w:eastAsia="Times New Roman"/>
                <w:color w:val="000000"/>
                <w:sz w:val="20"/>
                <w:szCs w:val="20"/>
              </w:rPr>
              <w:t>48</w:t>
            </w:r>
          </w:p>
        </w:tc>
      </w:tr>
      <w:tr w:rsidR="007D76CE" w:rsidRPr="00276A8E" w14:paraId="3A752237" w14:textId="77777777" w:rsidTr="00A2341D">
        <w:trPr>
          <w:tblCellSpacing w:w="30" w:type="dxa"/>
        </w:trPr>
        <w:tc>
          <w:tcPr>
            <w:tcW w:w="0" w:type="auto"/>
            <w:gridSpan w:val="2"/>
            <w:tcBorders>
              <w:top w:val="nil"/>
              <w:left w:val="nil"/>
              <w:bottom w:val="nil"/>
              <w:right w:val="nil"/>
            </w:tcBorders>
            <w:shd w:val="clear" w:color="auto" w:fill="CCCCCC"/>
            <w:vAlign w:val="center"/>
            <w:hideMark/>
          </w:tcPr>
          <w:p w14:paraId="6278417C" w14:textId="77777777" w:rsidR="007D76CE" w:rsidRPr="00276A8E" w:rsidRDefault="007D76CE" w:rsidP="00A2341D">
            <w:pPr>
              <w:rPr>
                <w:rFonts w:eastAsia="Times New Roman"/>
                <w:color w:val="000000"/>
                <w:sz w:val="20"/>
                <w:szCs w:val="20"/>
              </w:rPr>
            </w:pPr>
            <w:r w:rsidRPr="00276A8E">
              <w:rPr>
                <w:rStyle w:val="Strong"/>
                <w:rFonts w:eastAsia="Times New Roman"/>
                <w:color w:val="000000"/>
                <w:sz w:val="20"/>
                <w:szCs w:val="20"/>
              </w:rPr>
              <w:t>Writing Components</w:t>
            </w:r>
          </w:p>
        </w:tc>
      </w:tr>
      <w:tr w:rsidR="007D76CE" w:rsidRPr="00276A8E" w14:paraId="32AE2B76" w14:textId="77777777" w:rsidTr="00A2341D">
        <w:trPr>
          <w:tblCellSpacing w:w="30" w:type="dxa"/>
        </w:trPr>
        <w:tc>
          <w:tcPr>
            <w:tcW w:w="0" w:type="auto"/>
            <w:tcBorders>
              <w:top w:val="nil"/>
              <w:left w:val="nil"/>
              <w:bottom w:val="nil"/>
              <w:right w:val="nil"/>
            </w:tcBorders>
            <w:shd w:val="clear" w:color="auto" w:fill="DFE7F2"/>
            <w:vAlign w:val="center"/>
            <w:hideMark/>
          </w:tcPr>
          <w:p w14:paraId="3AAE6E99" w14:textId="77777777" w:rsidR="007D76CE" w:rsidRPr="00276A8E" w:rsidRDefault="007D76CE" w:rsidP="00A2341D">
            <w:pPr>
              <w:rPr>
                <w:rFonts w:eastAsia="Times New Roman"/>
                <w:color w:val="000000"/>
                <w:sz w:val="20"/>
                <w:szCs w:val="20"/>
              </w:rPr>
            </w:pPr>
            <w:r w:rsidRPr="00276A8E">
              <w:rPr>
                <w:rFonts w:eastAsia="Times New Roman"/>
                <w:color w:val="000000"/>
                <w:sz w:val="20"/>
                <w:szCs w:val="20"/>
              </w:rPr>
              <w:t>Organization—Introduction,Thesis,Transitions,Conclusion</w:t>
            </w:r>
          </w:p>
        </w:tc>
        <w:tc>
          <w:tcPr>
            <w:tcW w:w="0" w:type="auto"/>
            <w:tcBorders>
              <w:top w:val="nil"/>
              <w:left w:val="nil"/>
              <w:bottom w:val="nil"/>
              <w:right w:val="nil"/>
            </w:tcBorders>
            <w:shd w:val="clear" w:color="auto" w:fill="DFE7F2"/>
            <w:vAlign w:val="center"/>
            <w:hideMark/>
          </w:tcPr>
          <w:p w14:paraId="50D5BC85" w14:textId="77777777" w:rsidR="007D76CE" w:rsidRPr="00276A8E" w:rsidRDefault="007D76CE" w:rsidP="00A2341D">
            <w:pPr>
              <w:jc w:val="center"/>
              <w:rPr>
                <w:rFonts w:eastAsia="Times New Roman"/>
                <w:color w:val="000000"/>
                <w:sz w:val="20"/>
                <w:szCs w:val="20"/>
              </w:rPr>
            </w:pPr>
            <w:r w:rsidRPr="00276A8E">
              <w:rPr>
                <w:rFonts w:eastAsia="Times New Roman"/>
                <w:color w:val="000000"/>
                <w:sz w:val="20"/>
                <w:szCs w:val="20"/>
              </w:rPr>
              <w:t>12</w:t>
            </w:r>
          </w:p>
        </w:tc>
      </w:tr>
      <w:tr w:rsidR="007D76CE" w:rsidRPr="00276A8E" w14:paraId="52004F71" w14:textId="77777777" w:rsidTr="00A2341D">
        <w:trPr>
          <w:tblCellSpacing w:w="30" w:type="dxa"/>
        </w:trPr>
        <w:tc>
          <w:tcPr>
            <w:tcW w:w="0" w:type="auto"/>
            <w:tcBorders>
              <w:top w:val="nil"/>
              <w:left w:val="nil"/>
              <w:bottom w:val="nil"/>
              <w:right w:val="nil"/>
            </w:tcBorders>
            <w:shd w:val="clear" w:color="auto" w:fill="DFE7F2"/>
            <w:vAlign w:val="center"/>
            <w:hideMark/>
          </w:tcPr>
          <w:p w14:paraId="5EC60BFB" w14:textId="77777777" w:rsidR="007D76CE" w:rsidRPr="00276A8E" w:rsidRDefault="007D76CE" w:rsidP="00A2341D">
            <w:pPr>
              <w:rPr>
                <w:rFonts w:eastAsia="Times New Roman"/>
                <w:color w:val="000000"/>
                <w:sz w:val="20"/>
                <w:szCs w:val="20"/>
              </w:rPr>
            </w:pPr>
            <w:r w:rsidRPr="00276A8E">
              <w:rPr>
                <w:rFonts w:eastAsia="Times New Roman"/>
                <w:color w:val="000000"/>
                <w:sz w:val="20"/>
                <w:szCs w:val="20"/>
              </w:rPr>
              <w:t>Usage and Mechanics—Grammar, Spelling, Sentence structure</w:t>
            </w:r>
          </w:p>
        </w:tc>
        <w:tc>
          <w:tcPr>
            <w:tcW w:w="0" w:type="auto"/>
            <w:tcBorders>
              <w:top w:val="nil"/>
              <w:left w:val="nil"/>
              <w:bottom w:val="nil"/>
              <w:right w:val="nil"/>
            </w:tcBorders>
            <w:shd w:val="clear" w:color="auto" w:fill="DFE7F2"/>
            <w:vAlign w:val="center"/>
            <w:hideMark/>
          </w:tcPr>
          <w:p w14:paraId="6EC68C46" w14:textId="77777777" w:rsidR="007D76CE" w:rsidRPr="00276A8E" w:rsidRDefault="007D76CE" w:rsidP="00A2341D">
            <w:pPr>
              <w:jc w:val="center"/>
              <w:rPr>
                <w:rFonts w:eastAsia="Times New Roman"/>
                <w:color w:val="000000"/>
                <w:sz w:val="20"/>
                <w:szCs w:val="20"/>
              </w:rPr>
            </w:pPr>
            <w:r w:rsidRPr="00276A8E">
              <w:rPr>
                <w:rFonts w:eastAsia="Times New Roman"/>
                <w:color w:val="000000"/>
                <w:sz w:val="20"/>
                <w:szCs w:val="20"/>
              </w:rPr>
              <w:t>24</w:t>
            </w:r>
          </w:p>
        </w:tc>
      </w:tr>
      <w:tr w:rsidR="007D76CE" w:rsidRPr="00276A8E" w14:paraId="5C775A3A" w14:textId="77777777" w:rsidTr="00A2341D">
        <w:trPr>
          <w:tblCellSpacing w:w="30" w:type="dxa"/>
        </w:trPr>
        <w:tc>
          <w:tcPr>
            <w:tcW w:w="0" w:type="auto"/>
            <w:tcBorders>
              <w:top w:val="nil"/>
              <w:left w:val="nil"/>
              <w:bottom w:val="nil"/>
              <w:right w:val="nil"/>
            </w:tcBorders>
            <w:shd w:val="clear" w:color="auto" w:fill="DFE7F2"/>
            <w:vAlign w:val="center"/>
            <w:hideMark/>
          </w:tcPr>
          <w:p w14:paraId="70F47F2F" w14:textId="77777777" w:rsidR="007D76CE" w:rsidRPr="00276A8E" w:rsidRDefault="007D76CE" w:rsidP="00A2341D">
            <w:pPr>
              <w:rPr>
                <w:rFonts w:eastAsia="Times New Roman"/>
                <w:color w:val="000000"/>
                <w:sz w:val="20"/>
                <w:szCs w:val="20"/>
              </w:rPr>
            </w:pPr>
            <w:r w:rsidRPr="00276A8E">
              <w:rPr>
                <w:rFonts w:eastAsia="Times New Roman"/>
                <w:color w:val="000000"/>
                <w:sz w:val="20"/>
                <w:szCs w:val="20"/>
              </w:rPr>
              <w:t>APA Elements—Attribution, Paraphrasing, Quotations</w:t>
            </w:r>
          </w:p>
        </w:tc>
        <w:tc>
          <w:tcPr>
            <w:tcW w:w="0" w:type="auto"/>
            <w:tcBorders>
              <w:top w:val="nil"/>
              <w:left w:val="nil"/>
              <w:bottom w:val="nil"/>
              <w:right w:val="nil"/>
            </w:tcBorders>
            <w:shd w:val="clear" w:color="auto" w:fill="DFE7F2"/>
            <w:vAlign w:val="center"/>
            <w:hideMark/>
          </w:tcPr>
          <w:p w14:paraId="6EC025CF" w14:textId="77777777" w:rsidR="007D76CE" w:rsidRPr="00276A8E" w:rsidRDefault="007D76CE" w:rsidP="00A2341D">
            <w:pPr>
              <w:jc w:val="center"/>
              <w:rPr>
                <w:rFonts w:eastAsia="Times New Roman"/>
                <w:color w:val="000000"/>
                <w:sz w:val="20"/>
                <w:szCs w:val="20"/>
              </w:rPr>
            </w:pPr>
            <w:r w:rsidRPr="00276A8E">
              <w:rPr>
                <w:rFonts w:eastAsia="Times New Roman"/>
                <w:color w:val="000000"/>
                <w:sz w:val="20"/>
                <w:szCs w:val="20"/>
              </w:rPr>
              <w:t>16</w:t>
            </w:r>
          </w:p>
        </w:tc>
      </w:tr>
      <w:tr w:rsidR="007D76CE" w:rsidRPr="00276A8E" w14:paraId="7A18A142" w14:textId="77777777" w:rsidTr="00A2341D">
        <w:trPr>
          <w:tblCellSpacing w:w="30" w:type="dxa"/>
        </w:trPr>
        <w:tc>
          <w:tcPr>
            <w:tcW w:w="0" w:type="auto"/>
            <w:tcBorders>
              <w:top w:val="nil"/>
              <w:left w:val="nil"/>
              <w:bottom w:val="nil"/>
              <w:right w:val="nil"/>
            </w:tcBorders>
            <w:shd w:val="clear" w:color="auto" w:fill="DFE7F2"/>
            <w:vAlign w:val="center"/>
            <w:hideMark/>
          </w:tcPr>
          <w:p w14:paraId="69CD4FCA" w14:textId="77777777" w:rsidR="007D76CE" w:rsidRPr="00276A8E" w:rsidRDefault="007D76CE" w:rsidP="00A2341D">
            <w:pPr>
              <w:rPr>
                <w:rFonts w:eastAsia="Times New Roman"/>
                <w:color w:val="000000"/>
                <w:sz w:val="20"/>
                <w:szCs w:val="20"/>
              </w:rPr>
            </w:pPr>
            <w:r w:rsidRPr="00276A8E">
              <w:rPr>
                <w:rFonts w:eastAsia="Times New Roman"/>
                <w:color w:val="000000"/>
                <w:sz w:val="20"/>
                <w:szCs w:val="20"/>
              </w:rPr>
              <w:t>Style—Audience, Word Choice</w:t>
            </w:r>
          </w:p>
        </w:tc>
        <w:tc>
          <w:tcPr>
            <w:tcW w:w="0" w:type="auto"/>
            <w:tcBorders>
              <w:top w:val="nil"/>
              <w:left w:val="nil"/>
              <w:bottom w:val="nil"/>
              <w:right w:val="nil"/>
            </w:tcBorders>
            <w:shd w:val="clear" w:color="auto" w:fill="DFE7F2"/>
            <w:vAlign w:val="center"/>
            <w:hideMark/>
          </w:tcPr>
          <w:p w14:paraId="047AE7BB" w14:textId="77777777" w:rsidR="007D76CE" w:rsidRPr="00276A8E" w:rsidRDefault="007D76CE" w:rsidP="00A2341D">
            <w:pPr>
              <w:jc w:val="center"/>
              <w:rPr>
                <w:rFonts w:eastAsia="Times New Roman"/>
                <w:color w:val="000000"/>
                <w:sz w:val="20"/>
                <w:szCs w:val="20"/>
              </w:rPr>
            </w:pPr>
            <w:r w:rsidRPr="00276A8E">
              <w:rPr>
                <w:rFonts w:eastAsia="Times New Roman"/>
                <w:color w:val="000000"/>
                <w:sz w:val="20"/>
                <w:szCs w:val="20"/>
              </w:rPr>
              <w:t>4</w:t>
            </w:r>
          </w:p>
        </w:tc>
      </w:tr>
      <w:tr w:rsidR="007D76CE" w:rsidRPr="00276A8E" w14:paraId="5D205122" w14:textId="77777777" w:rsidTr="00A2341D">
        <w:trPr>
          <w:tblCellSpacing w:w="30" w:type="dxa"/>
        </w:trPr>
        <w:tc>
          <w:tcPr>
            <w:tcW w:w="5580" w:type="dxa"/>
            <w:tcBorders>
              <w:top w:val="nil"/>
              <w:left w:val="nil"/>
              <w:bottom w:val="nil"/>
              <w:right w:val="nil"/>
            </w:tcBorders>
            <w:shd w:val="clear" w:color="auto" w:fill="DFE7F2"/>
            <w:vAlign w:val="center"/>
            <w:hideMark/>
          </w:tcPr>
          <w:p w14:paraId="1DEF6740" w14:textId="77777777" w:rsidR="007D76CE" w:rsidRPr="00276A8E" w:rsidRDefault="007D76CE" w:rsidP="00A2341D">
            <w:pPr>
              <w:rPr>
                <w:rFonts w:eastAsia="Times New Roman"/>
                <w:color w:val="000000"/>
                <w:sz w:val="20"/>
                <w:szCs w:val="20"/>
              </w:rPr>
            </w:pPr>
            <w:r w:rsidRPr="00276A8E">
              <w:rPr>
                <w:rStyle w:val="Strong"/>
                <w:rFonts w:eastAsia="Times New Roman"/>
                <w:color w:val="000000"/>
                <w:sz w:val="20"/>
                <w:szCs w:val="20"/>
              </w:rPr>
              <w:t>Total:</w:t>
            </w:r>
          </w:p>
        </w:tc>
        <w:tc>
          <w:tcPr>
            <w:tcW w:w="1425" w:type="dxa"/>
            <w:tcBorders>
              <w:top w:val="nil"/>
              <w:left w:val="nil"/>
              <w:bottom w:val="nil"/>
              <w:right w:val="nil"/>
            </w:tcBorders>
            <w:shd w:val="clear" w:color="auto" w:fill="DFE7F2"/>
            <w:vAlign w:val="center"/>
            <w:hideMark/>
          </w:tcPr>
          <w:p w14:paraId="0458C8E9" w14:textId="77777777" w:rsidR="007D76CE" w:rsidRPr="00276A8E" w:rsidRDefault="007D76CE" w:rsidP="00A2341D">
            <w:pPr>
              <w:jc w:val="center"/>
              <w:rPr>
                <w:rFonts w:eastAsia="Times New Roman"/>
                <w:color w:val="000000"/>
                <w:sz w:val="20"/>
                <w:szCs w:val="20"/>
              </w:rPr>
            </w:pPr>
            <w:r w:rsidRPr="00276A8E">
              <w:rPr>
                <w:rStyle w:val="Strong"/>
                <w:rFonts w:eastAsia="Times New Roman"/>
                <w:color w:val="000000"/>
                <w:sz w:val="20"/>
                <w:szCs w:val="20"/>
              </w:rPr>
              <w:t>200</w:t>
            </w:r>
          </w:p>
        </w:tc>
      </w:tr>
    </w:tbl>
    <w:p w14:paraId="06804C25" w14:textId="77777777" w:rsidR="00EC5F37" w:rsidRPr="00276A8E" w:rsidRDefault="00276A8E">
      <w:pPr>
        <w:rPr>
          <w:sz w:val="20"/>
          <w:szCs w:val="20"/>
        </w:rPr>
      </w:pPr>
    </w:p>
    <w:sectPr w:rsidR="00EC5F37" w:rsidRPr="00276A8E" w:rsidSect="005654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A224421"/>
    <w:multiLevelType w:val="multilevel"/>
    <w:tmpl w:val="EE002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6CE"/>
    <w:rsid w:val="002267C5"/>
    <w:rsid w:val="00276A8E"/>
    <w:rsid w:val="004A1931"/>
    <w:rsid w:val="004C1066"/>
    <w:rsid w:val="0056548B"/>
    <w:rsid w:val="00631702"/>
    <w:rsid w:val="007D76CE"/>
    <w:rsid w:val="0087349F"/>
    <w:rsid w:val="0091403D"/>
    <w:rsid w:val="00D3032C"/>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98A649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76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7D76CE"/>
    <w:pPr>
      <w:spacing w:before="100" w:beforeAutospacing="1" w:after="100" w:afterAutospacing="1"/>
    </w:pPr>
  </w:style>
  <w:style w:type="character" w:customStyle="1" w:styleId="titlesa">
    <w:name w:val="titlesa"/>
    <w:basedOn w:val="DefaultParagraphFont"/>
    <w:rsid w:val="007D76CE"/>
  </w:style>
  <w:style w:type="character" w:customStyle="1" w:styleId="apple-converted-space">
    <w:name w:val="apple-converted-space"/>
    <w:basedOn w:val="DefaultParagraphFont"/>
    <w:rsid w:val="007D76CE"/>
  </w:style>
  <w:style w:type="paragraph" w:styleId="NormalWeb">
    <w:name w:val="Normal (Web)"/>
    <w:basedOn w:val="Normal"/>
    <w:uiPriority w:val="99"/>
    <w:semiHidden/>
    <w:unhideWhenUsed/>
    <w:rsid w:val="007D76CE"/>
    <w:pPr>
      <w:spacing w:before="100" w:beforeAutospacing="1" w:after="100" w:afterAutospacing="1"/>
    </w:pPr>
  </w:style>
  <w:style w:type="character" w:styleId="Strong">
    <w:name w:val="Strong"/>
    <w:basedOn w:val="DefaultParagraphFont"/>
    <w:uiPriority w:val="22"/>
    <w:qFormat/>
    <w:rsid w:val="007D76CE"/>
    <w:rPr>
      <w:b/>
      <w:bCs/>
    </w:rPr>
  </w:style>
  <w:style w:type="character" w:styleId="Hyperlink">
    <w:name w:val="Hyperlink"/>
    <w:basedOn w:val="DefaultParagraphFont"/>
    <w:uiPriority w:val="99"/>
    <w:semiHidden/>
    <w:unhideWhenUsed/>
    <w:rsid w:val="007D76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ankrate.com/calculators/managing-debt/minimum-payment-calculator.aspx"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563</Words>
  <Characters>3215</Characters>
  <Application>Microsoft Macintosh Word</Application>
  <DocSecurity>0</DocSecurity>
  <Lines>26</Lines>
  <Paragraphs>7</Paragraphs>
  <ScaleCrop>false</ScaleCrop>
  <LinksUpToDate>false</LinksUpToDate>
  <CharactersWithSpaces>3771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Sharleen Castro</dc:creator>
  <cp:keywords/>
  <dc:description/>
  <cp:lastModifiedBy>Sharleen Castro</cp:lastModifiedBy>
  <cp:revision>2</cp:revision>
  <dcterms:created xsi:type="dcterms:W3CDTF">2017-07-21T14:04:00Z</dcterms:created>
  <dcterms:modified xsi:type="dcterms:W3CDTF">2017-07-21T14:06:00Z</dcterms:modified>
</cp:coreProperties>
</file>