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14F" w:rsidRPr="00911A84" w:rsidRDefault="00C7314F" w:rsidP="00C7314F">
      <w:pPr>
        <w:rPr>
          <w:rFonts w:ascii="Arial" w:hAnsi="Arial" w:cs="Arial"/>
          <w:bCs/>
          <w:color w:val="262626"/>
          <w:sz w:val="24"/>
          <w:szCs w:val="24"/>
        </w:rPr>
      </w:pPr>
    </w:p>
    <w:p w:rsidR="00C7314F" w:rsidRPr="00911A84" w:rsidRDefault="00C7314F" w:rsidP="00C7314F">
      <w:pPr>
        <w:rPr>
          <w:rFonts w:ascii="Arial" w:hAnsi="Arial" w:cs="Arial"/>
          <w:bCs/>
          <w:color w:val="262626"/>
          <w:sz w:val="24"/>
          <w:szCs w:val="24"/>
        </w:rPr>
      </w:pPr>
    </w:p>
    <w:p w:rsidR="00C7314F" w:rsidRPr="00911A84" w:rsidRDefault="00C7314F" w:rsidP="00C7314F">
      <w:pPr>
        <w:rPr>
          <w:rFonts w:ascii="Arial" w:hAnsi="Arial" w:cs="Arial"/>
          <w:bCs/>
          <w:color w:val="262626"/>
          <w:sz w:val="24"/>
          <w:szCs w:val="24"/>
        </w:rPr>
      </w:pPr>
    </w:p>
    <w:p w:rsidR="00C7314F" w:rsidRPr="00911A84" w:rsidRDefault="00C7314F" w:rsidP="00C7314F">
      <w:pPr>
        <w:rPr>
          <w:rFonts w:ascii="Arial" w:hAnsi="Arial" w:cs="Arial"/>
          <w:bCs/>
          <w:color w:val="262626"/>
          <w:sz w:val="24"/>
          <w:szCs w:val="24"/>
        </w:rPr>
      </w:pPr>
    </w:p>
    <w:p w:rsidR="00C7314F" w:rsidRPr="00911A84" w:rsidRDefault="00C7314F" w:rsidP="00C7314F">
      <w:pPr>
        <w:rPr>
          <w:rFonts w:ascii="Arial" w:hAnsi="Arial" w:cs="Arial"/>
          <w:bCs/>
          <w:color w:val="262626"/>
          <w:sz w:val="24"/>
          <w:szCs w:val="24"/>
        </w:rPr>
      </w:pPr>
    </w:p>
    <w:p w:rsidR="00C7314F" w:rsidRPr="00911A84" w:rsidRDefault="00C7314F" w:rsidP="00C7314F">
      <w:pPr>
        <w:rPr>
          <w:rFonts w:ascii="Arial" w:hAnsi="Arial" w:cs="Arial"/>
          <w:bCs/>
          <w:color w:val="262626"/>
          <w:sz w:val="24"/>
          <w:szCs w:val="24"/>
        </w:rPr>
      </w:pPr>
    </w:p>
    <w:p w:rsidR="00C7314F" w:rsidRPr="00911A84" w:rsidRDefault="00C7314F" w:rsidP="00C7314F">
      <w:pPr>
        <w:rPr>
          <w:rFonts w:ascii="Arial" w:hAnsi="Arial" w:cs="Arial"/>
          <w:bCs/>
          <w:color w:val="262626"/>
          <w:sz w:val="24"/>
          <w:szCs w:val="24"/>
        </w:rPr>
      </w:pPr>
    </w:p>
    <w:p w:rsidR="00C7314F" w:rsidRPr="00911A84" w:rsidRDefault="00C7314F" w:rsidP="00C7314F">
      <w:pPr>
        <w:rPr>
          <w:rFonts w:ascii="Arial" w:hAnsi="Arial" w:cs="Arial"/>
          <w:bCs/>
          <w:color w:val="262626"/>
          <w:sz w:val="24"/>
          <w:szCs w:val="24"/>
        </w:rPr>
      </w:pPr>
    </w:p>
    <w:p w:rsidR="00C7314F" w:rsidRPr="00911A84" w:rsidRDefault="00C7314F" w:rsidP="00C7314F">
      <w:pPr>
        <w:rPr>
          <w:rFonts w:ascii="Arial" w:hAnsi="Arial" w:cs="Arial"/>
          <w:bCs/>
          <w:color w:val="262626"/>
          <w:sz w:val="24"/>
          <w:szCs w:val="24"/>
        </w:rPr>
      </w:pPr>
    </w:p>
    <w:p w:rsidR="00C7314F" w:rsidRPr="00911A84" w:rsidRDefault="00C7314F" w:rsidP="00C7314F">
      <w:pPr>
        <w:rPr>
          <w:rFonts w:ascii="Arial" w:hAnsi="Arial" w:cs="Arial"/>
          <w:bCs/>
          <w:color w:val="262626"/>
          <w:sz w:val="24"/>
          <w:szCs w:val="24"/>
        </w:rPr>
      </w:pPr>
      <w:r w:rsidRPr="00911A84">
        <w:rPr>
          <w:rFonts w:ascii="Arial" w:hAnsi="Arial" w:cs="Arial"/>
          <w:bCs/>
          <w:color w:val="262626"/>
          <w:sz w:val="24"/>
          <w:szCs w:val="24"/>
        </w:rPr>
        <w:t>Gender Representation In Media Aimed At Children</w:t>
      </w:r>
    </w:p>
    <w:p w:rsidR="00C7314F" w:rsidRPr="00911A84" w:rsidRDefault="00C7314F" w:rsidP="00920A2D">
      <w:pPr>
        <w:spacing w:line="480" w:lineRule="auto"/>
        <w:jc w:val="both"/>
        <w:rPr>
          <w:rFonts w:ascii="Arial" w:hAnsi="Arial" w:cs="Arial"/>
          <w:bCs/>
          <w:color w:val="262626"/>
          <w:sz w:val="24"/>
          <w:szCs w:val="24"/>
        </w:rPr>
      </w:pPr>
      <w:r w:rsidRPr="00911A84">
        <w:rPr>
          <w:rFonts w:ascii="Arial" w:hAnsi="Arial" w:cs="Arial"/>
          <w:bCs/>
          <w:color w:val="262626"/>
          <w:sz w:val="24"/>
          <w:szCs w:val="24"/>
        </w:rPr>
        <w:t>Name</w:t>
      </w:r>
    </w:p>
    <w:p w:rsidR="00C7314F" w:rsidRPr="00911A84" w:rsidRDefault="00C7314F" w:rsidP="00920A2D">
      <w:pPr>
        <w:spacing w:line="480" w:lineRule="auto"/>
        <w:jc w:val="both"/>
        <w:rPr>
          <w:rFonts w:ascii="Arial" w:hAnsi="Arial" w:cs="Arial"/>
          <w:bCs/>
          <w:color w:val="262626"/>
          <w:sz w:val="24"/>
          <w:szCs w:val="24"/>
        </w:rPr>
      </w:pPr>
      <w:r w:rsidRPr="00911A84">
        <w:rPr>
          <w:rFonts w:ascii="Arial" w:hAnsi="Arial" w:cs="Arial"/>
          <w:bCs/>
          <w:color w:val="262626"/>
          <w:sz w:val="24"/>
          <w:szCs w:val="24"/>
        </w:rPr>
        <w:t>Professor</w:t>
      </w:r>
    </w:p>
    <w:p w:rsidR="006054F7" w:rsidRPr="00911A84" w:rsidRDefault="00C7314F" w:rsidP="00920A2D">
      <w:pPr>
        <w:spacing w:line="480" w:lineRule="auto"/>
        <w:jc w:val="both"/>
        <w:rPr>
          <w:rFonts w:ascii="Arial" w:hAnsi="Arial" w:cs="Arial"/>
          <w:b/>
          <w:bCs/>
          <w:color w:val="262626"/>
          <w:sz w:val="24"/>
          <w:szCs w:val="24"/>
        </w:rPr>
      </w:pPr>
      <w:r w:rsidRPr="00911A84">
        <w:rPr>
          <w:rFonts w:ascii="Arial" w:hAnsi="Arial" w:cs="Arial"/>
          <w:bCs/>
          <w:color w:val="262626"/>
          <w:sz w:val="24"/>
          <w:szCs w:val="24"/>
        </w:rPr>
        <w:t>Institutional Affiliation</w:t>
      </w:r>
      <w:r w:rsidRPr="00911A84">
        <w:rPr>
          <w:rFonts w:ascii="Arial" w:hAnsi="Arial" w:cs="Arial"/>
          <w:b/>
          <w:bCs/>
          <w:color w:val="262626"/>
          <w:sz w:val="24"/>
          <w:szCs w:val="24"/>
        </w:rPr>
        <w:t xml:space="preserve"> </w:t>
      </w:r>
      <w:r w:rsidR="006054F7" w:rsidRPr="00911A84">
        <w:rPr>
          <w:rFonts w:ascii="Arial" w:hAnsi="Arial" w:cs="Arial"/>
          <w:b/>
          <w:bCs/>
          <w:color w:val="262626"/>
          <w:sz w:val="24"/>
          <w:szCs w:val="24"/>
        </w:rPr>
        <w:br w:type="page"/>
      </w:r>
    </w:p>
    <w:p w:rsidR="001C2F19" w:rsidRPr="00911A84" w:rsidRDefault="00426E39" w:rsidP="003C195A">
      <w:pPr>
        <w:spacing w:line="480" w:lineRule="auto"/>
        <w:ind w:firstLine="720"/>
        <w:jc w:val="both"/>
        <w:rPr>
          <w:rFonts w:ascii="Arial" w:hAnsi="Arial" w:cs="Arial"/>
          <w:bCs/>
          <w:color w:val="262626"/>
          <w:sz w:val="24"/>
          <w:szCs w:val="24"/>
        </w:rPr>
      </w:pPr>
      <w:r w:rsidRPr="00911A84">
        <w:rPr>
          <w:rFonts w:ascii="Arial" w:hAnsi="Arial" w:cs="Arial"/>
          <w:bCs/>
          <w:color w:val="262626"/>
          <w:sz w:val="24"/>
          <w:szCs w:val="24"/>
        </w:rPr>
        <w:lastRenderedPageBreak/>
        <w:t>Massive</w:t>
      </w:r>
      <w:r w:rsidR="001C2F19" w:rsidRPr="00911A84">
        <w:rPr>
          <w:rFonts w:ascii="Arial" w:hAnsi="Arial" w:cs="Arial"/>
          <w:bCs/>
          <w:color w:val="262626"/>
          <w:sz w:val="24"/>
          <w:szCs w:val="24"/>
        </w:rPr>
        <w:t xml:space="preserve"> amounts of information can be obtained from the media, being an exemplary socializing </w:t>
      </w:r>
      <w:r w:rsidR="00D56FCD" w:rsidRPr="00911A84">
        <w:rPr>
          <w:rFonts w:ascii="Arial" w:hAnsi="Arial" w:cs="Arial"/>
          <w:bCs/>
          <w:color w:val="262626"/>
          <w:sz w:val="24"/>
          <w:szCs w:val="24"/>
        </w:rPr>
        <w:t>instrument</w:t>
      </w:r>
      <w:r w:rsidR="001C2F19" w:rsidRPr="00911A84">
        <w:rPr>
          <w:rFonts w:ascii="Arial" w:hAnsi="Arial" w:cs="Arial"/>
          <w:bCs/>
          <w:color w:val="262626"/>
          <w:sz w:val="24"/>
          <w:szCs w:val="24"/>
        </w:rPr>
        <w:t xml:space="preserve">. </w:t>
      </w:r>
      <w:r w:rsidR="005C29CF" w:rsidRPr="00911A84">
        <w:rPr>
          <w:rFonts w:ascii="Arial" w:hAnsi="Arial" w:cs="Arial"/>
          <w:bCs/>
          <w:color w:val="262626"/>
          <w:sz w:val="24"/>
          <w:szCs w:val="24"/>
        </w:rPr>
        <w:t>The researcher sought</w:t>
      </w:r>
      <w:r w:rsidR="00C6096A" w:rsidRPr="00911A84">
        <w:rPr>
          <w:rFonts w:ascii="Arial" w:hAnsi="Arial" w:cs="Arial"/>
          <w:bCs/>
          <w:color w:val="262626"/>
          <w:sz w:val="24"/>
          <w:szCs w:val="24"/>
        </w:rPr>
        <w:t xml:space="preserve"> to research about gender representation in media themed at children. </w:t>
      </w:r>
      <w:r w:rsidR="003902E7" w:rsidRPr="00911A84">
        <w:rPr>
          <w:rFonts w:ascii="Arial" w:hAnsi="Arial" w:cs="Arial"/>
          <w:bCs/>
          <w:color w:val="262626"/>
          <w:sz w:val="24"/>
          <w:szCs w:val="24"/>
        </w:rPr>
        <w:t xml:space="preserve">The manner in which the media portrays diverse aspects of individuals’ social lives </w:t>
      </w:r>
      <w:r w:rsidR="00B90C70" w:rsidRPr="00911A84">
        <w:rPr>
          <w:rFonts w:ascii="Arial" w:hAnsi="Arial" w:cs="Arial"/>
          <w:bCs/>
          <w:color w:val="262626"/>
          <w:sz w:val="24"/>
          <w:szCs w:val="24"/>
        </w:rPr>
        <w:t xml:space="preserve">contributes to the understanding of </w:t>
      </w:r>
      <w:r w:rsidR="005C0493" w:rsidRPr="00911A84">
        <w:rPr>
          <w:rFonts w:ascii="Arial" w:hAnsi="Arial" w:cs="Arial"/>
          <w:bCs/>
          <w:color w:val="262626"/>
          <w:sz w:val="24"/>
          <w:szCs w:val="24"/>
        </w:rPr>
        <w:t xml:space="preserve">society and the position a person occupies in it. </w:t>
      </w:r>
      <w:r w:rsidR="00BE6CB3" w:rsidRPr="00911A84">
        <w:rPr>
          <w:rFonts w:ascii="Arial" w:hAnsi="Arial" w:cs="Arial"/>
          <w:bCs/>
          <w:color w:val="262626"/>
          <w:sz w:val="24"/>
          <w:szCs w:val="24"/>
        </w:rPr>
        <w:t xml:space="preserve">The research paper aims at studying how gender is represented in the media. </w:t>
      </w:r>
      <w:r w:rsidR="00001555" w:rsidRPr="00911A84">
        <w:rPr>
          <w:rFonts w:ascii="Arial" w:hAnsi="Arial" w:cs="Arial"/>
          <w:bCs/>
          <w:color w:val="262626"/>
          <w:sz w:val="24"/>
          <w:szCs w:val="24"/>
        </w:rPr>
        <w:t xml:space="preserve">The articles that will be analyzed in the paper will examine issues </w:t>
      </w:r>
      <w:r w:rsidR="00833147" w:rsidRPr="00911A84">
        <w:rPr>
          <w:rFonts w:ascii="Arial" w:hAnsi="Arial" w:cs="Arial"/>
          <w:bCs/>
          <w:color w:val="262626"/>
          <w:sz w:val="24"/>
          <w:szCs w:val="24"/>
        </w:rPr>
        <w:t xml:space="preserve">that talk about construction and representation of </w:t>
      </w:r>
      <w:r w:rsidR="001F2AB8" w:rsidRPr="00911A84">
        <w:rPr>
          <w:rFonts w:ascii="Arial" w:hAnsi="Arial" w:cs="Arial"/>
          <w:bCs/>
          <w:color w:val="262626"/>
          <w:sz w:val="24"/>
          <w:szCs w:val="24"/>
        </w:rPr>
        <w:t xml:space="preserve">both females and males, and in this case girls and boys or adolescents. </w:t>
      </w:r>
      <w:r w:rsidR="00220DE8" w:rsidRPr="00911A84">
        <w:rPr>
          <w:rFonts w:ascii="Arial" w:hAnsi="Arial" w:cs="Arial"/>
          <w:bCs/>
          <w:color w:val="262626"/>
          <w:sz w:val="24"/>
          <w:szCs w:val="24"/>
        </w:rPr>
        <w:t>The m</w:t>
      </w:r>
      <w:r w:rsidR="00816E38" w:rsidRPr="00911A84">
        <w:rPr>
          <w:rFonts w:ascii="Arial" w:hAnsi="Arial" w:cs="Arial"/>
          <w:bCs/>
          <w:color w:val="262626"/>
          <w:sz w:val="24"/>
          <w:szCs w:val="24"/>
        </w:rPr>
        <w:t>edia that the researcher chose</w:t>
      </w:r>
      <w:r w:rsidR="00220DE8" w:rsidRPr="00911A84">
        <w:rPr>
          <w:rFonts w:ascii="Arial" w:hAnsi="Arial" w:cs="Arial"/>
          <w:bCs/>
          <w:color w:val="262626"/>
          <w:sz w:val="24"/>
          <w:szCs w:val="24"/>
        </w:rPr>
        <w:t xml:space="preserve"> to analyze is magazines</w:t>
      </w:r>
      <w:r w:rsidR="00816E38" w:rsidRPr="00911A84">
        <w:rPr>
          <w:rFonts w:ascii="Arial" w:hAnsi="Arial" w:cs="Arial"/>
          <w:bCs/>
          <w:color w:val="262626"/>
          <w:sz w:val="24"/>
          <w:szCs w:val="24"/>
        </w:rPr>
        <w:t xml:space="preserve"> as they appear in the bibliography</w:t>
      </w:r>
      <w:r w:rsidR="00220DE8" w:rsidRPr="00911A84">
        <w:rPr>
          <w:rFonts w:ascii="Arial" w:hAnsi="Arial" w:cs="Arial"/>
          <w:bCs/>
          <w:color w:val="262626"/>
          <w:sz w:val="24"/>
          <w:szCs w:val="24"/>
        </w:rPr>
        <w:t xml:space="preserve"> </w:t>
      </w:r>
      <w:r w:rsidR="009C7D0E" w:rsidRPr="00911A84">
        <w:rPr>
          <w:rFonts w:ascii="Arial" w:hAnsi="Arial" w:cs="Arial"/>
          <w:bCs/>
          <w:color w:val="262626"/>
          <w:sz w:val="24"/>
          <w:szCs w:val="24"/>
        </w:rPr>
        <w:t xml:space="preserve">to obtain enough content regarding gender representation in the media. </w:t>
      </w:r>
      <w:r w:rsidR="00081A34">
        <w:rPr>
          <w:rFonts w:ascii="Arial" w:hAnsi="Arial" w:cs="Arial"/>
          <w:bCs/>
          <w:color w:val="262626"/>
          <w:sz w:val="24"/>
          <w:szCs w:val="24"/>
        </w:rPr>
        <w:t xml:space="preserve">The magazines were, </w:t>
      </w:r>
      <w:r w:rsidR="00081A34" w:rsidRPr="00911A84">
        <w:rPr>
          <w:rFonts w:ascii="Arial" w:hAnsi="Arial" w:cs="Arial"/>
          <w:color w:val="222222"/>
          <w:sz w:val="24"/>
          <w:szCs w:val="24"/>
          <w:shd w:val="clear" w:color="auto" w:fill="FFFFFF"/>
        </w:rPr>
        <w:t>Boys Act and Girls Appear</w:t>
      </w:r>
      <w:r w:rsidR="00081A34">
        <w:rPr>
          <w:rFonts w:ascii="Arial" w:hAnsi="Arial" w:cs="Arial"/>
          <w:bCs/>
          <w:color w:val="262626"/>
          <w:sz w:val="24"/>
          <w:szCs w:val="24"/>
        </w:rPr>
        <w:t>;</w:t>
      </w:r>
      <w:r w:rsidR="00621FD3">
        <w:rPr>
          <w:rFonts w:ascii="Arial" w:hAnsi="Arial" w:cs="Arial"/>
          <w:bCs/>
          <w:color w:val="262626"/>
          <w:sz w:val="24"/>
          <w:szCs w:val="24"/>
        </w:rPr>
        <w:t xml:space="preserve"> </w:t>
      </w:r>
      <w:r w:rsidR="00621FD3" w:rsidRPr="00911A84">
        <w:rPr>
          <w:rFonts w:ascii="Arial" w:hAnsi="Arial" w:cs="Arial"/>
          <w:color w:val="222222"/>
          <w:sz w:val="24"/>
          <w:szCs w:val="24"/>
          <w:shd w:val="clear" w:color="auto" w:fill="FFFFFF"/>
        </w:rPr>
        <w:t>Toward Better Gender Equality</w:t>
      </w:r>
      <w:r w:rsidR="00621FD3">
        <w:rPr>
          <w:rFonts w:ascii="Arial" w:hAnsi="Arial" w:cs="Arial"/>
          <w:color w:val="222222"/>
          <w:sz w:val="24"/>
          <w:szCs w:val="24"/>
          <w:shd w:val="clear" w:color="auto" w:fill="FFFFFF"/>
        </w:rPr>
        <w:t xml:space="preserve">; </w:t>
      </w:r>
      <w:r w:rsidR="002B7B5D" w:rsidRPr="00911A84">
        <w:rPr>
          <w:rFonts w:ascii="Arial" w:hAnsi="Arial" w:cs="Arial"/>
          <w:color w:val="222222"/>
          <w:sz w:val="24"/>
          <w:szCs w:val="24"/>
          <w:shd w:val="clear" w:color="auto" w:fill="FFFFFF"/>
        </w:rPr>
        <w:t>Introduction: Funhouse Mirrors</w:t>
      </w:r>
      <w:r w:rsidR="002B7B5D">
        <w:rPr>
          <w:rFonts w:ascii="Arial" w:hAnsi="Arial" w:cs="Arial"/>
          <w:color w:val="222222"/>
          <w:sz w:val="24"/>
          <w:szCs w:val="24"/>
          <w:shd w:val="clear" w:color="auto" w:fill="FFFFFF"/>
        </w:rPr>
        <w:t>;</w:t>
      </w:r>
      <w:r w:rsidR="001D080A">
        <w:rPr>
          <w:rFonts w:ascii="Arial" w:hAnsi="Arial" w:cs="Arial"/>
          <w:color w:val="222222"/>
          <w:sz w:val="24"/>
          <w:szCs w:val="24"/>
          <w:shd w:val="clear" w:color="auto" w:fill="FFFFFF"/>
        </w:rPr>
        <w:t xml:space="preserve"> Am I a Better Mother Than You?</w:t>
      </w:r>
      <w:proofErr w:type="gramStart"/>
      <w:r w:rsidR="001D080A">
        <w:rPr>
          <w:rFonts w:ascii="Arial" w:hAnsi="Arial" w:cs="Arial"/>
          <w:color w:val="222222"/>
          <w:sz w:val="24"/>
          <w:szCs w:val="24"/>
          <w:shd w:val="clear" w:color="auto" w:fill="FFFFFF"/>
        </w:rPr>
        <w:t>”.</w:t>
      </w:r>
      <w:proofErr w:type="gramEnd"/>
      <w:r w:rsidR="001D080A">
        <w:rPr>
          <w:rFonts w:ascii="Arial" w:hAnsi="Arial" w:cs="Arial"/>
          <w:color w:val="222222"/>
          <w:sz w:val="24"/>
          <w:szCs w:val="24"/>
          <w:shd w:val="clear" w:color="auto" w:fill="FFFFFF"/>
        </w:rPr>
        <w:t xml:space="preserve"> </w:t>
      </w:r>
      <w:r w:rsidR="00AF6BDA" w:rsidRPr="00911A84">
        <w:rPr>
          <w:rFonts w:ascii="Arial" w:hAnsi="Arial" w:cs="Arial"/>
          <w:bCs/>
          <w:color w:val="262626"/>
          <w:sz w:val="24"/>
          <w:szCs w:val="24"/>
        </w:rPr>
        <w:t xml:space="preserve">Each of the magazines analyzed by the researcher seeks to </w:t>
      </w:r>
      <w:r w:rsidR="001531F4" w:rsidRPr="00911A84">
        <w:rPr>
          <w:rFonts w:ascii="Arial" w:hAnsi="Arial" w:cs="Arial"/>
          <w:bCs/>
          <w:color w:val="262626"/>
          <w:sz w:val="24"/>
          <w:szCs w:val="24"/>
        </w:rPr>
        <w:t>examine and understand how the me</w:t>
      </w:r>
      <w:r w:rsidR="00900975" w:rsidRPr="00911A84">
        <w:rPr>
          <w:rFonts w:ascii="Arial" w:hAnsi="Arial" w:cs="Arial"/>
          <w:bCs/>
          <w:color w:val="262626"/>
          <w:sz w:val="24"/>
          <w:szCs w:val="24"/>
        </w:rPr>
        <w:t>dia represents gender and the implications it brings along with the representation.</w:t>
      </w:r>
      <w:r w:rsidR="00314EE1">
        <w:rPr>
          <w:rStyle w:val="FootnoteReference"/>
          <w:rFonts w:ascii="Arial" w:hAnsi="Arial" w:cs="Arial"/>
          <w:bCs/>
          <w:color w:val="262626"/>
          <w:sz w:val="24"/>
          <w:szCs w:val="24"/>
        </w:rPr>
        <w:footnoteReference w:id="1"/>
      </w:r>
      <w:r w:rsidR="00900975" w:rsidRPr="00911A84">
        <w:rPr>
          <w:rFonts w:ascii="Arial" w:hAnsi="Arial" w:cs="Arial"/>
          <w:bCs/>
          <w:color w:val="262626"/>
          <w:sz w:val="24"/>
          <w:szCs w:val="24"/>
        </w:rPr>
        <w:t xml:space="preserve"> </w:t>
      </w:r>
      <w:r w:rsidR="00297D23" w:rsidRPr="00911A84">
        <w:rPr>
          <w:rFonts w:ascii="Arial" w:hAnsi="Arial" w:cs="Arial"/>
          <w:bCs/>
          <w:color w:val="262626"/>
          <w:sz w:val="24"/>
          <w:szCs w:val="24"/>
        </w:rPr>
        <w:t xml:space="preserve">From the research, readers will understand how the socializing tool aimed at children results to gender ideologies that shape the social world in which they operate within. </w:t>
      </w:r>
    </w:p>
    <w:p w:rsidR="00776DE9" w:rsidRPr="00911A84" w:rsidRDefault="00E60F43" w:rsidP="003C195A">
      <w:pPr>
        <w:spacing w:line="480" w:lineRule="auto"/>
        <w:ind w:firstLine="720"/>
        <w:jc w:val="both"/>
        <w:rPr>
          <w:rFonts w:ascii="Arial" w:hAnsi="Arial" w:cs="Arial"/>
          <w:bCs/>
          <w:color w:val="262626"/>
          <w:sz w:val="24"/>
          <w:szCs w:val="24"/>
        </w:rPr>
      </w:pPr>
      <w:r w:rsidRPr="00911A84">
        <w:rPr>
          <w:rFonts w:ascii="Arial" w:hAnsi="Arial" w:cs="Arial"/>
          <w:bCs/>
          <w:color w:val="262626"/>
          <w:sz w:val="24"/>
          <w:szCs w:val="24"/>
        </w:rPr>
        <w:t xml:space="preserve">The content analysis paper will focus on </w:t>
      </w:r>
      <w:r w:rsidR="00BD1FD1" w:rsidRPr="00911A84">
        <w:rPr>
          <w:rFonts w:ascii="Arial" w:hAnsi="Arial" w:cs="Arial"/>
          <w:bCs/>
          <w:color w:val="262626"/>
          <w:sz w:val="24"/>
          <w:szCs w:val="24"/>
        </w:rPr>
        <w:t>children or</w:t>
      </w:r>
      <w:r w:rsidR="007225ED" w:rsidRPr="00911A84">
        <w:rPr>
          <w:rFonts w:ascii="Arial" w:hAnsi="Arial" w:cs="Arial"/>
          <w:bCs/>
          <w:color w:val="262626"/>
          <w:sz w:val="24"/>
          <w:szCs w:val="24"/>
        </w:rPr>
        <w:t xml:space="preserve"> a</w:t>
      </w:r>
      <w:r w:rsidR="00015749" w:rsidRPr="00911A84">
        <w:rPr>
          <w:rFonts w:ascii="Arial" w:hAnsi="Arial" w:cs="Arial"/>
          <w:bCs/>
          <w:color w:val="262626"/>
          <w:sz w:val="24"/>
          <w:szCs w:val="24"/>
        </w:rPr>
        <w:t>dolescents between the age of 13 and 17</w:t>
      </w:r>
      <w:r w:rsidR="007225ED" w:rsidRPr="00911A84">
        <w:rPr>
          <w:rFonts w:ascii="Arial" w:hAnsi="Arial" w:cs="Arial"/>
          <w:bCs/>
          <w:color w:val="262626"/>
          <w:sz w:val="24"/>
          <w:szCs w:val="24"/>
        </w:rPr>
        <w:t xml:space="preserve"> years. In the analysis, the researcher w</w:t>
      </w:r>
      <w:r w:rsidR="006F040F" w:rsidRPr="00911A84">
        <w:rPr>
          <w:rFonts w:ascii="Arial" w:hAnsi="Arial" w:cs="Arial"/>
          <w:bCs/>
          <w:color w:val="262626"/>
          <w:sz w:val="24"/>
          <w:szCs w:val="24"/>
        </w:rPr>
        <w:t>ould observe different variables from both genders</w:t>
      </w:r>
      <w:r w:rsidR="007225ED" w:rsidRPr="00911A84">
        <w:rPr>
          <w:rFonts w:ascii="Arial" w:hAnsi="Arial" w:cs="Arial"/>
          <w:bCs/>
          <w:color w:val="262626"/>
          <w:sz w:val="24"/>
          <w:szCs w:val="24"/>
        </w:rPr>
        <w:t xml:space="preserve">; </w:t>
      </w:r>
      <w:r w:rsidR="0005765A" w:rsidRPr="00911A84">
        <w:rPr>
          <w:rFonts w:ascii="Arial" w:hAnsi="Arial" w:cs="Arial"/>
          <w:bCs/>
          <w:color w:val="262626"/>
          <w:sz w:val="24"/>
          <w:szCs w:val="24"/>
        </w:rPr>
        <w:t>the first variable focused</w:t>
      </w:r>
      <w:r w:rsidR="006F116E" w:rsidRPr="00911A84">
        <w:rPr>
          <w:rFonts w:ascii="Arial" w:hAnsi="Arial" w:cs="Arial"/>
          <w:bCs/>
          <w:color w:val="262626"/>
          <w:sz w:val="24"/>
          <w:szCs w:val="24"/>
        </w:rPr>
        <w:t xml:space="preserve"> number of girls or female adolescent who initiate a relationship versus a boy or a male adolescent. </w:t>
      </w:r>
      <w:r w:rsidR="00861C95" w:rsidRPr="00911A84">
        <w:rPr>
          <w:rFonts w:ascii="Arial" w:hAnsi="Arial" w:cs="Arial"/>
          <w:bCs/>
          <w:color w:val="262626"/>
          <w:sz w:val="24"/>
          <w:szCs w:val="24"/>
        </w:rPr>
        <w:t>The second v</w:t>
      </w:r>
      <w:r w:rsidR="008E48C8" w:rsidRPr="00911A84">
        <w:rPr>
          <w:rFonts w:ascii="Arial" w:hAnsi="Arial" w:cs="Arial"/>
          <w:bCs/>
          <w:color w:val="262626"/>
          <w:sz w:val="24"/>
          <w:szCs w:val="24"/>
        </w:rPr>
        <w:t>a</w:t>
      </w:r>
      <w:r w:rsidR="0005765A" w:rsidRPr="00911A84">
        <w:rPr>
          <w:rFonts w:ascii="Arial" w:hAnsi="Arial" w:cs="Arial"/>
          <w:bCs/>
          <w:color w:val="262626"/>
          <w:sz w:val="24"/>
          <w:szCs w:val="24"/>
        </w:rPr>
        <w:t xml:space="preserve">riable </w:t>
      </w:r>
      <w:r w:rsidR="00861C95" w:rsidRPr="00911A84">
        <w:rPr>
          <w:rFonts w:ascii="Arial" w:hAnsi="Arial" w:cs="Arial"/>
          <w:bCs/>
          <w:color w:val="262626"/>
          <w:sz w:val="24"/>
          <w:szCs w:val="24"/>
        </w:rPr>
        <w:t>focus</w:t>
      </w:r>
      <w:r w:rsidR="00F40ADA" w:rsidRPr="00911A84">
        <w:rPr>
          <w:rFonts w:ascii="Arial" w:hAnsi="Arial" w:cs="Arial"/>
          <w:bCs/>
          <w:color w:val="262626"/>
          <w:sz w:val="24"/>
          <w:szCs w:val="24"/>
        </w:rPr>
        <w:t>ed</w:t>
      </w:r>
      <w:r w:rsidR="00861C95" w:rsidRPr="00911A84">
        <w:rPr>
          <w:rFonts w:ascii="Arial" w:hAnsi="Arial" w:cs="Arial"/>
          <w:bCs/>
          <w:color w:val="262626"/>
          <w:sz w:val="24"/>
          <w:szCs w:val="24"/>
        </w:rPr>
        <w:t xml:space="preserve"> </w:t>
      </w:r>
      <w:r w:rsidR="00861C95" w:rsidRPr="00911A84">
        <w:rPr>
          <w:rFonts w:ascii="Arial" w:hAnsi="Arial" w:cs="Arial"/>
          <w:bCs/>
          <w:color w:val="262626"/>
          <w:sz w:val="24"/>
          <w:szCs w:val="24"/>
        </w:rPr>
        <w:lastRenderedPageBreak/>
        <w:t xml:space="preserve">on </w:t>
      </w:r>
      <w:r w:rsidR="0005765A" w:rsidRPr="00911A84">
        <w:rPr>
          <w:rFonts w:ascii="Arial" w:hAnsi="Arial" w:cs="Arial"/>
          <w:bCs/>
          <w:color w:val="262626"/>
          <w:sz w:val="24"/>
          <w:szCs w:val="24"/>
        </w:rPr>
        <w:t>the number of boys who care for thei</w:t>
      </w:r>
      <w:bookmarkStart w:id="0" w:name="_GoBack"/>
      <w:bookmarkEnd w:id="0"/>
      <w:r w:rsidR="0005765A" w:rsidRPr="00911A84">
        <w:rPr>
          <w:rFonts w:ascii="Arial" w:hAnsi="Arial" w:cs="Arial"/>
          <w:bCs/>
          <w:color w:val="262626"/>
          <w:sz w:val="24"/>
          <w:szCs w:val="24"/>
        </w:rPr>
        <w:t>r siblings as compared to girls both at the age</w:t>
      </w:r>
      <w:r w:rsidR="00F40ADA" w:rsidRPr="00911A84">
        <w:rPr>
          <w:rFonts w:ascii="Arial" w:hAnsi="Arial" w:cs="Arial"/>
          <w:bCs/>
          <w:color w:val="262626"/>
          <w:sz w:val="24"/>
          <w:szCs w:val="24"/>
        </w:rPr>
        <w:t xml:space="preserve"> of</w:t>
      </w:r>
      <w:r w:rsidR="0019642D" w:rsidRPr="00911A84">
        <w:rPr>
          <w:rFonts w:ascii="Arial" w:hAnsi="Arial" w:cs="Arial"/>
          <w:bCs/>
          <w:color w:val="262626"/>
          <w:sz w:val="24"/>
          <w:szCs w:val="24"/>
        </w:rPr>
        <w:t xml:space="preserve"> between 13 and 17</w:t>
      </w:r>
      <w:r w:rsidR="0005765A" w:rsidRPr="00911A84">
        <w:rPr>
          <w:rFonts w:ascii="Arial" w:hAnsi="Arial" w:cs="Arial"/>
          <w:bCs/>
          <w:color w:val="262626"/>
          <w:sz w:val="24"/>
          <w:szCs w:val="24"/>
        </w:rPr>
        <w:t xml:space="preserve"> years. </w:t>
      </w:r>
      <w:r w:rsidR="00F40ADA" w:rsidRPr="00911A84">
        <w:rPr>
          <w:rFonts w:ascii="Arial" w:hAnsi="Arial" w:cs="Arial"/>
          <w:bCs/>
          <w:color w:val="262626"/>
          <w:sz w:val="24"/>
          <w:szCs w:val="24"/>
        </w:rPr>
        <w:t xml:space="preserve">The third variable </w:t>
      </w:r>
      <w:r w:rsidR="00C241F5" w:rsidRPr="00911A84">
        <w:rPr>
          <w:rFonts w:ascii="Arial" w:hAnsi="Arial" w:cs="Arial"/>
          <w:bCs/>
          <w:color w:val="262626"/>
          <w:sz w:val="24"/>
          <w:szCs w:val="24"/>
        </w:rPr>
        <w:t xml:space="preserve">was analyzed on the basis of </w:t>
      </w:r>
      <w:r w:rsidR="0096253C" w:rsidRPr="00911A84">
        <w:rPr>
          <w:rFonts w:ascii="Arial" w:hAnsi="Arial" w:cs="Arial"/>
          <w:bCs/>
          <w:color w:val="262626"/>
          <w:sz w:val="24"/>
          <w:szCs w:val="24"/>
        </w:rPr>
        <w:t xml:space="preserve">how many girls use make-up </w:t>
      </w:r>
      <w:r w:rsidR="00DA71C6" w:rsidRPr="00911A84">
        <w:rPr>
          <w:rFonts w:ascii="Arial" w:hAnsi="Arial" w:cs="Arial"/>
          <w:bCs/>
          <w:color w:val="262626"/>
          <w:sz w:val="24"/>
          <w:szCs w:val="24"/>
        </w:rPr>
        <w:t xml:space="preserve">or are concerned about their look. </w:t>
      </w:r>
    </w:p>
    <w:p w:rsidR="00845064" w:rsidRPr="00911A84" w:rsidRDefault="00845064" w:rsidP="003C195A">
      <w:pPr>
        <w:spacing w:line="480" w:lineRule="auto"/>
        <w:ind w:firstLine="720"/>
        <w:jc w:val="both"/>
        <w:rPr>
          <w:rFonts w:ascii="Arial" w:hAnsi="Arial" w:cs="Arial"/>
          <w:bCs/>
          <w:color w:val="262626"/>
          <w:sz w:val="24"/>
          <w:szCs w:val="24"/>
        </w:rPr>
      </w:pPr>
      <w:r w:rsidRPr="00911A84">
        <w:rPr>
          <w:rFonts w:ascii="Arial" w:hAnsi="Arial" w:cs="Arial"/>
          <w:bCs/>
          <w:color w:val="262626"/>
          <w:sz w:val="24"/>
          <w:szCs w:val="24"/>
        </w:rPr>
        <w:t xml:space="preserve">The content analysis examines </w:t>
      </w:r>
      <w:r w:rsidR="00E471A4">
        <w:rPr>
          <w:rFonts w:ascii="Arial" w:hAnsi="Arial" w:cs="Arial"/>
          <w:bCs/>
          <w:color w:val="262626"/>
          <w:sz w:val="24"/>
          <w:szCs w:val="24"/>
        </w:rPr>
        <w:t>the five</w:t>
      </w:r>
      <w:r w:rsidR="00F914E4" w:rsidRPr="00911A84">
        <w:rPr>
          <w:rFonts w:ascii="Arial" w:hAnsi="Arial" w:cs="Arial"/>
          <w:bCs/>
          <w:color w:val="262626"/>
          <w:sz w:val="24"/>
          <w:szCs w:val="24"/>
        </w:rPr>
        <w:t xml:space="preserve"> magazines while the researcher records </w:t>
      </w:r>
      <w:r w:rsidR="00DE0A47" w:rsidRPr="00911A84">
        <w:rPr>
          <w:rFonts w:ascii="Arial" w:hAnsi="Arial" w:cs="Arial"/>
          <w:bCs/>
          <w:color w:val="262626"/>
          <w:sz w:val="24"/>
          <w:szCs w:val="24"/>
        </w:rPr>
        <w:t>the characters portrayed by both boys an</w:t>
      </w:r>
      <w:r w:rsidR="000E2714" w:rsidRPr="00911A84">
        <w:rPr>
          <w:rFonts w:ascii="Arial" w:hAnsi="Arial" w:cs="Arial"/>
          <w:bCs/>
          <w:color w:val="262626"/>
          <w:sz w:val="24"/>
          <w:szCs w:val="24"/>
        </w:rPr>
        <w:t>d girls at the age of between 13 and 17</w:t>
      </w:r>
      <w:r w:rsidR="00DE0A47" w:rsidRPr="00911A84">
        <w:rPr>
          <w:rFonts w:ascii="Arial" w:hAnsi="Arial" w:cs="Arial"/>
          <w:bCs/>
          <w:color w:val="262626"/>
          <w:sz w:val="24"/>
          <w:szCs w:val="24"/>
        </w:rPr>
        <w:t xml:space="preserve"> years. </w:t>
      </w:r>
      <w:r w:rsidR="00530C5A" w:rsidRPr="00911A84">
        <w:rPr>
          <w:rFonts w:ascii="Arial" w:hAnsi="Arial" w:cs="Arial"/>
          <w:bCs/>
          <w:color w:val="262626"/>
          <w:sz w:val="24"/>
          <w:szCs w:val="24"/>
        </w:rPr>
        <w:t xml:space="preserve">The three variables were recorded separately and the researcher recorded when each gender was presented according to the variables respectively. </w:t>
      </w:r>
      <w:r w:rsidR="007B31FE" w:rsidRPr="00911A84">
        <w:rPr>
          <w:rFonts w:ascii="Arial" w:hAnsi="Arial" w:cs="Arial"/>
          <w:bCs/>
          <w:color w:val="262626"/>
          <w:sz w:val="24"/>
          <w:szCs w:val="24"/>
        </w:rPr>
        <w:t>For the first variable, the number of girls and boys were recorded when either was represented as initiating a relationship.</w:t>
      </w:r>
      <w:r w:rsidR="00193392" w:rsidRPr="00911A84">
        <w:rPr>
          <w:rFonts w:ascii="Arial" w:hAnsi="Arial" w:cs="Arial"/>
          <w:bCs/>
          <w:color w:val="262626"/>
          <w:sz w:val="24"/>
          <w:szCs w:val="24"/>
        </w:rPr>
        <w:t xml:space="preserve"> </w:t>
      </w:r>
      <w:r w:rsidR="00D67477" w:rsidRPr="00911A84">
        <w:rPr>
          <w:rFonts w:ascii="Arial" w:hAnsi="Arial" w:cs="Arial"/>
          <w:bCs/>
          <w:color w:val="262626"/>
          <w:sz w:val="24"/>
          <w:szCs w:val="24"/>
        </w:rPr>
        <w:t xml:space="preserve">For the second variable, </w:t>
      </w:r>
      <w:r w:rsidR="00377D71" w:rsidRPr="00911A84">
        <w:rPr>
          <w:rFonts w:ascii="Arial" w:hAnsi="Arial" w:cs="Arial"/>
          <w:bCs/>
          <w:color w:val="262626"/>
          <w:sz w:val="24"/>
          <w:szCs w:val="24"/>
        </w:rPr>
        <w:t xml:space="preserve">the researcher recorded </w:t>
      </w:r>
      <w:r w:rsidR="00704C3E" w:rsidRPr="00911A84">
        <w:rPr>
          <w:rFonts w:ascii="Arial" w:hAnsi="Arial" w:cs="Arial"/>
          <w:bCs/>
          <w:color w:val="262626"/>
          <w:sz w:val="24"/>
          <w:szCs w:val="24"/>
        </w:rPr>
        <w:t xml:space="preserve">the number of times either a boy or a girl is represented as taking care of their siblings. The recording was done each in their respective </w:t>
      </w:r>
      <w:r w:rsidR="00AE2AD9" w:rsidRPr="00911A84">
        <w:rPr>
          <w:rFonts w:ascii="Arial" w:hAnsi="Arial" w:cs="Arial"/>
          <w:bCs/>
          <w:color w:val="262626"/>
          <w:sz w:val="24"/>
          <w:szCs w:val="24"/>
        </w:rPr>
        <w:t>page and variable column.</w:t>
      </w:r>
      <w:r w:rsidR="00DB0DBB">
        <w:rPr>
          <w:rStyle w:val="FootnoteReference"/>
          <w:rFonts w:ascii="Arial" w:hAnsi="Arial" w:cs="Arial"/>
          <w:bCs/>
          <w:color w:val="262626"/>
          <w:sz w:val="24"/>
          <w:szCs w:val="24"/>
        </w:rPr>
        <w:footnoteReference w:id="2"/>
      </w:r>
      <w:r w:rsidR="00AE2AD9" w:rsidRPr="00911A84">
        <w:rPr>
          <w:rFonts w:ascii="Arial" w:hAnsi="Arial" w:cs="Arial"/>
          <w:bCs/>
          <w:color w:val="262626"/>
          <w:sz w:val="24"/>
          <w:szCs w:val="24"/>
        </w:rPr>
        <w:t xml:space="preserve"> </w:t>
      </w:r>
      <w:r w:rsidR="004016B9" w:rsidRPr="00911A84">
        <w:rPr>
          <w:rFonts w:ascii="Arial" w:hAnsi="Arial" w:cs="Arial"/>
          <w:bCs/>
          <w:color w:val="262626"/>
          <w:sz w:val="24"/>
          <w:szCs w:val="24"/>
        </w:rPr>
        <w:t xml:space="preserve">For the third variable, </w:t>
      </w:r>
      <w:r w:rsidR="00AB21A8" w:rsidRPr="00911A84">
        <w:rPr>
          <w:rFonts w:ascii="Arial" w:hAnsi="Arial" w:cs="Arial"/>
          <w:bCs/>
          <w:color w:val="262626"/>
          <w:sz w:val="24"/>
          <w:szCs w:val="24"/>
        </w:rPr>
        <w:t xml:space="preserve">the researcher recorded all the times when a girl appeared in make-up or </w:t>
      </w:r>
      <w:r w:rsidR="00D30C4F" w:rsidRPr="00911A84">
        <w:rPr>
          <w:rFonts w:ascii="Arial" w:hAnsi="Arial" w:cs="Arial"/>
          <w:bCs/>
          <w:color w:val="262626"/>
          <w:sz w:val="24"/>
          <w:szCs w:val="24"/>
        </w:rPr>
        <w:t>showed concern about the way they look as compare</w:t>
      </w:r>
      <w:r w:rsidR="00882B2B" w:rsidRPr="00911A84">
        <w:rPr>
          <w:rFonts w:ascii="Arial" w:hAnsi="Arial" w:cs="Arial"/>
          <w:bCs/>
          <w:color w:val="262626"/>
          <w:sz w:val="24"/>
          <w:szCs w:val="24"/>
        </w:rPr>
        <w:t>d to the male adolescents.</w:t>
      </w:r>
      <w:r w:rsidR="00A87E0C">
        <w:rPr>
          <w:rStyle w:val="FootnoteReference"/>
          <w:rFonts w:ascii="Arial" w:hAnsi="Arial" w:cs="Arial"/>
          <w:bCs/>
          <w:color w:val="262626"/>
          <w:sz w:val="24"/>
          <w:szCs w:val="24"/>
        </w:rPr>
        <w:footnoteReference w:id="3"/>
      </w:r>
      <w:r w:rsidR="00824E08" w:rsidRPr="00911A84">
        <w:rPr>
          <w:rFonts w:ascii="Arial" w:hAnsi="Arial" w:cs="Arial"/>
          <w:bCs/>
          <w:color w:val="262626"/>
          <w:sz w:val="24"/>
          <w:szCs w:val="24"/>
        </w:rPr>
        <w:t xml:space="preserve"> The outlined rubric contains enough content that may be analyzed to depict either boys or girls initiating a relationship versus the opposite gender. </w:t>
      </w:r>
      <w:r w:rsidR="00FB4885" w:rsidRPr="00911A84">
        <w:rPr>
          <w:rFonts w:ascii="Arial" w:hAnsi="Arial" w:cs="Arial"/>
          <w:bCs/>
          <w:color w:val="262626"/>
          <w:sz w:val="24"/>
          <w:szCs w:val="24"/>
        </w:rPr>
        <w:t xml:space="preserve">Again, the rubric has comprehensive information that </w:t>
      </w:r>
      <w:r w:rsidR="006E0BEB" w:rsidRPr="00911A84">
        <w:rPr>
          <w:rFonts w:ascii="Arial" w:hAnsi="Arial" w:cs="Arial"/>
          <w:bCs/>
          <w:color w:val="262626"/>
          <w:sz w:val="24"/>
          <w:szCs w:val="24"/>
        </w:rPr>
        <w:t>shows how girls and boys get concerned about their appearance</w:t>
      </w:r>
      <w:r w:rsidR="00F51D71" w:rsidRPr="00911A84">
        <w:rPr>
          <w:rFonts w:ascii="Arial" w:hAnsi="Arial" w:cs="Arial"/>
          <w:bCs/>
          <w:color w:val="262626"/>
          <w:sz w:val="24"/>
          <w:szCs w:val="24"/>
        </w:rPr>
        <w:t xml:space="preserve">. </w:t>
      </w:r>
      <w:r w:rsidR="008F7BF5" w:rsidRPr="00911A84">
        <w:rPr>
          <w:rFonts w:ascii="Arial" w:hAnsi="Arial" w:cs="Arial"/>
          <w:bCs/>
          <w:color w:val="262626"/>
          <w:sz w:val="24"/>
          <w:szCs w:val="24"/>
        </w:rPr>
        <w:t xml:space="preserve">It also analyzes how boys and girls are represented while taking care of their siblings on different occasions. </w:t>
      </w:r>
      <w:r w:rsidR="00934B60" w:rsidRPr="00911A84">
        <w:rPr>
          <w:rFonts w:ascii="Arial" w:hAnsi="Arial" w:cs="Arial"/>
          <w:bCs/>
          <w:color w:val="262626"/>
          <w:sz w:val="24"/>
          <w:szCs w:val="24"/>
        </w:rPr>
        <w:t xml:space="preserve">The content analysis eliminates the stereotypes of some household </w:t>
      </w:r>
      <w:r w:rsidR="00934B60" w:rsidRPr="00911A84">
        <w:rPr>
          <w:rFonts w:ascii="Arial" w:hAnsi="Arial" w:cs="Arial"/>
          <w:bCs/>
          <w:color w:val="262626"/>
          <w:sz w:val="24"/>
          <w:szCs w:val="24"/>
        </w:rPr>
        <w:lastRenderedPageBreak/>
        <w:t xml:space="preserve">chores such as taking care of young ones being the work of the female gender. The belief that it is only men who ought to initiate relationships is also confirmed as void. </w:t>
      </w:r>
    </w:p>
    <w:p w:rsidR="00174F36" w:rsidRPr="00911A84" w:rsidRDefault="00174F36" w:rsidP="003C195A">
      <w:pPr>
        <w:spacing w:line="480" w:lineRule="auto"/>
        <w:ind w:firstLine="720"/>
        <w:jc w:val="both"/>
        <w:rPr>
          <w:rFonts w:ascii="Arial" w:hAnsi="Arial" w:cs="Arial"/>
          <w:bCs/>
          <w:color w:val="262626"/>
          <w:sz w:val="24"/>
          <w:szCs w:val="24"/>
        </w:rPr>
      </w:pPr>
      <w:r w:rsidRPr="00911A84">
        <w:rPr>
          <w:rFonts w:ascii="Arial" w:hAnsi="Arial" w:cs="Arial"/>
          <w:bCs/>
          <w:color w:val="262626"/>
          <w:sz w:val="24"/>
          <w:szCs w:val="24"/>
        </w:rPr>
        <w:t xml:space="preserve">On combining the data gathered for the three variables, the girls are portrayed by the media as being more feminine when compared to the boys. </w:t>
      </w:r>
      <w:r w:rsidR="00CB5790" w:rsidRPr="00911A84">
        <w:rPr>
          <w:rFonts w:ascii="Arial" w:hAnsi="Arial" w:cs="Arial"/>
          <w:bCs/>
          <w:color w:val="262626"/>
          <w:sz w:val="24"/>
          <w:szCs w:val="24"/>
        </w:rPr>
        <w:t xml:space="preserve">Again, the stereotypes that depict some work for a particular gender are proved wrong, even though each gender is portrayed as either more feminine or more masculine than the other. </w:t>
      </w:r>
      <w:r w:rsidR="0056569E" w:rsidRPr="00911A84">
        <w:rPr>
          <w:rFonts w:ascii="Arial" w:hAnsi="Arial" w:cs="Arial"/>
          <w:bCs/>
          <w:color w:val="262626"/>
          <w:sz w:val="24"/>
          <w:szCs w:val="24"/>
        </w:rPr>
        <w:t xml:space="preserve">In all the measured variables, the girls had 20 </w:t>
      </w:r>
      <w:r w:rsidR="00335C1C" w:rsidRPr="00911A84">
        <w:rPr>
          <w:rFonts w:ascii="Arial" w:hAnsi="Arial" w:cs="Arial"/>
          <w:bCs/>
          <w:color w:val="262626"/>
          <w:sz w:val="24"/>
          <w:szCs w:val="24"/>
        </w:rPr>
        <w:t>occasions</w:t>
      </w:r>
      <w:r w:rsidR="0056569E" w:rsidRPr="00911A84">
        <w:rPr>
          <w:rFonts w:ascii="Arial" w:hAnsi="Arial" w:cs="Arial"/>
          <w:bCs/>
          <w:color w:val="262626"/>
          <w:sz w:val="24"/>
          <w:szCs w:val="24"/>
        </w:rPr>
        <w:t xml:space="preserve"> portraying feminine characters while the girls had only 4 </w:t>
      </w:r>
      <w:r w:rsidR="00335C1C" w:rsidRPr="00911A84">
        <w:rPr>
          <w:rFonts w:ascii="Arial" w:hAnsi="Arial" w:cs="Arial"/>
          <w:bCs/>
          <w:color w:val="262626"/>
          <w:sz w:val="24"/>
          <w:szCs w:val="24"/>
        </w:rPr>
        <w:t>cases</w:t>
      </w:r>
      <w:r w:rsidR="0056569E" w:rsidRPr="00911A84">
        <w:rPr>
          <w:rFonts w:ascii="Arial" w:hAnsi="Arial" w:cs="Arial"/>
          <w:bCs/>
          <w:color w:val="262626"/>
          <w:sz w:val="24"/>
          <w:szCs w:val="24"/>
        </w:rPr>
        <w:t>.</w:t>
      </w:r>
      <w:r w:rsidR="00335C1C" w:rsidRPr="00911A84">
        <w:rPr>
          <w:rFonts w:ascii="Arial" w:hAnsi="Arial" w:cs="Arial"/>
          <w:bCs/>
          <w:color w:val="262626"/>
          <w:sz w:val="24"/>
          <w:szCs w:val="24"/>
        </w:rPr>
        <w:t xml:space="preserve"> </w:t>
      </w:r>
      <w:r w:rsidR="008D0F9D" w:rsidRPr="00911A84">
        <w:rPr>
          <w:rFonts w:ascii="Arial" w:hAnsi="Arial" w:cs="Arial"/>
          <w:bCs/>
          <w:color w:val="262626"/>
          <w:sz w:val="24"/>
          <w:szCs w:val="24"/>
        </w:rPr>
        <w:t>Of the four cases when the boys were depicted portraying the feminine traits, two of them were when they were left to look after their young siblings</w:t>
      </w:r>
      <w:r w:rsidR="00EB288B" w:rsidRPr="00911A84">
        <w:rPr>
          <w:rFonts w:ascii="Arial" w:hAnsi="Arial" w:cs="Arial"/>
          <w:bCs/>
          <w:color w:val="262626"/>
          <w:sz w:val="24"/>
          <w:szCs w:val="24"/>
        </w:rPr>
        <w:t xml:space="preserve">, one of them </w:t>
      </w:r>
      <w:r w:rsidR="00790E17" w:rsidRPr="00911A84">
        <w:rPr>
          <w:rFonts w:ascii="Arial" w:hAnsi="Arial" w:cs="Arial"/>
          <w:bCs/>
          <w:color w:val="262626"/>
          <w:sz w:val="24"/>
          <w:szCs w:val="24"/>
        </w:rPr>
        <w:t xml:space="preserve">is when the boys were concerned about their outward appearance and applying make-up, and the last one is when </w:t>
      </w:r>
      <w:r w:rsidR="00C66716" w:rsidRPr="00911A84">
        <w:rPr>
          <w:rFonts w:ascii="Arial" w:hAnsi="Arial" w:cs="Arial"/>
          <w:bCs/>
          <w:color w:val="262626"/>
          <w:sz w:val="24"/>
          <w:szCs w:val="24"/>
        </w:rPr>
        <w:t>they were initiated in a relationship by the</w:t>
      </w:r>
      <w:r w:rsidR="00065E91" w:rsidRPr="00911A84">
        <w:rPr>
          <w:rFonts w:ascii="Arial" w:hAnsi="Arial" w:cs="Arial"/>
          <w:bCs/>
          <w:color w:val="262626"/>
          <w:sz w:val="24"/>
          <w:szCs w:val="24"/>
        </w:rPr>
        <w:t xml:space="preserve">ir female counterparts. </w:t>
      </w:r>
      <w:r w:rsidR="00665DB4" w:rsidRPr="00911A84">
        <w:rPr>
          <w:rFonts w:ascii="Arial" w:hAnsi="Arial" w:cs="Arial"/>
          <w:bCs/>
          <w:color w:val="262626"/>
          <w:sz w:val="24"/>
          <w:szCs w:val="24"/>
        </w:rPr>
        <w:t>The</w:t>
      </w:r>
      <w:r w:rsidR="00723B3F" w:rsidRPr="00911A84">
        <w:rPr>
          <w:rFonts w:ascii="Arial" w:hAnsi="Arial" w:cs="Arial"/>
          <w:bCs/>
          <w:color w:val="262626"/>
          <w:sz w:val="24"/>
          <w:szCs w:val="24"/>
        </w:rPr>
        <w:t xml:space="preserve"> rest of the instances, that is</w:t>
      </w:r>
      <w:r w:rsidR="00665DB4" w:rsidRPr="00911A84">
        <w:rPr>
          <w:rFonts w:ascii="Arial" w:hAnsi="Arial" w:cs="Arial"/>
          <w:bCs/>
          <w:color w:val="262626"/>
          <w:sz w:val="24"/>
          <w:szCs w:val="24"/>
        </w:rPr>
        <w:t xml:space="preserve">, the twenty cases, the girls are portrayed as being more feminine and having feminine traits. </w:t>
      </w:r>
    </w:p>
    <w:p w:rsidR="005C34BB" w:rsidRPr="00911A84" w:rsidRDefault="005C34BB" w:rsidP="003C195A">
      <w:pPr>
        <w:spacing w:line="480" w:lineRule="auto"/>
        <w:ind w:firstLine="720"/>
        <w:jc w:val="both"/>
        <w:rPr>
          <w:rFonts w:ascii="Arial" w:hAnsi="Arial" w:cs="Arial"/>
          <w:bCs/>
          <w:color w:val="262626"/>
          <w:sz w:val="24"/>
          <w:szCs w:val="24"/>
        </w:rPr>
      </w:pPr>
      <w:r w:rsidRPr="00911A84">
        <w:rPr>
          <w:rFonts w:ascii="Arial" w:hAnsi="Arial" w:cs="Arial"/>
          <w:bCs/>
          <w:color w:val="262626"/>
          <w:sz w:val="24"/>
          <w:szCs w:val="24"/>
        </w:rPr>
        <w:t>From the dat</w:t>
      </w:r>
      <w:r w:rsidR="00723B3F" w:rsidRPr="00911A84">
        <w:rPr>
          <w:rFonts w:ascii="Arial" w:hAnsi="Arial" w:cs="Arial"/>
          <w:bCs/>
          <w:color w:val="262626"/>
          <w:sz w:val="24"/>
          <w:szCs w:val="24"/>
        </w:rPr>
        <w:t xml:space="preserve">a collected, the first variable, initiating a relationship, </w:t>
      </w:r>
      <w:r w:rsidR="00AA415E" w:rsidRPr="00911A84">
        <w:rPr>
          <w:rFonts w:ascii="Arial" w:hAnsi="Arial" w:cs="Arial"/>
          <w:bCs/>
          <w:color w:val="262626"/>
          <w:sz w:val="24"/>
          <w:szCs w:val="24"/>
        </w:rPr>
        <w:t xml:space="preserve">the boys had </w:t>
      </w:r>
      <w:r w:rsidR="00930FC9" w:rsidRPr="00911A84">
        <w:rPr>
          <w:rFonts w:ascii="Arial" w:hAnsi="Arial" w:cs="Arial"/>
          <w:bCs/>
          <w:color w:val="262626"/>
          <w:sz w:val="24"/>
          <w:szCs w:val="24"/>
        </w:rPr>
        <w:t xml:space="preserve">only one occasion being initiated in a relationship while the girls had </w:t>
      </w:r>
      <w:r w:rsidR="00831A23" w:rsidRPr="00911A84">
        <w:rPr>
          <w:rFonts w:ascii="Arial" w:hAnsi="Arial" w:cs="Arial"/>
          <w:bCs/>
          <w:color w:val="262626"/>
          <w:sz w:val="24"/>
          <w:szCs w:val="24"/>
        </w:rPr>
        <w:t xml:space="preserve">eight cases. </w:t>
      </w:r>
      <w:r w:rsidR="00A971D6" w:rsidRPr="00911A84">
        <w:rPr>
          <w:rFonts w:ascii="Arial" w:hAnsi="Arial" w:cs="Arial"/>
          <w:bCs/>
          <w:color w:val="262626"/>
          <w:sz w:val="24"/>
          <w:szCs w:val="24"/>
        </w:rPr>
        <w:t>The</w:t>
      </w:r>
      <w:r w:rsidR="00A00485" w:rsidRPr="00911A84">
        <w:rPr>
          <w:rFonts w:ascii="Arial" w:hAnsi="Arial" w:cs="Arial"/>
          <w:bCs/>
          <w:color w:val="262626"/>
          <w:sz w:val="24"/>
          <w:szCs w:val="24"/>
        </w:rPr>
        <w:t>s</w:t>
      </w:r>
      <w:r w:rsidR="00A971D6" w:rsidRPr="00911A84">
        <w:rPr>
          <w:rFonts w:ascii="Arial" w:hAnsi="Arial" w:cs="Arial"/>
          <w:bCs/>
          <w:color w:val="262626"/>
          <w:sz w:val="24"/>
          <w:szCs w:val="24"/>
        </w:rPr>
        <w:t>e</w:t>
      </w:r>
      <w:r w:rsidR="00A00485" w:rsidRPr="00911A84">
        <w:rPr>
          <w:rFonts w:ascii="Arial" w:hAnsi="Arial" w:cs="Arial"/>
          <w:bCs/>
          <w:color w:val="262626"/>
          <w:sz w:val="24"/>
          <w:szCs w:val="24"/>
        </w:rPr>
        <w:t xml:space="preserve"> were when they were initiated in a relationship by the male counterparts. </w:t>
      </w:r>
      <w:r w:rsidR="00232D74" w:rsidRPr="00911A84">
        <w:rPr>
          <w:rFonts w:ascii="Arial" w:hAnsi="Arial" w:cs="Arial"/>
          <w:bCs/>
          <w:color w:val="262626"/>
          <w:sz w:val="24"/>
          <w:szCs w:val="24"/>
        </w:rPr>
        <w:t xml:space="preserve">It has always been believed that it is the responsibility of boys to start </w:t>
      </w:r>
      <w:r w:rsidR="00B079BA" w:rsidRPr="00911A84">
        <w:rPr>
          <w:rFonts w:ascii="Arial" w:hAnsi="Arial" w:cs="Arial"/>
          <w:bCs/>
          <w:color w:val="262626"/>
          <w:sz w:val="24"/>
          <w:szCs w:val="24"/>
        </w:rPr>
        <w:t>or initiate</w:t>
      </w:r>
      <w:r w:rsidR="00232D74" w:rsidRPr="00911A84">
        <w:rPr>
          <w:rFonts w:ascii="Arial" w:hAnsi="Arial" w:cs="Arial"/>
          <w:bCs/>
          <w:color w:val="262626"/>
          <w:sz w:val="24"/>
          <w:szCs w:val="24"/>
        </w:rPr>
        <w:t xml:space="preserve"> a relationship. It is therefore evident that </w:t>
      </w:r>
      <w:r w:rsidR="00B079BA" w:rsidRPr="00911A84">
        <w:rPr>
          <w:rFonts w:ascii="Arial" w:hAnsi="Arial" w:cs="Arial"/>
          <w:bCs/>
          <w:color w:val="262626"/>
          <w:sz w:val="24"/>
          <w:szCs w:val="24"/>
        </w:rPr>
        <w:t>the boys are more masculine as the number of times when they initiated relati</w:t>
      </w:r>
      <w:r w:rsidR="00CE0769" w:rsidRPr="00911A84">
        <w:rPr>
          <w:rFonts w:ascii="Arial" w:hAnsi="Arial" w:cs="Arial"/>
          <w:bCs/>
          <w:color w:val="262626"/>
          <w:sz w:val="24"/>
          <w:szCs w:val="24"/>
        </w:rPr>
        <w:t xml:space="preserve">onships </w:t>
      </w:r>
      <w:proofErr w:type="gramStart"/>
      <w:r w:rsidR="00CE0769" w:rsidRPr="00911A84">
        <w:rPr>
          <w:rFonts w:ascii="Arial" w:hAnsi="Arial" w:cs="Arial"/>
          <w:bCs/>
          <w:color w:val="262626"/>
          <w:sz w:val="24"/>
          <w:szCs w:val="24"/>
        </w:rPr>
        <w:t>are</w:t>
      </w:r>
      <w:proofErr w:type="gramEnd"/>
      <w:r w:rsidR="00CE0769" w:rsidRPr="00911A84">
        <w:rPr>
          <w:rFonts w:ascii="Arial" w:hAnsi="Arial" w:cs="Arial"/>
          <w:bCs/>
          <w:color w:val="262626"/>
          <w:sz w:val="24"/>
          <w:szCs w:val="24"/>
        </w:rPr>
        <w:t xml:space="preserve"> so outdo the girls.</w:t>
      </w:r>
      <w:r w:rsidR="000A36FD">
        <w:rPr>
          <w:rStyle w:val="FootnoteReference"/>
          <w:rFonts w:ascii="Arial" w:hAnsi="Arial" w:cs="Arial"/>
          <w:bCs/>
          <w:color w:val="262626"/>
          <w:sz w:val="24"/>
          <w:szCs w:val="24"/>
        </w:rPr>
        <w:footnoteReference w:id="4"/>
      </w:r>
    </w:p>
    <w:p w:rsidR="00274AC2" w:rsidRPr="00911A84" w:rsidRDefault="00227AE4" w:rsidP="003C195A">
      <w:pPr>
        <w:spacing w:line="480" w:lineRule="auto"/>
        <w:ind w:firstLine="720"/>
        <w:jc w:val="both"/>
        <w:rPr>
          <w:rFonts w:ascii="Arial" w:hAnsi="Arial" w:cs="Arial"/>
          <w:bCs/>
          <w:color w:val="262626"/>
          <w:sz w:val="24"/>
          <w:szCs w:val="24"/>
        </w:rPr>
      </w:pPr>
      <w:r w:rsidRPr="00911A84">
        <w:rPr>
          <w:rFonts w:ascii="Arial" w:hAnsi="Arial" w:cs="Arial"/>
          <w:bCs/>
          <w:color w:val="262626"/>
          <w:sz w:val="24"/>
          <w:szCs w:val="24"/>
        </w:rPr>
        <w:t xml:space="preserve">For the second variable, </w:t>
      </w:r>
      <w:r w:rsidR="00FF458D" w:rsidRPr="00911A84">
        <w:rPr>
          <w:rFonts w:ascii="Arial" w:hAnsi="Arial" w:cs="Arial"/>
          <w:bCs/>
          <w:color w:val="262626"/>
          <w:sz w:val="24"/>
          <w:szCs w:val="24"/>
        </w:rPr>
        <w:t xml:space="preserve">it was only on two occasions when the boys were left to take care of their young siblings while their mother went bathing and breadwinning. </w:t>
      </w:r>
      <w:r w:rsidR="00F72F29" w:rsidRPr="00911A84">
        <w:rPr>
          <w:rFonts w:ascii="Arial" w:hAnsi="Arial" w:cs="Arial"/>
          <w:bCs/>
          <w:color w:val="262626"/>
          <w:sz w:val="24"/>
          <w:szCs w:val="24"/>
        </w:rPr>
        <w:t xml:space="preserve">The </w:t>
      </w:r>
      <w:r w:rsidR="00F72F29" w:rsidRPr="00911A84">
        <w:rPr>
          <w:rFonts w:ascii="Arial" w:hAnsi="Arial" w:cs="Arial"/>
          <w:bCs/>
          <w:color w:val="262626"/>
          <w:sz w:val="24"/>
          <w:szCs w:val="24"/>
        </w:rPr>
        <w:lastRenderedPageBreak/>
        <w:t xml:space="preserve">variable recorded six times </w:t>
      </w:r>
      <w:r w:rsidR="00C47DA5" w:rsidRPr="00911A84">
        <w:rPr>
          <w:rFonts w:ascii="Arial" w:hAnsi="Arial" w:cs="Arial"/>
          <w:bCs/>
          <w:color w:val="262626"/>
          <w:sz w:val="24"/>
          <w:szCs w:val="24"/>
        </w:rPr>
        <w:t xml:space="preserve">when they were left to take care of their siblings. It is therefore the role of the females to take care of young ones as per the stereotype. </w:t>
      </w:r>
    </w:p>
    <w:p w:rsidR="00080199" w:rsidRPr="00911A84" w:rsidRDefault="00080199" w:rsidP="00667B3C">
      <w:pPr>
        <w:spacing w:line="480" w:lineRule="auto"/>
        <w:ind w:firstLine="720"/>
        <w:jc w:val="both"/>
        <w:rPr>
          <w:rFonts w:ascii="Arial" w:hAnsi="Arial" w:cs="Arial"/>
          <w:bCs/>
          <w:color w:val="262626"/>
          <w:sz w:val="24"/>
          <w:szCs w:val="24"/>
        </w:rPr>
      </w:pPr>
      <w:r w:rsidRPr="00911A84">
        <w:rPr>
          <w:rFonts w:ascii="Arial" w:hAnsi="Arial" w:cs="Arial"/>
          <w:bCs/>
          <w:color w:val="262626"/>
          <w:sz w:val="24"/>
          <w:szCs w:val="24"/>
        </w:rPr>
        <w:t>The third variable depicts only one instance when the boys apply make-up and are concerned about how they look</w:t>
      </w:r>
      <w:r w:rsidR="001B2EC2" w:rsidRPr="00911A84">
        <w:rPr>
          <w:rFonts w:ascii="Arial" w:hAnsi="Arial" w:cs="Arial"/>
          <w:bCs/>
          <w:color w:val="262626"/>
          <w:sz w:val="24"/>
          <w:szCs w:val="24"/>
        </w:rPr>
        <w:t xml:space="preserve"> as compared to the girls who had </w:t>
      </w:r>
      <w:r w:rsidR="0012665F" w:rsidRPr="00911A84">
        <w:rPr>
          <w:rFonts w:ascii="Arial" w:hAnsi="Arial" w:cs="Arial"/>
          <w:bCs/>
          <w:color w:val="262626"/>
          <w:sz w:val="24"/>
          <w:szCs w:val="24"/>
        </w:rPr>
        <w:t>six instances when they used make-up to better their appearance.</w:t>
      </w:r>
      <w:r w:rsidR="00793A5D" w:rsidRPr="00911A84">
        <w:rPr>
          <w:rStyle w:val="FootnoteReference"/>
          <w:rFonts w:ascii="Arial" w:hAnsi="Arial" w:cs="Arial"/>
          <w:bCs/>
          <w:color w:val="262626"/>
          <w:sz w:val="24"/>
          <w:szCs w:val="24"/>
        </w:rPr>
        <w:footnoteReference w:id="5"/>
      </w:r>
      <w:r w:rsidR="0012665F" w:rsidRPr="00911A84">
        <w:rPr>
          <w:rFonts w:ascii="Arial" w:hAnsi="Arial" w:cs="Arial"/>
          <w:bCs/>
          <w:color w:val="262626"/>
          <w:sz w:val="24"/>
          <w:szCs w:val="24"/>
        </w:rPr>
        <w:t xml:space="preserve"> </w:t>
      </w:r>
      <w:r w:rsidR="00056E8A" w:rsidRPr="00911A84">
        <w:rPr>
          <w:rFonts w:ascii="Arial" w:hAnsi="Arial" w:cs="Arial"/>
          <w:bCs/>
          <w:color w:val="262626"/>
          <w:sz w:val="24"/>
          <w:szCs w:val="24"/>
        </w:rPr>
        <w:t>The girls portrayed the feminine trait of minding about their appearance in the society</w:t>
      </w:r>
      <w:r w:rsidR="002B69EF" w:rsidRPr="00911A84">
        <w:rPr>
          <w:rFonts w:ascii="Arial" w:hAnsi="Arial" w:cs="Arial"/>
          <w:bCs/>
          <w:color w:val="262626"/>
          <w:sz w:val="24"/>
          <w:szCs w:val="24"/>
        </w:rPr>
        <w:t xml:space="preserve"> as they are so much concerned </w:t>
      </w:r>
      <w:r w:rsidR="00026008" w:rsidRPr="00911A84">
        <w:rPr>
          <w:rFonts w:ascii="Arial" w:hAnsi="Arial" w:cs="Arial"/>
          <w:bCs/>
          <w:color w:val="262626"/>
          <w:sz w:val="24"/>
          <w:szCs w:val="24"/>
        </w:rPr>
        <w:t xml:space="preserve">about how they look like or how they appear. </w:t>
      </w:r>
    </w:p>
    <w:p w:rsidR="008336E6" w:rsidRPr="00911A84" w:rsidRDefault="008336E6" w:rsidP="00667B3C">
      <w:pPr>
        <w:spacing w:line="480" w:lineRule="auto"/>
        <w:ind w:firstLine="720"/>
        <w:jc w:val="both"/>
        <w:rPr>
          <w:rFonts w:ascii="Arial" w:hAnsi="Arial" w:cs="Arial"/>
          <w:bCs/>
          <w:color w:val="262626"/>
          <w:sz w:val="24"/>
          <w:szCs w:val="24"/>
        </w:rPr>
      </w:pPr>
      <w:r w:rsidRPr="00911A84">
        <w:rPr>
          <w:rFonts w:ascii="Arial" w:hAnsi="Arial" w:cs="Arial"/>
          <w:bCs/>
          <w:color w:val="262626"/>
          <w:sz w:val="24"/>
          <w:szCs w:val="24"/>
        </w:rPr>
        <w:t xml:space="preserve">It is evident that of all the incidents that were recorded by the researcher, each gender had some </w:t>
      </w:r>
      <w:r w:rsidR="00B9618D" w:rsidRPr="00911A84">
        <w:rPr>
          <w:rFonts w:ascii="Arial" w:hAnsi="Arial" w:cs="Arial"/>
          <w:bCs/>
          <w:color w:val="262626"/>
          <w:sz w:val="24"/>
          <w:szCs w:val="24"/>
        </w:rPr>
        <w:t xml:space="preserve">traits of the opposite gender. </w:t>
      </w:r>
      <w:r w:rsidR="00FE7990" w:rsidRPr="00911A84">
        <w:rPr>
          <w:rFonts w:ascii="Arial" w:hAnsi="Arial" w:cs="Arial"/>
          <w:bCs/>
          <w:color w:val="262626"/>
          <w:sz w:val="24"/>
          <w:szCs w:val="24"/>
        </w:rPr>
        <w:t xml:space="preserve">The girls were portrayed attending to masculine </w:t>
      </w:r>
      <w:r w:rsidR="00522D98" w:rsidRPr="00911A84">
        <w:rPr>
          <w:rFonts w:ascii="Arial" w:hAnsi="Arial" w:cs="Arial"/>
          <w:bCs/>
          <w:color w:val="262626"/>
          <w:sz w:val="24"/>
          <w:szCs w:val="24"/>
        </w:rPr>
        <w:t>roles, which are</w:t>
      </w:r>
      <w:r w:rsidR="00FE7990" w:rsidRPr="00911A84">
        <w:rPr>
          <w:rFonts w:ascii="Arial" w:hAnsi="Arial" w:cs="Arial"/>
          <w:bCs/>
          <w:color w:val="262626"/>
          <w:sz w:val="24"/>
          <w:szCs w:val="24"/>
        </w:rPr>
        <w:t xml:space="preserve">, initiating a relationship while the boys also were feminine. </w:t>
      </w:r>
      <w:r w:rsidR="00522D98" w:rsidRPr="00911A84">
        <w:rPr>
          <w:rFonts w:ascii="Arial" w:hAnsi="Arial" w:cs="Arial"/>
          <w:bCs/>
          <w:color w:val="262626"/>
          <w:sz w:val="24"/>
          <w:szCs w:val="24"/>
        </w:rPr>
        <w:t xml:space="preserve">In cases such as taking care of siblings, and applying make-up, the boys showed </w:t>
      </w:r>
      <w:r w:rsidR="00064880" w:rsidRPr="00911A84">
        <w:rPr>
          <w:rFonts w:ascii="Arial" w:hAnsi="Arial" w:cs="Arial"/>
          <w:bCs/>
          <w:color w:val="262626"/>
          <w:sz w:val="24"/>
          <w:szCs w:val="24"/>
        </w:rPr>
        <w:t xml:space="preserve">feminine traits. </w:t>
      </w:r>
      <w:r w:rsidR="0022743E" w:rsidRPr="00911A84">
        <w:rPr>
          <w:rFonts w:ascii="Arial" w:hAnsi="Arial" w:cs="Arial"/>
          <w:bCs/>
          <w:color w:val="262626"/>
          <w:sz w:val="24"/>
          <w:szCs w:val="24"/>
        </w:rPr>
        <w:t xml:space="preserve">The media portrays gender equality as both genders can attend to the roles that wee stereotyped as being for the opposite gender. </w:t>
      </w:r>
      <w:r w:rsidR="00992A0A" w:rsidRPr="00911A84">
        <w:rPr>
          <w:rFonts w:ascii="Arial" w:hAnsi="Arial" w:cs="Arial"/>
          <w:bCs/>
          <w:color w:val="262626"/>
          <w:sz w:val="24"/>
          <w:szCs w:val="24"/>
        </w:rPr>
        <w:t>The society in which w</w:t>
      </w:r>
      <w:r w:rsidR="00572709" w:rsidRPr="00911A84">
        <w:rPr>
          <w:rFonts w:ascii="Arial" w:hAnsi="Arial" w:cs="Arial"/>
          <w:bCs/>
          <w:color w:val="262626"/>
          <w:sz w:val="24"/>
          <w:szCs w:val="24"/>
        </w:rPr>
        <w:t xml:space="preserve">e live ought to understand and train children to understand that </w:t>
      </w:r>
      <w:r w:rsidR="00786DBD" w:rsidRPr="00911A84">
        <w:rPr>
          <w:rFonts w:ascii="Arial" w:hAnsi="Arial" w:cs="Arial"/>
          <w:bCs/>
          <w:color w:val="262626"/>
          <w:sz w:val="24"/>
          <w:szCs w:val="24"/>
        </w:rPr>
        <w:t xml:space="preserve">there is no role meant for a particular gender. All roles ought to be attended to by either gender. </w:t>
      </w:r>
      <w:r w:rsidR="00BD096A" w:rsidRPr="00911A84">
        <w:rPr>
          <w:rFonts w:ascii="Arial" w:hAnsi="Arial" w:cs="Arial"/>
          <w:bCs/>
          <w:color w:val="262626"/>
          <w:sz w:val="24"/>
          <w:szCs w:val="24"/>
        </w:rPr>
        <w:t xml:space="preserve">It is also important to understand that despite the fact that </w:t>
      </w:r>
      <w:r w:rsidR="00B46AE7" w:rsidRPr="00911A84">
        <w:rPr>
          <w:rFonts w:ascii="Arial" w:hAnsi="Arial" w:cs="Arial"/>
          <w:bCs/>
          <w:color w:val="262626"/>
          <w:sz w:val="24"/>
          <w:szCs w:val="24"/>
        </w:rPr>
        <w:t xml:space="preserve">there is gender equality shown through the media, </w:t>
      </w:r>
      <w:r w:rsidR="00641846" w:rsidRPr="00911A84">
        <w:rPr>
          <w:rFonts w:ascii="Arial" w:hAnsi="Arial" w:cs="Arial"/>
          <w:bCs/>
          <w:color w:val="262626"/>
          <w:sz w:val="24"/>
          <w:szCs w:val="24"/>
        </w:rPr>
        <w:t xml:space="preserve">each gender ought to maintain their boundaries as either feminine or masculine. </w:t>
      </w:r>
    </w:p>
    <w:p w:rsidR="00A01361" w:rsidRPr="00911A84" w:rsidRDefault="00A01361" w:rsidP="00920A2D">
      <w:pPr>
        <w:spacing w:line="480" w:lineRule="auto"/>
        <w:jc w:val="both"/>
        <w:rPr>
          <w:rFonts w:ascii="Arial" w:hAnsi="Arial" w:cs="Arial"/>
          <w:bCs/>
          <w:color w:val="262626"/>
          <w:sz w:val="24"/>
          <w:szCs w:val="24"/>
        </w:rPr>
      </w:pPr>
      <w:r w:rsidRPr="00911A84">
        <w:rPr>
          <w:rFonts w:ascii="Arial" w:hAnsi="Arial" w:cs="Arial"/>
          <w:bCs/>
          <w:color w:val="262626"/>
          <w:sz w:val="24"/>
          <w:szCs w:val="24"/>
        </w:rPr>
        <w:br w:type="page"/>
      </w:r>
    </w:p>
    <w:p w:rsidR="00AF1FBD" w:rsidRPr="00911A84" w:rsidRDefault="00AF1FBD" w:rsidP="00920A2D">
      <w:pPr>
        <w:spacing w:after="0" w:line="480" w:lineRule="auto"/>
        <w:ind w:left="720" w:hanging="720"/>
        <w:jc w:val="both"/>
        <w:rPr>
          <w:rFonts w:ascii="Arial" w:eastAsia="Times New Roman" w:hAnsi="Arial" w:cs="Arial"/>
          <w:sz w:val="24"/>
          <w:szCs w:val="24"/>
        </w:rPr>
      </w:pPr>
      <w:r w:rsidRPr="00911A84">
        <w:rPr>
          <w:rFonts w:ascii="Arial" w:eastAsia="Times New Roman" w:hAnsi="Arial" w:cs="Arial"/>
          <w:sz w:val="24"/>
          <w:szCs w:val="24"/>
        </w:rPr>
        <w:lastRenderedPageBreak/>
        <w:t>Bibliography</w:t>
      </w:r>
    </w:p>
    <w:p w:rsidR="00D10707" w:rsidRPr="00911A84" w:rsidRDefault="00D10707" w:rsidP="00BC4F7C">
      <w:pPr>
        <w:spacing w:line="240" w:lineRule="auto"/>
        <w:jc w:val="both"/>
        <w:rPr>
          <w:rFonts w:ascii="Arial" w:hAnsi="Arial" w:cs="Arial"/>
          <w:color w:val="222222"/>
          <w:sz w:val="24"/>
          <w:szCs w:val="24"/>
          <w:shd w:val="clear" w:color="auto" w:fill="FFFFFF"/>
        </w:rPr>
      </w:pPr>
      <w:r w:rsidRPr="00911A84">
        <w:rPr>
          <w:rFonts w:ascii="Arial" w:hAnsi="Arial" w:cs="Arial"/>
          <w:color w:val="222222"/>
          <w:sz w:val="24"/>
          <w:szCs w:val="24"/>
          <w:shd w:val="clear" w:color="auto" w:fill="FFFFFF"/>
        </w:rPr>
        <w:t xml:space="preserve">Ames, Melissa, and Sarah </w:t>
      </w:r>
      <w:proofErr w:type="spellStart"/>
      <w:r w:rsidRPr="00911A84">
        <w:rPr>
          <w:rFonts w:ascii="Arial" w:hAnsi="Arial" w:cs="Arial"/>
          <w:color w:val="222222"/>
          <w:sz w:val="24"/>
          <w:szCs w:val="24"/>
          <w:shd w:val="clear" w:color="auto" w:fill="FFFFFF"/>
        </w:rPr>
        <w:t>Burcon</w:t>
      </w:r>
      <w:proofErr w:type="spellEnd"/>
      <w:r w:rsidRPr="00911A84">
        <w:rPr>
          <w:rFonts w:ascii="Arial" w:hAnsi="Arial" w:cs="Arial"/>
          <w:color w:val="222222"/>
          <w:sz w:val="24"/>
          <w:szCs w:val="24"/>
          <w:shd w:val="clear" w:color="auto" w:fill="FFFFFF"/>
        </w:rPr>
        <w:t>. "Introduction: Funhouse Mirrors—Popular Culture’s Distorted View of Girl/Womanhood." In</w:t>
      </w:r>
      <w:r w:rsidRPr="00911A84">
        <w:rPr>
          <w:rStyle w:val="apple-converted-space"/>
          <w:rFonts w:ascii="Arial" w:hAnsi="Arial" w:cs="Arial"/>
          <w:color w:val="222222"/>
          <w:sz w:val="24"/>
          <w:szCs w:val="24"/>
          <w:shd w:val="clear" w:color="auto" w:fill="FFFFFF"/>
        </w:rPr>
        <w:t> </w:t>
      </w:r>
      <w:r w:rsidRPr="00911A84">
        <w:rPr>
          <w:rFonts w:ascii="Arial" w:hAnsi="Arial" w:cs="Arial"/>
          <w:i/>
          <w:iCs/>
          <w:color w:val="222222"/>
          <w:sz w:val="24"/>
          <w:szCs w:val="24"/>
          <w:shd w:val="clear" w:color="auto" w:fill="FFFFFF"/>
        </w:rPr>
        <w:t>How Pop Culture Shapes the Stages of a Woman’s Life</w:t>
      </w:r>
      <w:r w:rsidRPr="00911A84">
        <w:rPr>
          <w:rFonts w:ascii="Arial" w:hAnsi="Arial" w:cs="Arial"/>
          <w:color w:val="222222"/>
          <w:sz w:val="24"/>
          <w:szCs w:val="24"/>
          <w:shd w:val="clear" w:color="auto" w:fill="FFFFFF"/>
        </w:rPr>
        <w:t>, pp. 1-10. Palgrave Macmillan UK, 2016.</w:t>
      </w:r>
    </w:p>
    <w:p w:rsidR="00D10707" w:rsidRPr="00911A84" w:rsidRDefault="00D10707" w:rsidP="00BC4F7C">
      <w:pPr>
        <w:spacing w:line="240" w:lineRule="auto"/>
        <w:jc w:val="both"/>
        <w:rPr>
          <w:rFonts w:ascii="Arial" w:hAnsi="Arial" w:cs="Arial"/>
          <w:color w:val="222222"/>
          <w:sz w:val="24"/>
          <w:szCs w:val="24"/>
          <w:shd w:val="clear" w:color="auto" w:fill="FFFFFF"/>
        </w:rPr>
      </w:pPr>
      <w:proofErr w:type="spellStart"/>
      <w:r w:rsidRPr="00911A84">
        <w:rPr>
          <w:rFonts w:ascii="Arial" w:hAnsi="Arial" w:cs="Arial"/>
          <w:color w:val="222222"/>
          <w:sz w:val="24"/>
          <w:szCs w:val="24"/>
          <w:shd w:val="clear" w:color="auto" w:fill="FFFFFF"/>
        </w:rPr>
        <w:t>Chae</w:t>
      </w:r>
      <w:proofErr w:type="spellEnd"/>
      <w:r w:rsidRPr="00911A84">
        <w:rPr>
          <w:rFonts w:ascii="Arial" w:hAnsi="Arial" w:cs="Arial"/>
          <w:color w:val="222222"/>
          <w:sz w:val="24"/>
          <w:szCs w:val="24"/>
          <w:shd w:val="clear" w:color="auto" w:fill="FFFFFF"/>
        </w:rPr>
        <w:t xml:space="preserve">, </w:t>
      </w:r>
      <w:proofErr w:type="spellStart"/>
      <w:r w:rsidRPr="00911A84">
        <w:rPr>
          <w:rFonts w:ascii="Arial" w:hAnsi="Arial" w:cs="Arial"/>
          <w:color w:val="222222"/>
          <w:sz w:val="24"/>
          <w:szCs w:val="24"/>
          <w:shd w:val="clear" w:color="auto" w:fill="FFFFFF"/>
        </w:rPr>
        <w:t>Jiyoung</w:t>
      </w:r>
      <w:proofErr w:type="spellEnd"/>
      <w:r w:rsidRPr="00911A84">
        <w:rPr>
          <w:rFonts w:ascii="Arial" w:hAnsi="Arial" w:cs="Arial"/>
          <w:color w:val="222222"/>
          <w:sz w:val="24"/>
          <w:szCs w:val="24"/>
          <w:shd w:val="clear" w:color="auto" w:fill="FFFFFF"/>
        </w:rPr>
        <w:t xml:space="preserve">. "“Am I a Better Mother Than You?” Media and 21st-Century Motherhood in the Context of the Social Comparison </w:t>
      </w:r>
      <w:proofErr w:type="spellStart"/>
      <w:r w:rsidRPr="00911A84">
        <w:rPr>
          <w:rFonts w:ascii="Arial" w:hAnsi="Arial" w:cs="Arial"/>
          <w:color w:val="222222"/>
          <w:sz w:val="24"/>
          <w:szCs w:val="24"/>
          <w:shd w:val="clear" w:color="auto" w:fill="FFFFFF"/>
        </w:rPr>
        <w:t>Theory."</w:t>
      </w:r>
      <w:proofErr w:type="gramStart"/>
      <w:r w:rsidRPr="00911A84">
        <w:rPr>
          <w:rFonts w:ascii="Arial" w:hAnsi="Arial" w:cs="Arial"/>
          <w:i/>
          <w:iCs/>
          <w:color w:val="222222"/>
          <w:sz w:val="24"/>
          <w:szCs w:val="24"/>
          <w:shd w:val="clear" w:color="auto" w:fill="FFFFFF"/>
        </w:rPr>
        <w:t>Communication</w:t>
      </w:r>
      <w:proofErr w:type="spellEnd"/>
      <w:r w:rsidRPr="00911A84">
        <w:rPr>
          <w:rFonts w:ascii="Arial" w:hAnsi="Arial" w:cs="Arial"/>
          <w:i/>
          <w:iCs/>
          <w:color w:val="222222"/>
          <w:sz w:val="24"/>
          <w:szCs w:val="24"/>
          <w:shd w:val="clear" w:color="auto" w:fill="FFFFFF"/>
        </w:rPr>
        <w:t xml:space="preserve"> Research</w:t>
      </w:r>
      <w:r w:rsidRPr="00911A84">
        <w:rPr>
          <w:rStyle w:val="apple-converted-space"/>
          <w:rFonts w:ascii="Arial" w:hAnsi="Arial" w:cs="Arial"/>
          <w:color w:val="222222"/>
          <w:sz w:val="24"/>
          <w:szCs w:val="24"/>
          <w:shd w:val="clear" w:color="auto" w:fill="FFFFFF"/>
        </w:rPr>
        <w:t> </w:t>
      </w:r>
      <w:r>
        <w:rPr>
          <w:rFonts w:ascii="Arial" w:hAnsi="Arial" w:cs="Arial"/>
          <w:color w:val="222222"/>
          <w:sz w:val="24"/>
          <w:szCs w:val="24"/>
          <w:shd w:val="clear" w:color="auto" w:fill="FFFFFF"/>
        </w:rPr>
        <w:t xml:space="preserve">42, no. 4 </w:t>
      </w:r>
      <w:r w:rsidRPr="00911A84">
        <w:rPr>
          <w:rFonts w:ascii="Arial" w:hAnsi="Arial" w:cs="Arial"/>
          <w:color w:val="222222"/>
          <w:sz w:val="24"/>
          <w:szCs w:val="24"/>
          <w:shd w:val="clear" w:color="auto" w:fill="FFFFFF"/>
        </w:rPr>
        <w:t>2015.</w:t>
      </w:r>
      <w:proofErr w:type="gramEnd"/>
    </w:p>
    <w:p w:rsidR="00D10707" w:rsidRPr="00911A84" w:rsidRDefault="00D10707" w:rsidP="00BC4F7C">
      <w:pPr>
        <w:spacing w:line="240" w:lineRule="auto"/>
        <w:jc w:val="both"/>
        <w:rPr>
          <w:rFonts w:ascii="Arial" w:hAnsi="Arial" w:cs="Arial"/>
          <w:color w:val="222222"/>
          <w:sz w:val="24"/>
          <w:szCs w:val="24"/>
          <w:shd w:val="clear" w:color="auto" w:fill="FFFFFF"/>
        </w:rPr>
      </w:pPr>
      <w:r w:rsidRPr="00911A84">
        <w:rPr>
          <w:rFonts w:ascii="Arial" w:hAnsi="Arial" w:cs="Arial"/>
          <w:color w:val="222222"/>
          <w:sz w:val="24"/>
          <w:szCs w:val="24"/>
          <w:shd w:val="clear" w:color="auto" w:fill="FFFFFF"/>
        </w:rPr>
        <w:t>Huang, Ying, and Dennis T. Lowry. "Toward Better Gender Equality? Portrayals of Advertising Models’ Occupational Status in Chinese Magazines."</w:t>
      </w:r>
      <w:r w:rsidRPr="00911A84">
        <w:rPr>
          <w:rStyle w:val="apple-converted-space"/>
          <w:rFonts w:ascii="Arial" w:hAnsi="Arial" w:cs="Arial"/>
          <w:color w:val="222222"/>
          <w:sz w:val="24"/>
          <w:szCs w:val="24"/>
          <w:shd w:val="clear" w:color="auto" w:fill="FFFFFF"/>
        </w:rPr>
        <w:t> </w:t>
      </w:r>
      <w:proofErr w:type="gramStart"/>
      <w:r w:rsidRPr="00911A84">
        <w:rPr>
          <w:rFonts w:ascii="Arial" w:hAnsi="Arial" w:cs="Arial"/>
          <w:i/>
          <w:iCs/>
          <w:color w:val="222222"/>
          <w:sz w:val="24"/>
          <w:szCs w:val="24"/>
          <w:shd w:val="clear" w:color="auto" w:fill="FFFFFF"/>
        </w:rPr>
        <w:t>Journal of International Consumer Marketing</w:t>
      </w:r>
      <w:r w:rsidRPr="00911A84">
        <w:rPr>
          <w:rStyle w:val="apple-converted-space"/>
          <w:rFonts w:ascii="Arial" w:hAnsi="Arial" w:cs="Arial"/>
          <w:color w:val="222222"/>
          <w:sz w:val="24"/>
          <w:szCs w:val="24"/>
          <w:shd w:val="clear" w:color="auto" w:fill="FFFFFF"/>
        </w:rPr>
        <w:t> </w:t>
      </w:r>
      <w:r>
        <w:rPr>
          <w:rFonts w:ascii="Arial" w:hAnsi="Arial" w:cs="Arial"/>
          <w:color w:val="222222"/>
          <w:sz w:val="24"/>
          <w:szCs w:val="24"/>
          <w:shd w:val="clear" w:color="auto" w:fill="FFFFFF"/>
        </w:rPr>
        <w:t xml:space="preserve">27, no. 1 </w:t>
      </w:r>
      <w:r w:rsidRPr="00911A84">
        <w:rPr>
          <w:rFonts w:ascii="Arial" w:hAnsi="Arial" w:cs="Arial"/>
          <w:color w:val="222222"/>
          <w:sz w:val="24"/>
          <w:szCs w:val="24"/>
          <w:shd w:val="clear" w:color="auto" w:fill="FFFFFF"/>
        </w:rPr>
        <w:t>2015.</w:t>
      </w:r>
      <w:proofErr w:type="gramEnd"/>
    </w:p>
    <w:p w:rsidR="00D10707" w:rsidRPr="00911A84" w:rsidRDefault="00D10707" w:rsidP="00BC4F7C">
      <w:pPr>
        <w:spacing w:line="240" w:lineRule="auto"/>
        <w:jc w:val="both"/>
        <w:rPr>
          <w:rFonts w:ascii="Arial" w:hAnsi="Arial" w:cs="Arial"/>
          <w:bCs/>
          <w:color w:val="262626"/>
          <w:sz w:val="24"/>
          <w:szCs w:val="24"/>
        </w:rPr>
      </w:pPr>
      <w:proofErr w:type="spellStart"/>
      <w:r w:rsidRPr="00911A84">
        <w:rPr>
          <w:rFonts w:ascii="Arial" w:hAnsi="Arial" w:cs="Arial"/>
          <w:color w:val="222222"/>
          <w:sz w:val="24"/>
          <w:szCs w:val="24"/>
          <w:shd w:val="clear" w:color="auto" w:fill="FFFFFF"/>
        </w:rPr>
        <w:t>Murnen</w:t>
      </w:r>
      <w:proofErr w:type="spellEnd"/>
      <w:r w:rsidRPr="00911A84">
        <w:rPr>
          <w:rFonts w:ascii="Arial" w:hAnsi="Arial" w:cs="Arial"/>
          <w:color w:val="222222"/>
          <w:sz w:val="24"/>
          <w:szCs w:val="24"/>
          <w:shd w:val="clear" w:color="auto" w:fill="FFFFFF"/>
        </w:rPr>
        <w:t>, Sarah K., Claire Greenfield, Abigail Younger, and Hope Boyd. "Boys Act and Girls Appear: A Content Analysis of Gender Stereotypes Associated with Characters in Children’s Popular Culture."</w:t>
      </w:r>
      <w:r w:rsidRPr="00911A84">
        <w:rPr>
          <w:rStyle w:val="apple-converted-space"/>
          <w:rFonts w:ascii="Arial" w:hAnsi="Arial" w:cs="Arial"/>
          <w:color w:val="222222"/>
          <w:sz w:val="24"/>
          <w:szCs w:val="24"/>
          <w:shd w:val="clear" w:color="auto" w:fill="FFFFFF"/>
        </w:rPr>
        <w:t> </w:t>
      </w:r>
      <w:proofErr w:type="gramStart"/>
      <w:r w:rsidRPr="00911A84">
        <w:rPr>
          <w:rFonts w:ascii="Arial" w:hAnsi="Arial" w:cs="Arial"/>
          <w:i/>
          <w:iCs/>
          <w:color w:val="222222"/>
          <w:sz w:val="24"/>
          <w:szCs w:val="24"/>
          <w:shd w:val="clear" w:color="auto" w:fill="FFFFFF"/>
        </w:rPr>
        <w:t>Sex Roles</w:t>
      </w:r>
      <w:r w:rsidRPr="00911A84">
        <w:rPr>
          <w:rStyle w:val="apple-converted-space"/>
          <w:rFonts w:ascii="Arial" w:hAnsi="Arial" w:cs="Arial"/>
          <w:color w:val="222222"/>
          <w:sz w:val="24"/>
          <w:szCs w:val="24"/>
          <w:shd w:val="clear" w:color="auto" w:fill="FFFFFF"/>
        </w:rPr>
        <w:t> </w:t>
      </w:r>
      <w:r>
        <w:rPr>
          <w:rFonts w:ascii="Arial" w:hAnsi="Arial" w:cs="Arial"/>
          <w:color w:val="222222"/>
          <w:sz w:val="24"/>
          <w:szCs w:val="24"/>
          <w:shd w:val="clear" w:color="auto" w:fill="FFFFFF"/>
        </w:rPr>
        <w:t xml:space="preserve">74, no. 1-2 </w:t>
      </w:r>
      <w:r w:rsidRPr="00911A84">
        <w:rPr>
          <w:rFonts w:ascii="Arial" w:hAnsi="Arial" w:cs="Arial"/>
          <w:color w:val="222222"/>
          <w:sz w:val="24"/>
          <w:szCs w:val="24"/>
          <w:shd w:val="clear" w:color="auto" w:fill="FFFFFF"/>
        </w:rPr>
        <w:t>2016.</w:t>
      </w:r>
      <w:proofErr w:type="gramEnd"/>
    </w:p>
    <w:p w:rsidR="00D10707" w:rsidRPr="00911A84" w:rsidRDefault="00D10707" w:rsidP="00BC4F7C">
      <w:pPr>
        <w:spacing w:line="240" w:lineRule="auto"/>
        <w:jc w:val="both"/>
        <w:rPr>
          <w:rFonts w:ascii="Arial" w:hAnsi="Arial" w:cs="Arial"/>
          <w:color w:val="222222"/>
          <w:sz w:val="24"/>
          <w:szCs w:val="24"/>
          <w:shd w:val="clear" w:color="auto" w:fill="FFFFFF"/>
        </w:rPr>
      </w:pPr>
      <w:proofErr w:type="spellStart"/>
      <w:r w:rsidRPr="00911A84">
        <w:rPr>
          <w:rFonts w:ascii="Arial" w:hAnsi="Arial" w:cs="Arial"/>
          <w:color w:val="222222"/>
          <w:sz w:val="24"/>
          <w:szCs w:val="24"/>
          <w:shd w:val="clear" w:color="auto" w:fill="FFFFFF"/>
        </w:rPr>
        <w:t>Sendén</w:t>
      </w:r>
      <w:proofErr w:type="spellEnd"/>
      <w:r w:rsidRPr="00911A84">
        <w:rPr>
          <w:rFonts w:ascii="Arial" w:hAnsi="Arial" w:cs="Arial"/>
          <w:color w:val="222222"/>
          <w:sz w:val="24"/>
          <w:szCs w:val="24"/>
          <w:shd w:val="clear" w:color="auto" w:fill="FFFFFF"/>
        </w:rPr>
        <w:t xml:space="preserve">, Marie </w:t>
      </w:r>
      <w:proofErr w:type="spellStart"/>
      <w:r w:rsidRPr="00911A84">
        <w:rPr>
          <w:rFonts w:ascii="Arial" w:hAnsi="Arial" w:cs="Arial"/>
          <w:color w:val="222222"/>
          <w:sz w:val="24"/>
          <w:szCs w:val="24"/>
          <w:shd w:val="clear" w:color="auto" w:fill="FFFFFF"/>
        </w:rPr>
        <w:t>Gustafsson</w:t>
      </w:r>
      <w:proofErr w:type="spellEnd"/>
      <w:r w:rsidRPr="00911A84">
        <w:rPr>
          <w:rFonts w:ascii="Arial" w:hAnsi="Arial" w:cs="Arial"/>
          <w:color w:val="222222"/>
          <w:sz w:val="24"/>
          <w:szCs w:val="24"/>
          <w:shd w:val="clear" w:color="auto" w:fill="FFFFFF"/>
        </w:rPr>
        <w:t xml:space="preserve">, </w:t>
      </w:r>
      <w:proofErr w:type="spellStart"/>
      <w:r w:rsidRPr="00911A84">
        <w:rPr>
          <w:rFonts w:ascii="Arial" w:hAnsi="Arial" w:cs="Arial"/>
          <w:color w:val="222222"/>
          <w:sz w:val="24"/>
          <w:szCs w:val="24"/>
          <w:shd w:val="clear" w:color="auto" w:fill="FFFFFF"/>
        </w:rPr>
        <w:t>Sverker</w:t>
      </w:r>
      <w:proofErr w:type="spellEnd"/>
      <w:r w:rsidRPr="00911A84">
        <w:rPr>
          <w:rFonts w:ascii="Arial" w:hAnsi="Arial" w:cs="Arial"/>
          <w:color w:val="222222"/>
          <w:sz w:val="24"/>
          <w:szCs w:val="24"/>
          <w:shd w:val="clear" w:color="auto" w:fill="FFFFFF"/>
        </w:rPr>
        <w:t xml:space="preserve"> </w:t>
      </w:r>
      <w:proofErr w:type="spellStart"/>
      <w:r w:rsidRPr="00911A84">
        <w:rPr>
          <w:rFonts w:ascii="Arial" w:hAnsi="Arial" w:cs="Arial"/>
          <w:color w:val="222222"/>
          <w:sz w:val="24"/>
          <w:szCs w:val="24"/>
          <w:shd w:val="clear" w:color="auto" w:fill="FFFFFF"/>
        </w:rPr>
        <w:t>Sikström</w:t>
      </w:r>
      <w:proofErr w:type="spellEnd"/>
      <w:r w:rsidRPr="00911A84">
        <w:rPr>
          <w:rFonts w:ascii="Arial" w:hAnsi="Arial" w:cs="Arial"/>
          <w:color w:val="222222"/>
          <w:sz w:val="24"/>
          <w:szCs w:val="24"/>
          <w:shd w:val="clear" w:color="auto" w:fill="FFFFFF"/>
        </w:rPr>
        <w:t xml:space="preserve">, and Torun </w:t>
      </w:r>
      <w:proofErr w:type="spellStart"/>
      <w:r w:rsidRPr="00911A84">
        <w:rPr>
          <w:rFonts w:ascii="Arial" w:hAnsi="Arial" w:cs="Arial"/>
          <w:color w:val="222222"/>
          <w:sz w:val="24"/>
          <w:szCs w:val="24"/>
          <w:shd w:val="clear" w:color="auto" w:fill="FFFFFF"/>
        </w:rPr>
        <w:t>Lindholm</w:t>
      </w:r>
      <w:proofErr w:type="spellEnd"/>
      <w:r w:rsidRPr="00911A84">
        <w:rPr>
          <w:rFonts w:ascii="Arial" w:hAnsi="Arial" w:cs="Arial"/>
          <w:color w:val="222222"/>
          <w:sz w:val="24"/>
          <w:szCs w:val="24"/>
          <w:shd w:val="clear" w:color="auto" w:fill="FFFFFF"/>
        </w:rPr>
        <w:t>. "“She” and “He” in News Media Messages: Pronoun Use Reflects Gender Biases in Semantic Contexts."</w:t>
      </w:r>
      <w:r w:rsidRPr="00911A84">
        <w:rPr>
          <w:rStyle w:val="apple-converted-space"/>
          <w:rFonts w:ascii="Arial" w:hAnsi="Arial" w:cs="Arial"/>
          <w:color w:val="222222"/>
          <w:sz w:val="24"/>
          <w:szCs w:val="24"/>
          <w:shd w:val="clear" w:color="auto" w:fill="FFFFFF"/>
        </w:rPr>
        <w:t> </w:t>
      </w:r>
      <w:proofErr w:type="gramStart"/>
      <w:r w:rsidRPr="00911A84">
        <w:rPr>
          <w:rFonts w:ascii="Arial" w:hAnsi="Arial" w:cs="Arial"/>
          <w:i/>
          <w:iCs/>
          <w:color w:val="222222"/>
          <w:sz w:val="24"/>
          <w:szCs w:val="24"/>
          <w:shd w:val="clear" w:color="auto" w:fill="FFFFFF"/>
        </w:rPr>
        <w:t>Sex Roles</w:t>
      </w:r>
      <w:r w:rsidRPr="00911A84">
        <w:rPr>
          <w:rStyle w:val="apple-converted-space"/>
          <w:rFonts w:ascii="Arial" w:hAnsi="Arial" w:cs="Arial"/>
          <w:color w:val="222222"/>
          <w:sz w:val="24"/>
          <w:szCs w:val="24"/>
          <w:shd w:val="clear" w:color="auto" w:fill="FFFFFF"/>
        </w:rPr>
        <w:t> </w:t>
      </w:r>
      <w:r w:rsidRPr="00911A84">
        <w:rPr>
          <w:rFonts w:ascii="Arial" w:hAnsi="Arial" w:cs="Arial"/>
          <w:color w:val="222222"/>
          <w:sz w:val="24"/>
          <w:szCs w:val="24"/>
          <w:shd w:val="clear" w:color="auto" w:fill="FFFFFF"/>
        </w:rPr>
        <w:t>72, no. 1-2 2015.</w:t>
      </w:r>
      <w:proofErr w:type="gramEnd"/>
    </w:p>
    <w:sectPr w:rsidR="00D10707" w:rsidRPr="00911A84" w:rsidSect="00202F0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04F" w:rsidRDefault="00AA204F" w:rsidP="00BD134D">
      <w:pPr>
        <w:spacing w:after="0" w:line="240" w:lineRule="auto"/>
      </w:pPr>
      <w:r>
        <w:separator/>
      </w:r>
    </w:p>
  </w:endnote>
  <w:endnote w:type="continuationSeparator" w:id="0">
    <w:p w:rsidR="00AA204F" w:rsidRDefault="00AA204F" w:rsidP="00BD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04F" w:rsidRDefault="00AA204F" w:rsidP="00BD134D">
      <w:pPr>
        <w:spacing w:after="0" w:line="240" w:lineRule="auto"/>
      </w:pPr>
      <w:r>
        <w:separator/>
      </w:r>
    </w:p>
  </w:footnote>
  <w:footnote w:type="continuationSeparator" w:id="0">
    <w:p w:rsidR="00AA204F" w:rsidRDefault="00AA204F" w:rsidP="00BD134D">
      <w:pPr>
        <w:spacing w:after="0" w:line="240" w:lineRule="auto"/>
      </w:pPr>
      <w:r>
        <w:continuationSeparator/>
      </w:r>
    </w:p>
  </w:footnote>
  <w:footnote w:id="1">
    <w:p w:rsidR="00314EE1" w:rsidRPr="00911A84" w:rsidRDefault="00314EE1" w:rsidP="00314EE1">
      <w:pPr>
        <w:spacing w:line="240" w:lineRule="auto"/>
        <w:jc w:val="both"/>
        <w:rPr>
          <w:rFonts w:ascii="Arial" w:hAnsi="Arial" w:cs="Arial"/>
          <w:color w:val="222222"/>
          <w:sz w:val="24"/>
          <w:szCs w:val="24"/>
          <w:shd w:val="clear" w:color="auto" w:fill="FFFFFF"/>
        </w:rPr>
      </w:pPr>
      <w:r>
        <w:rPr>
          <w:rStyle w:val="FootnoteReference"/>
        </w:rPr>
        <w:footnoteRef/>
      </w:r>
      <w:r>
        <w:t xml:space="preserve"> </w:t>
      </w:r>
      <w:r w:rsidRPr="00911A84">
        <w:rPr>
          <w:rFonts w:ascii="Arial" w:hAnsi="Arial" w:cs="Arial"/>
          <w:color w:val="222222"/>
          <w:sz w:val="24"/>
          <w:szCs w:val="24"/>
          <w:shd w:val="clear" w:color="auto" w:fill="FFFFFF"/>
        </w:rPr>
        <w:t>Huang, Ying, and Dennis T. Lowry. "Toward Better Gender Equality? Portrayals of Advertising Models’ Occupational Status in Chinese Magazines."</w:t>
      </w:r>
      <w:r w:rsidRPr="00911A84">
        <w:rPr>
          <w:rStyle w:val="apple-converted-space"/>
          <w:rFonts w:ascii="Arial" w:hAnsi="Arial" w:cs="Arial"/>
          <w:color w:val="222222"/>
          <w:sz w:val="24"/>
          <w:szCs w:val="24"/>
          <w:shd w:val="clear" w:color="auto" w:fill="FFFFFF"/>
        </w:rPr>
        <w:t> </w:t>
      </w:r>
      <w:proofErr w:type="gramStart"/>
      <w:r w:rsidRPr="00911A84">
        <w:rPr>
          <w:rFonts w:ascii="Arial" w:hAnsi="Arial" w:cs="Arial"/>
          <w:i/>
          <w:iCs/>
          <w:color w:val="222222"/>
          <w:sz w:val="24"/>
          <w:szCs w:val="24"/>
          <w:shd w:val="clear" w:color="auto" w:fill="FFFFFF"/>
        </w:rPr>
        <w:t>Journal of International Consumer Marketing</w:t>
      </w:r>
      <w:r w:rsidRPr="00911A84">
        <w:rPr>
          <w:rStyle w:val="apple-converted-space"/>
          <w:rFonts w:ascii="Arial" w:hAnsi="Arial" w:cs="Arial"/>
          <w:color w:val="222222"/>
          <w:sz w:val="24"/>
          <w:szCs w:val="24"/>
          <w:shd w:val="clear" w:color="auto" w:fill="FFFFFF"/>
        </w:rPr>
        <w:t> </w:t>
      </w:r>
      <w:r>
        <w:rPr>
          <w:rFonts w:ascii="Arial" w:hAnsi="Arial" w:cs="Arial"/>
          <w:color w:val="222222"/>
          <w:sz w:val="24"/>
          <w:szCs w:val="24"/>
          <w:shd w:val="clear" w:color="auto" w:fill="FFFFFF"/>
        </w:rPr>
        <w:t xml:space="preserve">27, no. 1 </w:t>
      </w:r>
      <w:r w:rsidRPr="00911A84">
        <w:rPr>
          <w:rFonts w:ascii="Arial" w:hAnsi="Arial" w:cs="Arial"/>
          <w:color w:val="222222"/>
          <w:sz w:val="24"/>
          <w:szCs w:val="24"/>
          <w:shd w:val="clear" w:color="auto" w:fill="FFFFFF"/>
        </w:rPr>
        <w:t>2015.</w:t>
      </w:r>
      <w:proofErr w:type="gramEnd"/>
    </w:p>
    <w:p w:rsidR="00314EE1" w:rsidRDefault="00314EE1">
      <w:pPr>
        <w:pStyle w:val="FootnoteText"/>
      </w:pPr>
    </w:p>
  </w:footnote>
  <w:footnote w:id="2">
    <w:p w:rsidR="00DB0DBB" w:rsidRPr="00911A84" w:rsidRDefault="00DB0DBB" w:rsidP="00DB0DBB">
      <w:pPr>
        <w:spacing w:line="240" w:lineRule="auto"/>
        <w:jc w:val="both"/>
        <w:rPr>
          <w:rFonts w:ascii="Arial" w:hAnsi="Arial" w:cs="Arial"/>
          <w:color w:val="222222"/>
          <w:sz w:val="24"/>
          <w:szCs w:val="24"/>
          <w:shd w:val="clear" w:color="auto" w:fill="FFFFFF"/>
        </w:rPr>
      </w:pPr>
      <w:r>
        <w:rPr>
          <w:rStyle w:val="FootnoteReference"/>
        </w:rPr>
        <w:footnoteRef/>
      </w:r>
      <w:r>
        <w:t xml:space="preserve"> </w:t>
      </w:r>
      <w:proofErr w:type="spellStart"/>
      <w:r w:rsidRPr="00911A84">
        <w:rPr>
          <w:rFonts w:ascii="Arial" w:hAnsi="Arial" w:cs="Arial"/>
          <w:color w:val="222222"/>
          <w:sz w:val="24"/>
          <w:szCs w:val="24"/>
          <w:shd w:val="clear" w:color="auto" w:fill="FFFFFF"/>
        </w:rPr>
        <w:t>Chae</w:t>
      </w:r>
      <w:proofErr w:type="spellEnd"/>
      <w:r w:rsidRPr="00911A84">
        <w:rPr>
          <w:rFonts w:ascii="Arial" w:hAnsi="Arial" w:cs="Arial"/>
          <w:color w:val="222222"/>
          <w:sz w:val="24"/>
          <w:szCs w:val="24"/>
          <w:shd w:val="clear" w:color="auto" w:fill="FFFFFF"/>
        </w:rPr>
        <w:t xml:space="preserve">, </w:t>
      </w:r>
      <w:proofErr w:type="spellStart"/>
      <w:r w:rsidRPr="00911A84">
        <w:rPr>
          <w:rFonts w:ascii="Arial" w:hAnsi="Arial" w:cs="Arial"/>
          <w:color w:val="222222"/>
          <w:sz w:val="24"/>
          <w:szCs w:val="24"/>
          <w:shd w:val="clear" w:color="auto" w:fill="FFFFFF"/>
        </w:rPr>
        <w:t>Jiyoung</w:t>
      </w:r>
      <w:proofErr w:type="spellEnd"/>
      <w:r w:rsidRPr="00911A84">
        <w:rPr>
          <w:rFonts w:ascii="Arial" w:hAnsi="Arial" w:cs="Arial"/>
          <w:color w:val="222222"/>
          <w:sz w:val="24"/>
          <w:szCs w:val="24"/>
          <w:shd w:val="clear" w:color="auto" w:fill="FFFFFF"/>
        </w:rPr>
        <w:t xml:space="preserve">. "“Am I a Better Mother Than You?” Media and 21st-Century Motherhood in the Context of the Social Comparison </w:t>
      </w:r>
      <w:proofErr w:type="spellStart"/>
      <w:r w:rsidRPr="00911A84">
        <w:rPr>
          <w:rFonts w:ascii="Arial" w:hAnsi="Arial" w:cs="Arial"/>
          <w:color w:val="222222"/>
          <w:sz w:val="24"/>
          <w:szCs w:val="24"/>
          <w:shd w:val="clear" w:color="auto" w:fill="FFFFFF"/>
        </w:rPr>
        <w:t>Theory."</w:t>
      </w:r>
      <w:proofErr w:type="gramStart"/>
      <w:r w:rsidRPr="00911A84">
        <w:rPr>
          <w:rFonts w:ascii="Arial" w:hAnsi="Arial" w:cs="Arial"/>
          <w:i/>
          <w:iCs/>
          <w:color w:val="222222"/>
          <w:sz w:val="24"/>
          <w:szCs w:val="24"/>
          <w:shd w:val="clear" w:color="auto" w:fill="FFFFFF"/>
        </w:rPr>
        <w:t>Communication</w:t>
      </w:r>
      <w:proofErr w:type="spellEnd"/>
      <w:r w:rsidRPr="00911A84">
        <w:rPr>
          <w:rFonts w:ascii="Arial" w:hAnsi="Arial" w:cs="Arial"/>
          <w:i/>
          <w:iCs/>
          <w:color w:val="222222"/>
          <w:sz w:val="24"/>
          <w:szCs w:val="24"/>
          <w:shd w:val="clear" w:color="auto" w:fill="FFFFFF"/>
        </w:rPr>
        <w:t xml:space="preserve"> Research</w:t>
      </w:r>
      <w:r w:rsidRPr="00911A84">
        <w:rPr>
          <w:rStyle w:val="apple-converted-space"/>
          <w:rFonts w:ascii="Arial" w:hAnsi="Arial" w:cs="Arial"/>
          <w:color w:val="222222"/>
          <w:sz w:val="24"/>
          <w:szCs w:val="24"/>
          <w:shd w:val="clear" w:color="auto" w:fill="FFFFFF"/>
        </w:rPr>
        <w:t> </w:t>
      </w:r>
      <w:r>
        <w:rPr>
          <w:rFonts w:ascii="Arial" w:hAnsi="Arial" w:cs="Arial"/>
          <w:color w:val="222222"/>
          <w:sz w:val="24"/>
          <w:szCs w:val="24"/>
          <w:shd w:val="clear" w:color="auto" w:fill="FFFFFF"/>
        </w:rPr>
        <w:t xml:space="preserve">42, no. 4 </w:t>
      </w:r>
      <w:r w:rsidRPr="00911A84">
        <w:rPr>
          <w:rFonts w:ascii="Arial" w:hAnsi="Arial" w:cs="Arial"/>
          <w:color w:val="222222"/>
          <w:sz w:val="24"/>
          <w:szCs w:val="24"/>
          <w:shd w:val="clear" w:color="auto" w:fill="FFFFFF"/>
        </w:rPr>
        <w:t>2015.</w:t>
      </w:r>
      <w:proofErr w:type="gramEnd"/>
    </w:p>
    <w:p w:rsidR="00DB0DBB" w:rsidRDefault="00DB0DBB">
      <w:pPr>
        <w:pStyle w:val="FootnoteText"/>
      </w:pPr>
    </w:p>
  </w:footnote>
  <w:footnote w:id="3">
    <w:p w:rsidR="00A87E0C" w:rsidRPr="00911A84" w:rsidRDefault="00A87E0C" w:rsidP="00A87E0C">
      <w:pPr>
        <w:spacing w:line="240" w:lineRule="auto"/>
        <w:jc w:val="both"/>
        <w:rPr>
          <w:rFonts w:ascii="Arial" w:hAnsi="Arial" w:cs="Arial"/>
          <w:color w:val="222222"/>
          <w:sz w:val="24"/>
          <w:szCs w:val="24"/>
          <w:shd w:val="clear" w:color="auto" w:fill="FFFFFF"/>
        </w:rPr>
      </w:pPr>
      <w:r>
        <w:rPr>
          <w:rStyle w:val="FootnoteReference"/>
        </w:rPr>
        <w:footnoteRef/>
      </w:r>
      <w:r>
        <w:t xml:space="preserve"> </w:t>
      </w:r>
      <w:r w:rsidRPr="00911A84">
        <w:rPr>
          <w:rFonts w:ascii="Arial" w:hAnsi="Arial" w:cs="Arial"/>
          <w:color w:val="222222"/>
          <w:sz w:val="24"/>
          <w:szCs w:val="24"/>
          <w:shd w:val="clear" w:color="auto" w:fill="FFFFFF"/>
        </w:rPr>
        <w:t xml:space="preserve">Ames, Melissa, and Sarah </w:t>
      </w:r>
      <w:proofErr w:type="spellStart"/>
      <w:r w:rsidRPr="00911A84">
        <w:rPr>
          <w:rFonts w:ascii="Arial" w:hAnsi="Arial" w:cs="Arial"/>
          <w:color w:val="222222"/>
          <w:sz w:val="24"/>
          <w:szCs w:val="24"/>
          <w:shd w:val="clear" w:color="auto" w:fill="FFFFFF"/>
        </w:rPr>
        <w:t>Burcon</w:t>
      </w:r>
      <w:proofErr w:type="spellEnd"/>
      <w:r w:rsidRPr="00911A84">
        <w:rPr>
          <w:rFonts w:ascii="Arial" w:hAnsi="Arial" w:cs="Arial"/>
          <w:color w:val="222222"/>
          <w:sz w:val="24"/>
          <w:szCs w:val="24"/>
          <w:shd w:val="clear" w:color="auto" w:fill="FFFFFF"/>
        </w:rPr>
        <w:t>. "Introduction: Funhouse Mirrors—Popular Culture’s Distorted View of Girl/Womanhood." In</w:t>
      </w:r>
      <w:r w:rsidRPr="00911A84">
        <w:rPr>
          <w:rStyle w:val="apple-converted-space"/>
          <w:rFonts w:ascii="Arial" w:hAnsi="Arial" w:cs="Arial"/>
          <w:color w:val="222222"/>
          <w:sz w:val="24"/>
          <w:szCs w:val="24"/>
          <w:shd w:val="clear" w:color="auto" w:fill="FFFFFF"/>
        </w:rPr>
        <w:t> </w:t>
      </w:r>
      <w:r w:rsidRPr="00911A84">
        <w:rPr>
          <w:rFonts w:ascii="Arial" w:hAnsi="Arial" w:cs="Arial"/>
          <w:i/>
          <w:iCs/>
          <w:color w:val="222222"/>
          <w:sz w:val="24"/>
          <w:szCs w:val="24"/>
          <w:shd w:val="clear" w:color="auto" w:fill="FFFFFF"/>
        </w:rPr>
        <w:t>How Pop Culture Shapes the Stages of a Woman’s Life</w:t>
      </w:r>
      <w:r w:rsidRPr="00911A84">
        <w:rPr>
          <w:rFonts w:ascii="Arial" w:hAnsi="Arial" w:cs="Arial"/>
          <w:color w:val="222222"/>
          <w:sz w:val="24"/>
          <w:szCs w:val="24"/>
          <w:shd w:val="clear" w:color="auto" w:fill="FFFFFF"/>
        </w:rPr>
        <w:t>, pp. 1-10. Palgrave Macmillan UK, 2016.</w:t>
      </w:r>
    </w:p>
    <w:p w:rsidR="00A87E0C" w:rsidRDefault="00A87E0C">
      <w:pPr>
        <w:pStyle w:val="FootnoteText"/>
      </w:pPr>
    </w:p>
  </w:footnote>
  <w:footnote w:id="4">
    <w:p w:rsidR="000A36FD" w:rsidRDefault="000A36FD">
      <w:pPr>
        <w:pStyle w:val="FootnoteText"/>
      </w:pPr>
      <w:r>
        <w:rPr>
          <w:rStyle w:val="FootnoteReference"/>
        </w:rPr>
        <w:footnoteRef/>
      </w:r>
      <w:r>
        <w:t xml:space="preserve"> </w:t>
      </w:r>
      <w:proofErr w:type="spellStart"/>
      <w:r w:rsidRPr="00911A84">
        <w:rPr>
          <w:rFonts w:ascii="Arial" w:hAnsi="Arial" w:cs="Arial"/>
          <w:color w:val="222222"/>
          <w:sz w:val="24"/>
          <w:szCs w:val="24"/>
          <w:shd w:val="clear" w:color="auto" w:fill="FFFFFF"/>
        </w:rPr>
        <w:t>Sendén</w:t>
      </w:r>
      <w:proofErr w:type="spellEnd"/>
      <w:r w:rsidRPr="00911A84">
        <w:rPr>
          <w:rFonts w:ascii="Arial" w:hAnsi="Arial" w:cs="Arial"/>
          <w:color w:val="222222"/>
          <w:sz w:val="24"/>
          <w:szCs w:val="24"/>
          <w:shd w:val="clear" w:color="auto" w:fill="FFFFFF"/>
        </w:rPr>
        <w:t xml:space="preserve">, Marie </w:t>
      </w:r>
      <w:proofErr w:type="spellStart"/>
      <w:r w:rsidRPr="00911A84">
        <w:rPr>
          <w:rFonts w:ascii="Arial" w:hAnsi="Arial" w:cs="Arial"/>
          <w:color w:val="222222"/>
          <w:sz w:val="24"/>
          <w:szCs w:val="24"/>
          <w:shd w:val="clear" w:color="auto" w:fill="FFFFFF"/>
        </w:rPr>
        <w:t>Gustafsson</w:t>
      </w:r>
      <w:proofErr w:type="spellEnd"/>
      <w:r w:rsidRPr="00911A84">
        <w:rPr>
          <w:rFonts w:ascii="Arial" w:hAnsi="Arial" w:cs="Arial"/>
          <w:color w:val="222222"/>
          <w:sz w:val="24"/>
          <w:szCs w:val="24"/>
          <w:shd w:val="clear" w:color="auto" w:fill="FFFFFF"/>
        </w:rPr>
        <w:t xml:space="preserve">, </w:t>
      </w:r>
      <w:proofErr w:type="spellStart"/>
      <w:r w:rsidRPr="00911A84">
        <w:rPr>
          <w:rFonts w:ascii="Arial" w:hAnsi="Arial" w:cs="Arial"/>
          <w:color w:val="222222"/>
          <w:sz w:val="24"/>
          <w:szCs w:val="24"/>
          <w:shd w:val="clear" w:color="auto" w:fill="FFFFFF"/>
        </w:rPr>
        <w:t>Sverker</w:t>
      </w:r>
      <w:proofErr w:type="spellEnd"/>
      <w:r w:rsidRPr="00911A84">
        <w:rPr>
          <w:rFonts w:ascii="Arial" w:hAnsi="Arial" w:cs="Arial"/>
          <w:color w:val="222222"/>
          <w:sz w:val="24"/>
          <w:szCs w:val="24"/>
          <w:shd w:val="clear" w:color="auto" w:fill="FFFFFF"/>
        </w:rPr>
        <w:t xml:space="preserve"> </w:t>
      </w:r>
      <w:proofErr w:type="spellStart"/>
      <w:r w:rsidRPr="00911A84">
        <w:rPr>
          <w:rFonts w:ascii="Arial" w:hAnsi="Arial" w:cs="Arial"/>
          <w:color w:val="222222"/>
          <w:sz w:val="24"/>
          <w:szCs w:val="24"/>
          <w:shd w:val="clear" w:color="auto" w:fill="FFFFFF"/>
        </w:rPr>
        <w:t>Sikström</w:t>
      </w:r>
      <w:proofErr w:type="spellEnd"/>
      <w:r w:rsidRPr="00911A84">
        <w:rPr>
          <w:rFonts w:ascii="Arial" w:hAnsi="Arial" w:cs="Arial"/>
          <w:color w:val="222222"/>
          <w:sz w:val="24"/>
          <w:szCs w:val="24"/>
          <w:shd w:val="clear" w:color="auto" w:fill="FFFFFF"/>
        </w:rPr>
        <w:t xml:space="preserve">, and Torun </w:t>
      </w:r>
      <w:proofErr w:type="spellStart"/>
      <w:r w:rsidRPr="00911A84">
        <w:rPr>
          <w:rFonts w:ascii="Arial" w:hAnsi="Arial" w:cs="Arial"/>
          <w:color w:val="222222"/>
          <w:sz w:val="24"/>
          <w:szCs w:val="24"/>
          <w:shd w:val="clear" w:color="auto" w:fill="FFFFFF"/>
        </w:rPr>
        <w:t>Lindholm</w:t>
      </w:r>
      <w:proofErr w:type="spellEnd"/>
      <w:r w:rsidRPr="00911A84">
        <w:rPr>
          <w:rFonts w:ascii="Arial" w:hAnsi="Arial" w:cs="Arial"/>
          <w:color w:val="222222"/>
          <w:sz w:val="24"/>
          <w:szCs w:val="24"/>
          <w:shd w:val="clear" w:color="auto" w:fill="FFFFFF"/>
        </w:rPr>
        <w:t>. "“She” and “He” in News Media Messages: Pronoun Use Reflects Gender Biases in Semantic Contexts."</w:t>
      </w:r>
      <w:r w:rsidRPr="00911A84">
        <w:rPr>
          <w:rStyle w:val="apple-converted-space"/>
          <w:rFonts w:ascii="Arial" w:hAnsi="Arial" w:cs="Arial"/>
          <w:color w:val="222222"/>
          <w:sz w:val="24"/>
          <w:szCs w:val="24"/>
          <w:shd w:val="clear" w:color="auto" w:fill="FFFFFF"/>
        </w:rPr>
        <w:t> </w:t>
      </w:r>
      <w:r w:rsidRPr="00911A84">
        <w:rPr>
          <w:rFonts w:ascii="Arial" w:hAnsi="Arial" w:cs="Arial"/>
          <w:i/>
          <w:iCs/>
          <w:color w:val="222222"/>
          <w:sz w:val="24"/>
          <w:szCs w:val="24"/>
          <w:shd w:val="clear" w:color="auto" w:fill="FFFFFF"/>
        </w:rPr>
        <w:t>Sex Roles</w:t>
      </w:r>
      <w:r w:rsidRPr="00911A84">
        <w:rPr>
          <w:rStyle w:val="apple-converted-space"/>
          <w:rFonts w:ascii="Arial" w:hAnsi="Arial" w:cs="Arial"/>
          <w:color w:val="222222"/>
          <w:sz w:val="24"/>
          <w:szCs w:val="24"/>
          <w:shd w:val="clear" w:color="auto" w:fill="FFFFFF"/>
        </w:rPr>
        <w:t> </w:t>
      </w:r>
      <w:r w:rsidRPr="00911A84">
        <w:rPr>
          <w:rFonts w:ascii="Arial" w:hAnsi="Arial" w:cs="Arial"/>
          <w:color w:val="222222"/>
          <w:sz w:val="24"/>
          <w:szCs w:val="24"/>
          <w:shd w:val="clear" w:color="auto" w:fill="FFFFFF"/>
        </w:rPr>
        <w:t>72, no. 1-2 2015</w:t>
      </w:r>
    </w:p>
  </w:footnote>
  <w:footnote w:id="5">
    <w:p w:rsidR="00793A5D" w:rsidRPr="00A01361" w:rsidRDefault="00793A5D" w:rsidP="00793A5D">
      <w:pPr>
        <w:spacing w:after="0" w:line="240" w:lineRule="auto"/>
        <w:jc w:val="both"/>
        <w:rPr>
          <w:rFonts w:ascii="Arial" w:eastAsia="Times New Roman" w:hAnsi="Arial" w:cs="Arial"/>
          <w:sz w:val="24"/>
          <w:szCs w:val="24"/>
        </w:rPr>
      </w:pPr>
      <w:r>
        <w:rPr>
          <w:rStyle w:val="FootnoteReference"/>
        </w:rPr>
        <w:footnoteRef/>
      </w:r>
      <w:r>
        <w:t xml:space="preserve"> </w:t>
      </w:r>
      <w:proofErr w:type="spellStart"/>
      <w:r w:rsidRPr="00A01361">
        <w:rPr>
          <w:rFonts w:ascii="Arial" w:eastAsia="Times New Roman" w:hAnsi="Arial" w:cs="Arial"/>
          <w:sz w:val="24"/>
          <w:szCs w:val="24"/>
        </w:rPr>
        <w:t>Murnen</w:t>
      </w:r>
      <w:proofErr w:type="spellEnd"/>
      <w:r w:rsidRPr="00A01361">
        <w:rPr>
          <w:rFonts w:ascii="Arial" w:eastAsia="Times New Roman" w:hAnsi="Arial" w:cs="Arial"/>
          <w:sz w:val="24"/>
          <w:szCs w:val="24"/>
        </w:rPr>
        <w:t xml:space="preserve">, Sarah K., Claire Greenfield, Abigail Younger, and Hope Boyd. "Boys Act and Girls Appear: A Content Analysis of Gender Stereotypes Associated with Characters in Children’s Popular Culture." </w:t>
      </w:r>
      <w:proofErr w:type="gramStart"/>
      <w:r w:rsidRPr="00A01361">
        <w:rPr>
          <w:rFonts w:ascii="Arial" w:eastAsia="Times New Roman" w:hAnsi="Arial" w:cs="Arial"/>
          <w:i/>
          <w:iCs/>
          <w:sz w:val="24"/>
          <w:szCs w:val="24"/>
        </w:rPr>
        <w:t>Sex Roles</w:t>
      </w:r>
      <w:r w:rsidRPr="00B00604">
        <w:rPr>
          <w:rFonts w:ascii="Arial" w:eastAsia="Times New Roman" w:hAnsi="Arial" w:cs="Arial"/>
          <w:sz w:val="24"/>
          <w:szCs w:val="24"/>
        </w:rPr>
        <w:t xml:space="preserve"> 74, no. 1-2 </w:t>
      </w:r>
      <w:r w:rsidRPr="00A01361">
        <w:rPr>
          <w:rFonts w:ascii="Arial" w:eastAsia="Times New Roman" w:hAnsi="Arial" w:cs="Arial"/>
          <w:sz w:val="24"/>
          <w:szCs w:val="24"/>
        </w:rPr>
        <w:t>2</w:t>
      </w:r>
      <w:r w:rsidRPr="00B00604">
        <w:rPr>
          <w:rFonts w:ascii="Arial" w:eastAsia="Times New Roman" w:hAnsi="Arial" w:cs="Arial"/>
          <w:sz w:val="24"/>
          <w:szCs w:val="24"/>
        </w:rPr>
        <w:t>016</w:t>
      </w:r>
      <w:r w:rsidRPr="00A01361">
        <w:rPr>
          <w:rFonts w:ascii="Arial" w:eastAsia="Times New Roman" w:hAnsi="Arial" w:cs="Arial"/>
          <w:sz w:val="24"/>
          <w:szCs w:val="24"/>
        </w:rPr>
        <w:t>.</w:t>
      </w:r>
      <w:proofErr w:type="gramEnd"/>
    </w:p>
    <w:p w:rsidR="00793A5D" w:rsidRDefault="00793A5D">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87114"/>
      <w:docPartObj>
        <w:docPartGallery w:val="Page Numbers (Top of Page)"/>
        <w:docPartUnique/>
      </w:docPartObj>
    </w:sdtPr>
    <w:sdtEndPr>
      <w:rPr>
        <w:noProof/>
      </w:rPr>
    </w:sdtEndPr>
    <w:sdtContent>
      <w:p w:rsidR="00202F0B" w:rsidRDefault="00202F0B">
        <w:pPr>
          <w:pStyle w:val="Header"/>
          <w:jc w:val="right"/>
        </w:pPr>
        <w:r>
          <w:fldChar w:fldCharType="begin"/>
        </w:r>
        <w:r>
          <w:instrText xml:space="preserve"> PAGE   \* MERGEFORMAT </w:instrText>
        </w:r>
        <w:r>
          <w:fldChar w:fldCharType="separate"/>
        </w:r>
        <w:r w:rsidR="003B0F11">
          <w:rPr>
            <w:noProof/>
          </w:rPr>
          <w:t>3</w:t>
        </w:r>
        <w:r>
          <w:rPr>
            <w:noProof/>
          </w:rPr>
          <w:fldChar w:fldCharType="end"/>
        </w:r>
      </w:p>
    </w:sdtContent>
  </w:sdt>
  <w:p w:rsidR="00202F0B" w:rsidRDefault="00202F0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109870"/>
      <w:docPartObj>
        <w:docPartGallery w:val="Page Numbers (Top of Page)"/>
        <w:docPartUnique/>
      </w:docPartObj>
    </w:sdtPr>
    <w:sdtEndPr>
      <w:rPr>
        <w:noProof/>
      </w:rPr>
    </w:sdtEndPr>
    <w:sdtContent>
      <w:p w:rsidR="00202F0B" w:rsidRDefault="00202F0B">
        <w:pPr>
          <w:pStyle w:val="Header"/>
          <w:jc w:val="right"/>
        </w:pPr>
        <w:r>
          <w:fldChar w:fldCharType="begin"/>
        </w:r>
        <w:r>
          <w:instrText xml:space="preserve"> PAGE   \* MERGEFORMAT </w:instrText>
        </w:r>
        <w:r>
          <w:fldChar w:fldCharType="separate"/>
        </w:r>
        <w:r w:rsidR="003B0F11">
          <w:rPr>
            <w:noProof/>
          </w:rPr>
          <w:t>1</w:t>
        </w:r>
        <w:r>
          <w:rPr>
            <w:noProof/>
          </w:rPr>
          <w:fldChar w:fldCharType="end"/>
        </w:r>
      </w:p>
    </w:sdtContent>
  </w:sdt>
  <w:p w:rsidR="00BD134D" w:rsidRDefault="00BD1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0A"/>
    <w:rsid w:val="00001555"/>
    <w:rsid w:val="00015749"/>
    <w:rsid w:val="00026008"/>
    <w:rsid w:val="00056E8A"/>
    <w:rsid w:val="0005765A"/>
    <w:rsid w:val="00064880"/>
    <w:rsid w:val="00065E91"/>
    <w:rsid w:val="00080199"/>
    <w:rsid w:val="00081A34"/>
    <w:rsid w:val="000A36FD"/>
    <w:rsid w:val="000E2714"/>
    <w:rsid w:val="00117BC1"/>
    <w:rsid w:val="00124964"/>
    <w:rsid w:val="0012665F"/>
    <w:rsid w:val="001375EC"/>
    <w:rsid w:val="001531F4"/>
    <w:rsid w:val="00173F74"/>
    <w:rsid w:val="00174F36"/>
    <w:rsid w:val="00193392"/>
    <w:rsid w:val="0019642D"/>
    <w:rsid w:val="001B2EC2"/>
    <w:rsid w:val="001C2F19"/>
    <w:rsid w:val="001D080A"/>
    <w:rsid w:val="001F2AB8"/>
    <w:rsid w:val="00202F0B"/>
    <w:rsid w:val="00220DE8"/>
    <w:rsid w:val="0022743E"/>
    <w:rsid w:val="00227AE4"/>
    <w:rsid w:val="00232D74"/>
    <w:rsid w:val="00274AC2"/>
    <w:rsid w:val="0028300A"/>
    <w:rsid w:val="00297D23"/>
    <w:rsid w:val="002B69EF"/>
    <w:rsid w:val="002B7B5D"/>
    <w:rsid w:val="002C0021"/>
    <w:rsid w:val="00314EE1"/>
    <w:rsid w:val="00335C1C"/>
    <w:rsid w:val="00365FED"/>
    <w:rsid w:val="00377D71"/>
    <w:rsid w:val="003902E7"/>
    <w:rsid w:val="003B0F11"/>
    <w:rsid w:val="003C195A"/>
    <w:rsid w:val="004016B9"/>
    <w:rsid w:val="00426E39"/>
    <w:rsid w:val="00451888"/>
    <w:rsid w:val="00471CA8"/>
    <w:rsid w:val="00522D98"/>
    <w:rsid w:val="00530C5A"/>
    <w:rsid w:val="0056569E"/>
    <w:rsid w:val="00572709"/>
    <w:rsid w:val="005A1ADF"/>
    <w:rsid w:val="005C0493"/>
    <w:rsid w:val="005C29CF"/>
    <w:rsid w:val="005C34BB"/>
    <w:rsid w:val="005F365D"/>
    <w:rsid w:val="006054F7"/>
    <w:rsid w:val="00621FD3"/>
    <w:rsid w:val="006234FF"/>
    <w:rsid w:val="00641846"/>
    <w:rsid w:val="0066119E"/>
    <w:rsid w:val="00665DB4"/>
    <w:rsid w:val="00667B3C"/>
    <w:rsid w:val="006817D7"/>
    <w:rsid w:val="006E0BEB"/>
    <w:rsid w:val="006F040F"/>
    <w:rsid w:val="006F116E"/>
    <w:rsid w:val="00704C3E"/>
    <w:rsid w:val="00705504"/>
    <w:rsid w:val="007225ED"/>
    <w:rsid w:val="00723B3F"/>
    <w:rsid w:val="00752F17"/>
    <w:rsid w:val="00776DE9"/>
    <w:rsid w:val="00786DBD"/>
    <w:rsid w:val="00790E17"/>
    <w:rsid w:val="00793A5D"/>
    <w:rsid w:val="007B31FE"/>
    <w:rsid w:val="007F4B87"/>
    <w:rsid w:val="00816E38"/>
    <w:rsid w:val="00824E08"/>
    <w:rsid w:val="00831A23"/>
    <w:rsid w:val="00833147"/>
    <w:rsid w:val="008336E6"/>
    <w:rsid w:val="00845064"/>
    <w:rsid w:val="00861C95"/>
    <w:rsid w:val="0087645F"/>
    <w:rsid w:val="00882B2B"/>
    <w:rsid w:val="008A1628"/>
    <w:rsid w:val="008D0F9D"/>
    <w:rsid w:val="008E48C8"/>
    <w:rsid w:val="008F7BF5"/>
    <w:rsid w:val="00900975"/>
    <w:rsid w:val="00911A84"/>
    <w:rsid w:val="00920A2D"/>
    <w:rsid w:val="00930FC9"/>
    <w:rsid w:val="00934B60"/>
    <w:rsid w:val="0096253C"/>
    <w:rsid w:val="0097011A"/>
    <w:rsid w:val="00992A0A"/>
    <w:rsid w:val="009C15A6"/>
    <w:rsid w:val="009C165A"/>
    <w:rsid w:val="009C7D0E"/>
    <w:rsid w:val="009F7A24"/>
    <w:rsid w:val="00A00485"/>
    <w:rsid w:val="00A01361"/>
    <w:rsid w:val="00A10561"/>
    <w:rsid w:val="00A41525"/>
    <w:rsid w:val="00A87E0C"/>
    <w:rsid w:val="00A971D6"/>
    <w:rsid w:val="00AA204F"/>
    <w:rsid w:val="00AA415E"/>
    <w:rsid w:val="00AB21A8"/>
    <w:rsid w:val="00AE2AD9"/>
    <w:rsid w:val="00AF1FBD"/>
    <w:rsid w:val="00AF6BDA"/>
    <w:rsid w:val="00B00604"/>
    <w:rsid w:val="00B079BA"/>
    <w:rsid w:val="00B135E3"/>
    <w:rsid w:val="00B46AE7"/>
    <w:rsid w:val="00B90C70"/>
    <w:rsid w:val="00B9618D"/>
    <w:rsid w:val="00BC4F7C"/>
    <w:rsid w:val="00BC7DDA"/>
    <w:rsid w:val="00BD096A"/>
    <w:rsid w:val="00BD134D"/>
    <w:rsid w:val="00BD1FD1"/>
    <w:rsid w:val="00BE6CB3"/>
    <w:rsid w:val="00C213BB"/>
    <w:rsid w:val="00C241F5"/>
    <w:rsid w:val="00C47DA5"/>
    <w:rsid w:val="00C6096A"/>
    <w:rsid w:val="00C66716"/>
    <w:rsid w:val="00C7314F"/>
    <w:rsid w:val="00CB5790"/>
    <w:rsid w:val="00CE0769"/>
    <w:rsid w:val="00D10707"/>
    <w:rsid w:val="00D30C4F"/>
    <w:rsid w:val="00D35633"/>
    <w:rsid w:val="00D56FCD"/>
    <w:rsid w:val="00D67477"/>
    <w:rsid w:val="00D87AC5"/>
    <w:rsid w:val="00DA3ECA"/>
    <w:rsid w:val="00DA71C6"/>
    <w:rsid w:val="00DB0DBB"/>
    <w:rsid w:val="00DE0A47"/>
    <w:rsid w:val="00E471A4"/>
    <w:rsid w:val="00E60F43"/>
    <w:rsid w:val="00E860FF"/>
    <w:rsid w:val="00EB288B"/>
    <w:rsid w:val="00F07F75"/>
    <w:rsid w:val="00F40ADA"/>
    <w:rsid w:val="00F51D71"/>
    <w:rsid w:val="00F72F29"/>
    <w:rsid w:val="00F914E4"/>
    <w:rsid w:val="00FA7981"/>
    <w:rsid w:val="00FB4885"/>
    <w:rsid w:val="00FE2A49"/>
    <w:rsid w:val="00FE45EF"/>
    <w:rsid w:val="00FE7990"/>
    <w:rsid w:val="00FF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34D"/>
  </w:style>
  <w:style w:type="paragraph" w:styleId="Footer">
    <w:name w:val="footer"/>
    <w:basedOn w:val="Normal"/>
    <w:link w:val="FooterChar"/>
    <w:uiPriority w:val="99"/>
    <w:unhideWhenUsed/>
    <w:rsid w:val="00BD1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34D"/>
  </w:style>
  <w:style w:type="paragraph" w:styleId="FootnoteText">
    <w:name w:val="footnote text"/>
    <w:basedOn w:val="Normal"/>
    <w:link w:val="FootnoteTextChar"/>
    <w:uiPriority w:val="99"/>
    <w:semiHidden/>
    <w:unhideWhenUsed/>
    <w:rsid w:val="005A1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ADF"/>
    <w:rPr>
      <w:sz w:val="20"/>
      <w:szCs w:val="20"/>
    </w:rPr>
  </w:style>
  <w:style w:type="character" w:styleId="FootnoteReference">
    <w:name w:val="footnote reference"/>
    <w:basedOn w:val="DefaultParagraphFont"/>
    <w:uiPriority w:val="99"/>
    <w:semiHidden/>
    <w:unhideWhenUsed/>
    <w:rsid w:val="005A1ADF"/>
    <w:rPr>
      <w:vertAlign w:val="superscript"/>
    </w:rPr>
  </w:style>
  <w:style w:type="character" w:customStyle="1" w:styleId="apple-converted-space">
    <w:name w:val="apple-converted-space"/>
    <w:basedOn w:val="DefaultParagraphFont"/>
    <w:rsid w:val="00D87A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34D"/>
  </w:style>
  <w:style w:type="paragraph" w:styleId="Footer">
    <w:name w:val="footer"/>
    <w:basedOn w:val="Normal"/>
    <w:link w:val="FooterChar"/>
    <w:uiPriority w:val="99"/>
    <w:unhideWhenUsed/>
    <w:rsid w:val="00BD1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34D"/>
  </w:style>
  <w:style w:type="paragraph" w:styleId="FootnoteText">
    <w:name w:val="footnote text"/>
    <w:basedOn w:val="Normal"/>
    <w:link w:val="FootnoteTextChar"/>
    <w:uiPriority w:val="99"/>
    <w:semiHidden/>
    <w:unhideWhenUsed/>
    <w:rsid w:val="005A1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ADF"/>
    <w:rPr>
      <w:sz w:val="20"/>
      <w:szCs w:val="20"/>
    </w:rPr>
  </w:style>
  <w:style w:type="character" w:styleId="FootnoteReference">
    <w:name w:val="footnote reference"/>
    <w:basedOn w:val="DefaultParagraphFont"/>
    <w:uiPriority w:val="99"/>
    <w:semiHidden/>
    <w:unhideWhenUsed/>
    <w:rsid w:val="005A1ADF"/>
    <w:rPr>
      <w:vertAlign w:val="superscript"/>
    </w:rPr>
  </w:style>
  <w:style w:type="character" w:customStyle="1" w:styleId="apple-converted-space">
    <w:name w:val="apple-converted-space"/>
    <w:basedOn w:val="DefaultParagraphFont"/>
    <w:rsid w:val="00D8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5383">
      <w:bodyDiv w:val="1"/>
      <w:marLeft w:val="0"/>
      <w:marRight w:val="0"/>
      <w:marTop w:val="0"/>
      <w:marBottom w:val="0"/>
      <w:divBdr>
        <w:top w:val="none" w:sz="0" w:space="0" w:color="auto"/>
        <w:left w:val="none" w:sz="0" w:space="0" w:color="auto"/>
        <w:bottom w:val="none" w:sz="0" w:space="0" w:color="auto"/>
        <w:right w:val="none" w:sz="0" w:space="0" w:color="auto"/>
      </w:divBdr>
      <w:divsChild>
        <w:div w:id="1926572306">
          <w:marLeft w:val="0"/>
          <w:marRight w:val="0"/>
          <w:marTop w:val="0"/>
          <w:marBottom w:val="0"/>
          <w:divBdr>
            <w:top w:val="none" w:sz="0" w:space="0" w:color="auto"/>
            <w:left w:val="none" w:sz="0" w:space="0" w:color="auto"/>
            <w:bottom w:val="none" w:sz="0" w:space="0" w:color="auto"/>
            <w:right w:val="none" w:sz="0" w:space="0" w:color="auto"/>
          </w:divBdr>
        </w:div>
      </w:divsChild>
    </w:div>
    <w:div w:id="645359138">
      <w:bodyDiv w:val="1"/>
      <w:marLeft w:val="0"/>
      <w:marRight w:val="0"/>
      <w:marTop w:val="0"/>
      <w:marBottom w:val="0"/>
      <w:divBdr>
        <w:top w:val="none" w:sz="0" w:space="0" w:color="auto"/>
        <w:left w:val="none" w:sz="0" w:space="0" w:color="auto"/>
        <w:bottom w:val="none" w:sz="0" w:space="0" w:color="auto"/>
        <w:right w:val="none" w:sz="0" w:space="0" w:color="auto"/>
      </w:divBdr>
      <w:divsChild>
        <w:div w:id="1043407018">
          <w:marLeft w:val="0"/>
          <w:marRight w:val="0"/>
          <w:marTop w:val="0"/>
          <w:marBottom w:val="0"/>
          <w:divBdr>
            <w:top w:val="none" w:sz="0" w:space="0" w:color="auto"/>
            <w:left w:val="none" w:sz="0" w:space="0" w:color="auto"/>
            <w:bottom w:val="none" w:sz="0" w:space="0" w:color="auto"/>
            <w:right w:val="none" w:sz="0" w:space="0" w:color="auto"/>
          </w:divBdr>
        </w:div>
      </w:divsChild>
    </w:div>
    <w:div w:id="1035691829">
      <w:bodyDiv w:val="1"/>
      <w:marLeft w:val="0"/>
      <w:marRight w:val="0"/>
      <w:marTop w:val="0"/>
      <w:marBottom w:val="0"/>
      <w:divBdr>
        <w:top w:val="none" w:sz="0" w:space="0" w:color="auto"/>
        <w:left w:val="none" w:sz="0" w:space="0" w:color="auto"/>
        <w:bottom w:val="none" w:sz="0" w:space="0" w:color="auto"/>
        <w:right w:val="none" w:sz="0" w:space="0" w:color="auto"/>
      </w:divBdr>
      <w:divsChild>
        <w:div w:id="603995999">
          <w:marLeft w:val="0"/>
          <w:marRight w:val="0"/>
          <w:marTop w:val="0"/>
          <w:marBottom w:val="0"/>
          <w:divBdr>
            <w:top w:val="none" w:sz="0" w:space="0" w:color="auto"/>
            <w:left w:val="none" w:sz="0" w:space="0" w:color="auto"/>
            <w:bottom w:val="none" w:sz="0" w:space="0" w:color="auto"/>
            <w:right w:val="none" w:sz="0" w:space="0" w:color="auto"/>
          </w:divBdr>
        </w:div>
      </w:divsChild>
    </w:div>
    <w:div w:id="1064330736">
      <w:bodyDiv w:val="1"/>
      <w:marLeft w:val="0"/>
      <w:marRight w:val="0"/>
      <w:marTop w:val="0"/>
      <w:marBottom w:val="0"/>
      <w:divBdr>
        <w:top w:val="none" w:sz="0" w:space="0" w:color="auto"/>
        <w:left w:val="none" w:sz="0" w:space="0" w:color="auto"/>
        <w:bottom w:val="none" w:sz="0" w:space="0" w:color="auto"/>
        <w:right w:val="none" w:sz="0" w:space="0" w:color="auto"/>
      </w:divBdr>
      <w:divsChild>
        <w:div w:id="2106270290">
          <w:marLeft w:val="0"/>
          <w:marRight w:val="0"/>
          <w:marTop w:val="0"/>
          <w:marBottom w:val="0"/>
          <w:divBdr>
            <w:top w:val="none" w:sz="0" w:space="0" w:color="auto"/>
            <w:left w:val="none" w:sz="0" w:space="0" w:color="auto"/>
            <w:bottom w:val="none" w:sz="0" w:space="0" w:color="auto"/>
            <w:right w:val="none" w:sz="0" w:space="0" w:color="auto"/>
          </w:divBdr>
        </w:div>
      </w:divsChild>
    </w:div>
    <w:div w:id="1161846031">
      <w:bodyDiv w:val="1"/>
      <w:marLeft w:val="0"/>
      <w:marRight w:val="0"/>
      <w:marTop w:val="0"/>
      <w:marBottom w:val="0"/>
      <w:divBdr>
        <w:top w:val="none" w:sz="0" w:space="0" w:color="auto"/>
        <w:left w:val="none" w:sz="0" w:space="0" w:color="auto"/>
        <w:bottom w:val="none" w:sz="0" w:space="0" w:color="auto"/>
        <w:right w:val="none" w:sz="0" w:space="0" w:color="auto"/>
      </w:divBdr>
      <w:divsChild>
        <w:div w:id="1131174850">
          <w:marLeft w:val="0"/>
          <w:marRight w:val="0"/>
          <w:marTop w:val="0"/>
          <w:marBottom w:val="0"/>
          <w:divBdr>
            <w:top w:val="none" w:sz="0" w:space="0" w:color="auto"/>
            <w:left w:val="none" w:sz="0" w:space="0" w:color="auto"/>
            <w:bottom w:val="none" w:sz="0" w:space="0" w:color="auto"/>
            <w:right w:val="none" w:sz="0" w:space="0" w:color="auto"/>
          </w:divBdr>
        </w:div>
      </w:divsChild>
    </w:div>
    <w:div w:id="1766464104">
      <w:bodyDiv w:val="1"/>
      <w:marLeft w:val="0"/>
      <w:marRight w:val="0"/>
      <w:marTop w:val="0"/>
      <w:marBottom w:val="0"/>
      <w:divBdr>
        <w:top w:val="none" w:sz="0" w:space="0" w:color="auto"/>
        <w:left w:val="none" w:sz="0" w:space="0" w:color="auto"/>
        <w:bottom w:val="none" w:sz="0" w:space="0" w:color="auto"/>
        <w:right w:val="none" w:sz="0" w:space="0" w:color="auto"/>
      </w:divBdr>
      <w:divsChild>
        <w:div w:id="1666782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2F01-58B4-704A-88EB-C099DA6B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1105</Words>
  <Characters>6303</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dc:creator>
  <cp:lastModifiedBy>jiajie yang</cp:lastModifiedBy>
  <cp:revision>2</cp:revision>
  <dcterms:created xsi:type="dcterms:W3CDTF">2016-04-24T01:13:00Z</dcterms:created>
  <dcterms:modified xsi:type="dcterms:W3CDTF">2016-04-24T01:13:00Z</dcterms:modified>
</cp:coreProperties>
</file>