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7EE21" w14:textId="77777777" w:rsidR="0059304D" w:rsidRPr="00175AB9" w:rsidRDefault="0059304D" w:rsidP="0059304D">
      <w:pPr>
        <w:shd w:val="clear" w:color="auto" w:fill="FFFFFF"/>
        <w:spacing w:after="360" w:line="240" w:lineRule="auto"/>
        <w:ind w:left="2940"/>
        <w:outlineLvl w:val="2"/>
        <w:rPr>
          <w:rFonts w:ascii="Helvetica Neue" w:eastAsia="Times New Roman" w:hAnsi="Helvetica Neue" w:cs="Arial"/>
          <w:b/>
          <w:bCs/>
          <w:caps/>
          <w:color w:val="000000"/>
          <w:spacing w:val="26"/>
          <w:sz w:val="21"/>
          <w:szCs w:val="21"/>
        </w:rPr>
      </w:pPr>
      <w:r w:rsidRPr="00175AB9">
        <w:rPr>
          <w:rFonts w:ascii="Helvetica Neue" w:eastAsia="Times New Roman" w:hAnsi="Helvetica Neue" w:cs="Arial"/>
          <w:b/>
          <w:bCs/>
          <w:caps/>
          <w:color w:val="000000"/>
          <w:spacing w:val="26"/>
          <w:sz w:val="21"/>
          <w:szCs w:val="21"/>
        </w:rPr>
        <w:t xml:space="preserve">Question 1 </w:t>
      </w:r>
    </w:p>
    <w:bookmarkStart w:id="0" w:name="_GoBack"/>
    <w:bookmarkEnd w:id="0"/>
    <w:p w14:paraId="58D7536F" w14:textId="77777777" w:rsidR="0059304D" w:rsidRPr="00175AB9" w:rsidRDefault="0059304D" w:rsidP="0059304D">
      <w:pPr>
        <w:numPr>
          <w:ilvl w:val="0"/>
          <w:numId w:val="1"/>
        </w:numPr>
        <w:shd w:val="clear" w:color="auto" w:fill="FFFFFF"/>
        <w:spacing w:before="100" w:beforeAutospacing="1" w:after="100" w:afterAutospacing="1" w:line="240" w:lineRule="auto"/>
        <w:ind w:left="3870"/>
        <w:rPr>
          <w:rFonts w:ascii="Helvetica Neue" w:eastAsia="Times New Roman" w:hAnsi="Helvetica Neue" w:cs="Arial"/>
          <w:color w:val="000000"/>
          <w:sz w:val="19"/>
          <w:szCs w:val="19"/>
        </w:rPr>
      </w:pPr>
      <w:r>
        <w:fldChar w:fldCharType="begin"/>
      </w:r>
      <w:r>
        <w:instrText xml:space="preserve"> HYPERLINK "https://class.waldenu.edu/webapps/assessment/take/launch.jsp?course_assessment_id=_1201461_1&amp;course_id=_16284136_1&amp;content_id=_42013215_1&amp;step=null" </w:instrText>
      </w:r>
      <w:r>
        <w:fldChar w:fldCharType="separate"/>
      </w:r>
      <w:r w:rsidRPr="00175AB9">
        <w:rPr>
          <w:rFonts w:ascii="Helvetica Neue" w:eastAsia="Times New Roman" w:hAnsi="Helvetica Neue" w:cs="Arial"/>
          <w:vanish/>
          <w:color w:val="706B5B"/>
          <w:sz w:val="19"/>
        </w:rPr>
        <w:t> </w:t>
      </w:r>
      <w:r>
        <w:rPr>
          <w:rFonts w:ascii="Helvetica Neue" w:eastAsia="Times New Roman" w:hAnsi="Helvetica Neue" w:cs="Arial"/>
          <w:vanish/>
          <w:color w:val="706B5B"/>
          <w:sz w:val="19"/>
        </w:rPr>
        <w:fldChar w:fldCharType="end"/>
      </w:r>
    </w:p>
    <w:p w14:paraId="57A8B54B" w14:textId="77777777" w:rsidR="0059304D" w:rsidRPr="00175AB9" w:rsidRDefault="0059304D" w:rsidP="0059304D">
      <w:pPr>
        <w:spacing w:before="75" w:after="75" w:line="240" w:lineRule="auto"/>
        <w:ind w:left="387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A cohort study was undertaken to examine the association between high lipid level and coronary heart disease (CHD). Participants were classified as having either a high lipid level (exposed) or a low or normal lipid level (unexposed). Because age is associated with both lipid level and risk of heart disease, age was considered a potential confounder or effect modifier and the age of each subject was recorded. The following data describes the study participants: Overall, there were 11,000 young participants and 9,000 old participants. Of the 4,000 young participants with high lipid levels, 20 of them developed CHD. Of the 6,000 old participants with high lipid levels, 200 of them developed CHD. In the unexposed, 18 young and 65 old participants developed CHD.</w:t>
      </w:r>
    </w:p>
    <w:p w14:paraId="7E3FF4A1" w14:textId="77777777" w:rsidR="0059304D" w:rsidRPr="00175AB9" w:rsidRDefault="0059304D" w:rsidP="0059304D">
      <w:pPr>
        <w:numPr>
          <w:ilvl w:val="1"/>
          <w:numId w:val="1"/>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Construct the appropriate two by two tables using the data given above. Be sure to label the cells and margins.</w:t>
      </w:r>
    </w:p>
    <w:p w14:paraId="7698C463" w14:textId="77777777" w:rsidR="0059304D" w:rsidRPr="00175AB9" w:rsidRDefault="0059304D" w:rsidP="0059304D">
      <w:pPr>
        <w:numPr>
          <w:ilvl w:val="1"/>
          <w:numId w:val="1"/>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Calculate the appropriate crude ratio measure of association combining the data for young and old individuals.</w:t>
      </w:r>
    </w:p>
    <w:p w14:paraId="5DB30C90" w14:textId="77777777" w:rsidR="0059304D" w:rsidRPr="00175AB9" w:rsidRDefault="0059304D" w:rsidP="0059304D">
      <w:pPr>
        <w:numPr>
          <w:ilvl w:val="1"/>
          <w:numId w:val="1"/>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Now, perform a stratified analysis and calculate the appropriate stratum-specific ratio measures of association. What are they?</w:t>
      </w:r>
    </w:p>
    <w:p w14:paraId="38F5E13B" w14:textId="77777777" w:rsidR="0059304D" w:rsidRDefault="0059304D" w:rsidP="0059304D">
      <w:pPr>
        <w:numPr>
          <w:ilvl w:val="1"/>
          <w:numId w:val="1"/>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Do the data provide evidence of effect measure modification on the ratio scale? Justify your answer</w:t>
      </w:r>
    </w:p>
    <w:p w14:paraId="4BCE6402" w14:textId="77777777" w:rsidR="0059304D" w:rsidRDefault="0059304D" w:rsidP="0059304D">
      <w:pPr>
        <w:spacing w:before="100" w:beforeAutospacing="1" w:after="100" w:afterAutospacing="1" w:line="240" w:lineRule="auto"/>
        <w:rPr>
          <w:rFonts w:ascii="Helvetica Neue" w:eastAsia="Times New Roman" w:hAnsi="Helvetica Neue" w:cs="Arial"/>
          <w:color w:val="000000"/>
          <w:sz w:val="24"/>
          <w:szCs w:val="24"/>
        </w:rPr>
      </w:pPr>
    </w:p>
    <w:p w14:paraId="47DF76D2" w14:textId="77777777" w:rsidR="0059304D" w:rsidRPr="00175AB9" w:rsidRDefault="0059304D" w:rsidP="0059304D">
      <w:pPr>
        <w:shd w:val="clear" w:color="auto" w:fill="FFFFFF"/>
        <w:spacing w:after="360" w:line="240" w:lineRule="auto"/>
        <w:ind w:left="2940"/>
        <w:outlineLvl w:val="2"/>
        <w:rPr>
          <w:rFonts w:ascii="Helvetica Neue" w:eastAsia="Times New Roman" w:hAnsi="Helvetica Neue" w:cs="Arial"/>
          <w:b/>
          <w:bCs/>
          <w:caps/>
          <w:color w:val="000000"/>
          <w:spacing w:val="26"/>
          <w:sz w:val="21"/>
          <w:szCs w:val="21"/>
        </w:rPr>
      </w:pPr>
      <w:r w:rsidRPr="00175AB9">
        <w:rPr>
          <w:rFonts w:ascii="Helvetica Neue" w:eastAsia="Times New Roman" w:hAnsi="Helvetica Neue" w:cs="Arial"/>
          <w:b/>
          <w:bCs/>
          <w:caps/>
          <w:color w:val="000000"/>
          <w:spacing w:val="26"/>
          <w:sz w:val="21"/>
          <w:szCs w:val="21"/>
        </w:rPr>
        <w:t xml:space="preserve">Question 2 </w:t>
      </w:r>
    </w:p>
    <w:p w14:paraId="62DE24D0" w14:textId="77777777" w:rsidR="0059304D" w:rsidRPr="00175AB9" w:rsidRDefault="0059304D" w:rsidP="0059304D">
      <w:pPr>
        <w:numPr>
          <w:ilvl w:val="0"/>
          <w:numId w:val="2"/>
        </w:numPr>
        <w:shd w:val="clear" w:color="auto" w:fill="FFFFFF"/>
        <w:spacing w:before="100" w:beforeAutospacing="1" w:after="100" w:afterAutospacing="1" w:line="240" w:lineRule="auto"/>
        <w:ind w:left="3870"/>
        <w:rPr>
          <w:rFonts w:ascii="Helvetica Neue" w:eastAsia="Times New Roman" w:hAnsi="Helvetica Neue" w:cs="Arial"/>
          <w:color w:val="000000"/>
          <w:sz w:val="19"/>
          <w:szCs w:val="19"/>
        </w:rPr>
      </w:pPr>
      <w:hyperlink r:id="rId5" w:history="1">
        <w:r w:rsidRPr="00175AB9">
          <w:rPr>
            <w:rFonts w:ascii="Helvetica Neue" w:eastAsia="Times New Roman" w:hAnsi="Helvetica Neue" w:cs="Arial"/>
            <w:vanish/>
            <w:color w:val="706B5B"/>
            <w:sz w:val="19"/>
          </w:rPr>
          <w:t> </w:t>
        </w:r>
      </w:hyperlink>
    </w:p>
    <w:p w14:paraId="7F37272F" w14:textId="77777777" w:rsidR="0059304D" w:rsidRPr="00175AB9" w:rsidRDefault="0059304D" w:rsidP="0059304D">
      <w:pPr>
        <w:spacing w:before="75" w:after="75" w:line="240" w:lineRule="auto"/>
        <w:ind w:left="387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 xml:space="preserve">A study used self-administered mail questionnaires to gather data on height and weight in order to calculate a measure of obesity. Which of the </w:t>
      </w:r>
      <w:r w:rsidRPr="00175AB9">
        <w:rPr>
          <w:rFonts w:ascii="Helvetica Neue" w:eastAsia="Times New Roman" w:hAnsi="Helvetica Neue" w:cs="Arial"/>
          <w:color w:val="000000"/>
          <w:sz w:val="24"/>
          <w:szCs w:val="24"/>
        </w:rPr>
        <w:lastRenderedPageBreak/>
        <w:t>following types of problems were likely avoided by this method of data collection, and why?</w:t>
      </w:r>
    </w:p>
    <w:p w14:paraId="01E73E4C" w14:textId="77777777" w:rsidR="0059304D" w:rsidRPr="00175AB9" w:rsidRDefault="0059304D" w:rsidP="0059304D">
      <w:pPr>
        <w:numPr>
          <w:ilvl w:val="1"/>
          <w:numId w:val="2"/>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Interviewer bias</w:t>
      </w:r>
    </w:p>
    <w:p w14:paraId="1F4DA5C7" w14:textId="77777777" w:rsidR="0059304D" w:rsidRPr="00175AB9" w:rsidRDefault="0059304D" w:rsidP="0059304D">
      <w:pPr>
        <w:numPr>
          <w:ilvl w:val="1"/>
          <w:numId w:val="2"/>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Exposure misclassification</w:t>
      </w:r>
    </w:p>
    <w:p w14:paraId="00DD97AB" w14:textId="77777777" w:rsidR="0059304D" w:rsidRPr="00175AB9" w:rsidRDefault="0059304D" w:rsidP="0059304D">
      <w:pPr>
        <w:numPr>
          <w:ilvl w:val="1"/>
          <w:numId w:val="2"/>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Confounding</w:t>
      </w:r>
    </w:p>
    <w:p w14:paraId="50103377" w14:textId="77777777" w:rsidR="0059304D" w:rsidRPr="00175AB9" w:rsidRDefault="0059304D" w:rsidP="0059304D">
      <w:pPr>
        <w:numPr>
          <w:ilvl w:val="1"/>
          <w:numId w:val="2"/>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Selection bias</w:t>
      </w:r>
    </w:p>
    <w:p w14:paraId="18934CDA" w14:textId="77777777" w:rsidR="0059304D" w:rsidRPr="00175AB9" w:rsidRDefault="0059304D" w:rsidP="0059304D">
      <w:pPr>
        <w:numPr>
          <w:ilvl w:val="1"/>
          <w:numId w:val="2"/>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Loss-to-follow-up</w:t>
      </w:r>
    </w:p>
    <w:p w14:paraId="65F8065C" w14:textId="77777777" w:rsidR="0059304D" w:rsidRPr="00175AB9" w:rsidRDefault="0059304D" w:rsidP="0059304D">
      <w:pPr>
        <w:shd w:val="clear" w:color="auto" w:fill="FFFFFF"/>
        <w:spacing w:after="360" w:line="240" w:lineRule="auto"/>
        <w:ind w:left="2940"/>
        <w:outlineLvl w:val="2"/>
        <w:rPr>
          <w:rFonts w:ascii="Helvetica Neue" w:eastAsia="Times New Roman" w:hAnsi="Helvetica Neue" w:cs="Arial"/>
          <w:b/>
          <w:bCs/>
          <w:caps/>
          <w:color w:val="000000"/>
          <w:spacing w:val="26"/>
          <w:sz w:val="21"/>
          <w:szCs w:val="21"/>
        </w:rPr>
      </w:pPr>
      <w:r w:rsidRPr="00175AB9">
        <w:rPr>
          <w:rFonts w:ascii="Helvetica Neue" w:eastAsia="Times New Roman" w:hAnsi="Helvetica Neue" w:cs="Arial"/>
          <w:b/>
          <w:bCs/>
          <w:caps/>
          <w:color w:val="000000"/>
          <w:spacing w:val="26"/>
          <w:sz w:val="21"/>
          <w:szCs w:val="21"/>
        </w:rPr>
        <w:t xml:space="preserve">Question 3 </w:t>
      </w:r>
    </w:p>
    <w:p w14:paraId="7718D5FA" w14:textId="77777777" w:rsidR="0059304D" w:rsidRPr="00175AB9" w:rsidRDefault="0059304D" w:rsidP="0059304D">
      <w:pPr>
        <w:numPr>
          <w:ilvl w:val="0"/>
          <w:numId w:val="3"/>
        </w:numPr>
        <w:shd w:val="clear" w:color="auto" w:fill="FFFFFF"/>
        <w:spacing w:before="100" w:beforeAutospacing="1" w:after="100" w:afterAutospacing="1" w:line="240" w:lineRule="auto"/>
        <w:ind w:left="3870"/>
        <w:rPr>
          <w:rFonts w:ascii="Helvetica Neue" w:eastAsia="Times New Roman" w:hAnsi="Helvetica Neue" w:cs="Arial"/>
          <w:color w:val="000000"/>
          <w:sz w:val="19"/>
          <w:szCs w:val="19"/>
        </w:rPr>
      </w:pPr>
      <w:hyperlink r:id="rId6" w:history="1">
        <w:r w:rsidRPr="00175AB9">
          <w:rPr>
            <w:rFonts w:ascii="Helvetica Neue" w:eastAsia="Times New Roman" w:hAnsi="Helvetica Neue" w:cs="Arial"/>
            <w:vanish/>
            <w:color w:val="706B5B"/>
            <w:sz w:val="19"/>
          </w:rPr>
          <w:t> </w:t>
        </w:r>
      </w:hyperlink>
    </w:p>
    <w:p w14:paraId="0ED5E0DE" w14:textId="77777777" w:rsidR="0059304D" w:rsidRPr="00175AB9" w:rsidRDefault="0059304D" w:rsidP="0059304D">
      <w:pPr>
        <w:spacing w:before="75" w:after="75" w:line="240" w:lineRule="auto"/>
        <w:ind w:left="387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The association between cellular telephone use and the risk of brain cancer was investigated in a case-control study. The study included 475 cases and 400 controls and the following results were seen:</w:t>
      </w:r>
    </w:p>
    <w:tbl>
      <w:tblPr>
        <w:tblW w:w="0" w:type="auto"/>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960"/>
        <w:gridCol w:w="960"/>
        <w:gridCol w:w="960"/>
      </w:tblGrid>
      <w:tr w:rsidR="0059304D" w:rsidRPr="00175AB9" w14:paraId="63D3E8D5" w14:textId="77777777" w:rsidTr="00CA29D2">
        <w:tc>
          <w:tcPr>
            <w:tcW w:w="960" w:type="dxa"/>
            <w:tcBorders>
              <w:top w:val="outset" w:sz="6" w:space="0" w:color="auto"/>
              <w:left w:val="outset" w:sz="6" w:space="0" w:color="auto"/>
              <w:bottom w:val="outset" w:sz="6" w:space="0" w:color="auto"/>
              <w:right w:val="outset" w:sz="6" w:space="0" w:color="auto"/>
            </w:tcBorders>
            <w:vAlign w:val="center"/>
            <w:hideMark/>
          </w:tcPr>
          <w:p w14:paraId="3E2060AB"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14:paraId="7B29468D"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14:paraId="79848588"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Cases</w:t>
            </w:r>
          </w:p>
        </w:tc>
        <w:tc>
          <w:tcPr>
            <w:tcW w:w="960" w:type="dxa"/>
            <w:tcBorders>
              <w:top w:val="outset" w:sz="6" w:space="0" w:color="auto"/>
              <w:left w:val="outset" w:sz="6" w:space="0" w:color="auto"/>
              <w:bottom w:val="outset" w:sz="6" w:space="0" w:color="auto"/>
              <w:right w:val="outset" w:sz="6" w:space="0" w:color="auto"/>
            </w:tcBorders>
            <w:vAlign w:val="center"/>
            <w:hideMark/>
          </w:tcPr>
          <w:p w14:paraId="6C03AB6A"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Controls</w:t>
            </w:r>
          </w:p>
        </w:tc>
      </w:tr>
      <w:tr w:rsidR="0059304D" w:rsidRPr="00175AB9" w14:paraId="7B9944ED" w14:textId="77777777" w:rsidTr="00CA29D2">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53981FCD"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Cellular Phone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8CEF2"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7DABB"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EEFFA"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200</w:t>
            </w:r>
          </w:p>
        </w:tc>
      </w:tr>
      <w:tr w:rsidR="0059304D" w:rsidRPr="00175AB9" w14:paraId="6DBAB567" w14:textId="77777777" w:rsidTr="00CA29D2">
        <w:tc>
          <w:tcPr>
            <w:tcW w:w="0" w:type="auto"/>
            <w:vMerge/>
            <w:tcBorders>
              <w:top w:val="outset" w:sz="6" w:space="0" w:color="auto"/>
              <w:left w:val="outset" w:sz="6" w:space="0" w:color="auto"/>
              <w:bottom w:val="outset" w:sz="6" w:space="0" w:color="auto"/>
              <w:right w:val="outset" w:sz="6" w:space="0" w:color="auto"/>
            </w:tcBorders>
            <w:vAlign w:val="center"/>
            <w:hideMark/>
          </w:tcPr>
          <w:p w14:paraId="41F639A6" w14:textId="77777777" w:rsidR="0059304D" w:rsidRPr="00175AB9" w:rsidRDefault="0059304D" w:rsidP="00CA29D2">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0E7165"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0EC3C"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38AA5"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200</w:t>
            </w:r>
          </w:p>
        </w:tc>
      </w:tr>
      <w:tr w:rsidR="0059304D" w:rsidRPr="00175AB9" w14:paraId="7FF220E7" w14:textId="77777777" w:rsidTr="00CA29D2">
        <w:tc>
          <w:tcPr>
            <w:tcW w:w="0" w:type="auto"/>
            <w:tcBorders>
              <w:top w:val="outset" w:sz="6" w:space="0" w:color="auto"/>
              <w:left w:val="outset" w:sz="6" w:space="0" w:color="auto"/>
              <w:bottom w:val="outset" w:sz="6" w:space="0" w:color="auto"/>
              <w:right w:val="outset" w:sz="6" w:space="0" w:color="auto"/>
            </w:tcBorders>
            <w:vAlign w:val="center"/>
            <w:hideMark/>
          </w:tcPr>
          <w:p w14:paraId="2ECE2BFA"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9DD87"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4575C"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86405"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400</w:t>
            </w:r>
          </w:p>
        </w:tc>
      </w:tr>
    </w:tbl>
    <w:p w14:paraId="06E53F53" w14:textId="77777777" w:rsidR="0059304D" w:rsidRPr="00175AB9" w:rsidRDefault="0059304D" w:rsidP="0059304D">
      <w:pPr>
        <w:numPr>
          <w:ilvl w:val="1"/>
          <w:numId w:val="3"/>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Calculate the odds ratio based on these data.</w:t>
      </w:r>
    </w:p>
    <w:p w14:paraId="23BAFAF1" w14:textId="77777777" w:rsidR="0059304D" w:rsidRPr="00175AB9" w:rsidRDefault="0059304D" w:rsidP="0059304D">
      <w:pPr>
        <w:numPr>
          <w:ilvl w:val="1"/>
          <w:numId w:val="3"/>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The p value for this odds ratio is 0.06. State your interpretation of this p-value.</w:t>
      </w:r>
    </w:p>
    <w:p w14:paraId="5739B455" w14:textId="77777777" w:rsidR="0059304D" w:rsidRPr="00175AB9" w:rsidRDefault="0059304D" w:rsidP="0059304D">
      <w:pPr>
        <w:spacing w:before="75" w:after="75" w:line="240" w:lineRule="auto"/>
        <w:ind w:left="387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Gender was considered a potential confounder and effect measure modifier in this study. The data were stratified into males and females in order to assess these issues.</w:t>
      </w:r>
    </w:p>
    <w:tbl>
      <w:tblPr>
        <w:tblW w:w="0" w:type="auto"/>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827"/>
        <w:gridCol w:w="1223"/>
        <w:gridCol w:w="1790"/>
        <w:gridCol w:w="75"/>
        <w:gridCol w:w="620"/>
        <w:gridCol w:w="917"/>
        <w:gridCol w:w="1343"/>
      </w:tblGrid>
      <w:tr w:rsidR="0059304D" w:rsidRPr="00175AB9" w14:paraId="5B7965DF" w14:textId="77777777" w:rsidTr="00CA29D2">
        <w:tc>
          <w:tcPr>
            <w:tcW w:w="0" w:type="auto"/>
            <w:tcBorders>
              <w:top w:val="outset" w:sz="6" w:space="0" w:color="auto"/>
              <w:left w:val="outset" w:sz="6" w:space="0" w:color="auto"/>
              <w:bottom w:val="outset" w:sz="6" w:space="0" w:color="auto"/>
              <w:right w:val="outset" w:sz="6" w:space="0" w:color="auto"/>
            </w:tcBorders>
            <w:vAlign w:val="center"/>
            <w:hideMark/>
          </w:tcPr>
          <w:p w14:paraId="5BC81757"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 </w:t>
            </w:r>
          </w:p>
        </w:tc>
        <w:tc>
          <w:tcPr>
            <w:tcW w:w="3840" w:type="dxa"/>
            <w:gridSpan w:val="3"/>
            <w:tcBorders>
              <w:top w:val="outset" w:sz="6" w:space="0" w:color="auto"/>
              <w:left w:val="outset" w:sz="6" w:space="0" w:color="auto"/>
              <w:bottom w:val="outset" w:sz="6" w:space="0" w:color="auto"/>
              <w:right w:val="outset" w:sz="6" w:space="0" w:color="auto"/>
            </w:tcBorders>
            <w:vAlign w:val="center"/>
            <w:hideMark/>
          </w:tcPr>
          <w:p w14:paraId="2634451D"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b/>
                <w:bCs/>
                <w:color w:val="000000"/>
                <w:sz w:val="24"/>
                <w:szCs w:val="24"/>
              </w:rPr>
              <w:t>Males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C4194"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 </w:t>
            </w:r>
          </w:p>
        </w:tc>
        <w:tc>
          <w:tcPr>
            <w:tcW w:w="2880" w:type="dxa"/>
            <w:gridSpan w:val="3"/>
            <w:tcBorders>
              <w:top w:val="outset" w:sz="6" w:space="0" w:color="auto"/>
              <w:left w:val="outset" w:sz="6" w:space="0" w:color="auto"/>
              <w:bottom w:val="outset" w:sz="6" w:space="0" w:color="auto"/>
              <w:right w:val="outset" w:sz="6" w:space="0" w:color="auto"/>
            </w:tcBorders>
            <w:vAlign w:val="center"/>
            <w:hideMark/>
          </w:tcPr>
          <w:p w14:paraId="0E7C8EA7"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b/>
                <w:bCs/>
                <w:color w:val="000000"/>
                <w:sz w:val="24"/>
                <w:szCs w:val="24"/>
              </w:rPr>
              <w:t>Females</w:t>
            </w:r>
          </w:p>
        </w:tc>
      </w:tr>
      <w:tr w:rsidR="0059304D" w:rsidRPr="00175AB9" w14:paraId="4FE5E7FB" w14:textId="77777777" w:rsidTr="00CA29D2">
        <w:tc>
          <w:tcPr>
            <w:tcW w:w="0" w:type="auto"/>
            <w:tcBorders>
              <w:top w:val="outset" w:sz="6" w:space="0" w:color="auto"/>
              <w:left w:val="outset" w:sz="6" w:space="0" w:color="auto"/>
              <w:bottom w:val="outset" w:sz="6" w:space="0" w:color="auto"/>
              <w:right w:val="outset" w:sz="6" w:space="0" w:color="auto"/>
            </w:tcBorders>
            <w:vAlign w:val="center"/>
            <w:hideMark/>
          </w:tcPr>
          <w:p w14:paraId="5B46079B"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EBF38"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A8F1F"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Cases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198EA"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Controls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41E35"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77886"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77908"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Cases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B0544"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Controls</w:t>
            </w:r>
          </w:p>
        </w:tc>
      </w:tr>
      <w:tr w:rsidR="0059304D" w:rsidRPr="00175AB9" w14:paraId="7674A676" w14:textId="77777777" w:rsidTr="00CA29D2">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42015FB3"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Cellular Phone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135DC"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C1EFA"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D1F6E"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BAB29"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20275"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5360C"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72149"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50</w:t>
            </w:r>
          </w:p>
        </w:tc>
      </w:tr>
      <w:tr w:rsidR="0059304D" w:rsidRPr="00175AB9" w14:paraId="6C5BC1C4" w14:textId="77777777" w:rsidTr="00CA29D2">
        <w:tc>
          <w:tcPr>
            <w:tcW w:w="0" w:type="auto"/>
            <w:vMerge/>
            <w:tcBorders>
              <w:top w:val="outset" w:sz="6" w:space="0" w:color="auto"/>
              <w:left w:val="outset" w:sz="6" w:space="0" w:color="auto"/>
              <w:bottom w:val="outset" w:sz="6" w:space="0" w:color="auto"/>
              <w:right w:val="outset" w:sz="6" w:space="0" w:color="auto"/>
            </w:tcBorders>
            <w:vAlign w:val="center"/>
            <w:hideMark/>
          </w:tcPr>
          <w:p w14:paraId="7422FEDD" w14:textId="77777777" w:rsidR="0059304D" w:rsidRPr="00175AB9" w:rsidRDefault="0059304D" w:rsidP="00CA29D2">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986A2E"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E5754"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90BA8"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0F336"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F4DE2"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BCD44"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E6E56" w14:textId="77777777" w:rsidR="0059304D" w:rsidRPr="00175AB9" w:rsidRDefault="0059304D" w:rsidP="00CA29D2">
            <w:pPr>
              <w:spacing w:after="0" w:line="240" w:lineRule="auto"/>
              <w:rPr>
                <w:rFonts w:ascii="inherit" w:eastAsia="Times New Roman" w:hAnsi="inherit" w:cs="Times New Roman"/>
                <w:color w:val="000000"/>
                <w:sz w:val="24"/>
                <w:szCs w:val="24"/>
              </w:rPr>
            </w:pPr>
            <w:r w:rsidRPr="00175AB9">
              <w:rPr>
                <w:rFonts w:ascii="inherit" w:eastAsia="Times New Roman" w:hAnsi="inherit" w:cs="Times New Roman"/>
                <w:color w:val="000000"/>
                <w:sz w:val="24"/>
                <w:szCs w:val="24"/>
              </w:rPr>
              <w:t>150</w:t>
            </w:r>
          </w:p>
        </w:tc>
      </w:tr>
    </w:tbl>
    <w:p w14:paraId="17256508" w14:textId="77777777" w:rsidR="0059304D" w:rsidRPr="00175AB9" w:rsidRDefault="0059304D" w:rsidP="0059304D">
      <w:pPr>
        <w:numPr>
          <w:ilvl w:val="1"/>
          <w:numId w:val="3"/>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Calculate the stratum-specific odds ratios.</w:t>
      </w:r>
    </w:p>
    <w:p w14:paraId="10A19BE2" w14:textId="77777777" w:rsidR="0059304D" w:rsidRPr="00175AB9" w:rsidRDefault="0059304D" w:rsidP="0059304D">
      <w:pPr>
        <w:numPr>
          <w:ilvl w:val="1"/>
          <w:numId w:val="3"/>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Is gender a confounder in this study?  Briefly justify your answer.</w:t>
      </w:r>
    </w:p>
    <w:p w14:paraId="22E5D484" w14:textId="77777777" w:rsidR="0059304D" w:rsidRPr="00175AB9" w:rsidRDefault="0059304D" w:rsidP="0059304D">
      <w:pPr>
        <w:numPr>
          <w:ilvl w:val="1"/>
          <w:numId w:val="3"/>
        </w:numPr>
        <w:spacing w:before="100" w:beforeAutospacing="1" w:after="100" w:afterAutospacing="1" w:line="240" w:lineRule="auto"/>
        <w:ind w:left="4590"/>
        <w:rPr>
          <w:rFonts w:ascii="Helvetica Neue" w:eastAsia="Times New Roman" w:hAnsi="Helvetica Neue" w:cs="Arial"/>
          <w:color w:val="000000"/>
          <w:sz w:val="24"/>
          <w:szCs w:val="24"/>
        </w:rPr>
      </w:pPr>
      <w:r w:rsidRPr="00175AB9">
        <w:rPr>
          <w:rFonts w:ascii="Helvetica Neue" w:eastAsia="Times New Roman" w:hAnsi="Helvetica Neue" w:cs="Arial"/>
          <w:color w:val="000000"/>
          <w:sz w:val="24"/>
          <w:szCs w:val="24"/>
        </w:rPr>
        <w:t>Is gender an effect measure modifier in this study? Briefly justify your answer</w:t>
      </w:r>
    </w:p>
    <w:p w14:paraId="66169442" w14:textId="77777777" w:rsidR="0059304D" w:rsidRDefault="0059304D" w:rsidP="0059304D"/>
    <w:p w14:paraId="0B428CAF" w14:textId="77777777" w:rsidR="00BD01BB" w:rsidRDefault="0059304D"/>
    <w:sectPr w:rsidR="00BD01BB" w:rsidSect="00940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F4F57"/>
    <w:multiLevelType w:val="multilevel"/>
    <w:tmpl w:val="BEEAC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0733FA"/>
    <w:multiLevelType w:val="multilevel"/>
    <w:tmpl w:val="528C1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53344F"/>
    <w:multiLevelType w:val="multilevel"/>
    <w:tmpl w:val="E5A81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4D"/>
    <w:rsid w:val="0059304D"/>
    <w:rsid w:val="009403E6"/>
    <w:rsid w:val="00A131BB"/>
    <w:rsid w:val="00A60727"/>
    <w:rsid w:val="00FF7EB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33C10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30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lass.waldenu.edu/webapps/assessment/take/launch.jsp?course_assessment_id=_1201461_1&amp;course_id=_16284136_1&amp;content_id=_42013215_1&amp;step=null" TargetMode="External"/><Relationship Id="rId6" Type="http://schemas.openxmlformats.org/officeDocument/2006/relationships/hyperlink" Target="https://class.waldenu.edu/webapps/assessment/take/launch.jsp?course_assessment_id=_1201461_1&amp;course_id=_16284136_1&amp;content_id=_42013215_1&amp;step=nul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2543</Characters>
  <Application>Microsoft Macintosh Word</Application>
  <DocSecurity>0</DocSecurity>
  <Lines>21</Lines>
  <Paragraphs>5</Paragraphs>
  <ScaleCrop>false</ScaleCrop>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Aminata Diallo</dc:creator>
  <cp:keywords/>
  <dc:description/>
  <cp:lastModifiedBy>Aminata Diallo</cp:lastModifiedBy>
  <cp:revision>1</cp:revision>
  <dcterms:created xsi:type="dcterms:W3CDTF">2017-07-31T04:31:00Z</dcterms:created>
  <dcterms:modified xsi:type="dcterms:W3CDTF">2017-07-31T04:32:00Z</dcterms:modified>
</cp:coreProperties>
</file>