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2DD54" w14:textId="77777777" w:rsidR="00D51FE4" w:rsidRPr="0099586F" w:rsidRDefault="00D51FE4" w:rsidP="00582851">
      <w:pPr>
        <w:pStyle w:val="Footer"/>
        <w:pBdr>
          <w:bottom w:val="single" w:sz="4" w:space="1" w:color="auto"/>
        </w:pBdr>
        <w:tabs>
          <w:tab w:val="clear" w:pos="4680"/>
          <w:tab w:val="clear" w:pos="9360"/>
        </w:tabs>
        <w:rPr>
          <w:sz w:val="14"/>
        </w:rPr>
      </w:pPr>
      <w:bookmarkStart w:id="0" w:name="_GoBack"/>
      <w:bookmarkEnd w:id="0"/>
      <w:r w:rsidRPr="0099586F">
        <w:rPr>
          <w:i/>
          <w:sz w:val="36"/>
          <w:szCs w:val="44"/>
        </w:rPr>
        <w:t>University of Phoenix Material</w:t>
      </w:r>
      <w:r w:rsidR="003A6680" w:rsidRPr="0099586F">
        <w:rPr>
          <w:sz w:val="14"/>
        </w:rPr>
        <w:tab/>
      </w:r>
      <w:r w:rsidR="003A6680" w:rsidRPr="0099586F">
        <w:rPr>
          <w:sz w:val="14"/>
        </w:rPr>
        <w:tab/>
      </w:r>
    </w:p>
    <w:p w14:paraId="7921B408" w14:textId="77777777" w:rsidR="003A6680" w:rsidRDefault="003A6680" w:rsidP="001B46D6"/>
    <w:p w14:paraId="1D0492EA" w14:textId="4ADF3C87" w:rsidR="00F76C1A" w:rsidRPr="00552981" w:rsidRDefault="00826711" w:rsidP="00F65D17">
      <w:pPr>
        <w:pStyle w:val="Title"/>
        <w:rPr>
          <w:lang w:val="en-US"/>
        </w:rPr>
      </w:pPr>
      <w:r>
        <w:rPr>
          <w:lang w:val="en-US"/>
        </w:rPr>
        <w:t>Practice Set 1</w:t>
      </w:r>
    </w:p>
    <w:p w14:paraId="5384E629" w14:textId="77777777" w:rsidR="00FD0C0B" w:rsidRDefault="00FD0C0B" w:rsidP="001B46D6"/>
    <w:p w14:paraId="2C7E93DA" w14:textId="4735C821" w:rsidR="00F76C1A" w:rsidRPr="007E16CE" w:rsidRDefault="00826711" w:rsidP="007E16CE">
      <w:pPr>
        <w:pStyle w:val="Heading1"/>
      </w:pPr>
      <w:r>
        <w:rPr>
          <w:lang w:val="en-US"/>
        </w:rPr>
        <w:t>Practice Set</w:t>
      </w:r>
      <w:r w:rsidR="005A017B">
        <w:rPr>
          <w:lang w:val="en-US"/>
        </w:rPr>
        <w:t xml:space="preserve"> 1</w:t>
      </w:r>
      <w:r w:rsidR="00203CCD">
        <w:t xml:space="preserve"> </w:t>
      </w:r>
    </w:p>
    <w:p w14:paraId="6924BE73" w14:textId="77777777" w:rsidR="00C437EE" w:rsidRDefault="00C437EE" w:rsidP="001B46D6"/>
    <w:p w14:paraId="10B570F8" w14:textId="77777777" w:rsidR="008A1C66" w:rsidRPr="008A1C66" w:rsidRDefault="008A1C66" w:rsidP="008A1C66">
      <w:pPr>
        <w:widowControl/>
        <w:textAlignment w:val="baseline"/>
        <w:rPr>
          <w:rFonts w:ascii="Times New Roman" w:hAnsi="Times New Roman" w:cs="Times New Roman"/>
          <w:b/>
          <w:bCs/>
          <w:color w:val="1F265B"/>
          <w:sz w:val="22"/>
          <w:szCs w:val="22"/>
          <w:bdr w:val="none" w:sz="0" w:space="0" w:color="auto" w:frame="1"/>
        </w:rPr>
      </w:pPr>
    </w:p>
    <w:p w14:paraId="1BBB88C7" w14:textId="07C631CA" w:rsidR="008A1C66" w:rsidRPr="00691A7F" w:rsidRDefault="008A1C66" w:rsidP="008A1C66">
      <w:pPr>
        <w:widowControl/>
        <w:textAlignment w:val="baseline"/>
        <w:rPr>
          <w:sz w:val="22"/>
          <w:szCs w:val="22"/>
        </w:rPr>
      </w:pPr>
      <w:r w:rsidRPr="00691A7F">
        <w:rPr>
          <w:bCs/>
          <w:sz w:val="22"/>
          <w:szCs w:val="22"/>
          <w:bdr w:val="none" w:sz="0" w:space="0" w:color="auto" w:frame="1"/>
        </w:rPr>
        <w:t>1.</w:t>
      </w:r>
      <w:r w:rsidRPr="00691A7F">
        <w:rPr>
          <w:sz w:val="22"/>
          <w:szCs w:val="22"/>
        </w:rPr>
        <w:t xml:space="preserve"> The following table lists the number of deaths by cause as reported by the </w:t>
      </w:r>
      <w:hyperlink r:id="rId12" w:tgtFrame="_blank" w:history="1">
        <w:r w:rsidRPr="00691A7F">
          <w:rPr>
            <w:rStyle w:val="Hyperlink"/>
            <w:sz w:val="22"/>
            <w:szCs w:val="22"/>
          </w:rPr>
          <w:t>Centers for Disease Control and Prevention</w:t>
        </w:r>
      </w:hyperlink>
      <w:r w:rsidRPr="00691A7F">
        <w:rPr>
          <w:sz w:val="22"/>
          <w:szCs w:val="22"/>
        </w:rPr>
        <w:t xml:space="preserve"> on February 6, 2015</w:t>
      </w:r>
      <w:r w:rsidR="00691A7F">
        <w:rPr>
          <w:sz w:val="22"/>
          <w:szCs w:val="22"/>
        </w:rPr>
        <w:t>:</w:t>
      </w:r>
    </w:p>
    <w:p w14:paraId="047AF3FE" w14:textId="77777777" w:rsidR="008A1C66" w:rsidRPr="00691A7F" w:rsidRDefault="008A1C66" w:rsidP="008A1C66">
      <w:pPr>
        <w:widowControl/>
        <w:textAlignment w:val="baseline"/>
        <w:rPr>
          <w:b/>
          <w:sz w:val="22"/>
          <w:szCs w:val="22"/>
        </w:rPr>
      </w:pPr>
    </w:p>
    <w:p w14:paraId="7BEF0580" w14:textId="77777777" w:rsidR="008A1C66" w:rsidRPr="00691A7F" w:rsidRDefault="008A1C66" w:rsidP="008A1C66">
      <w:pPr>
        <w:widowControl/>
        <w:textAlignment w:val="baseline"/>
        <w:rPr>
          <w:b/>
          <w:sz w:val="22"/>
          <w:szCs w:val="22"/>
        </w:rPr>
      </w:pPr>
    </w:p>
    <w:tbl>
      <w:tblPr>
        <w:tblStyle w:val="TableGrid1"/>
        <w:tblW w:w="0" w:type="auto"/>
        <w:tblLook w:val="04A0" w:firstRow="1" w:lastRow="0" w:firstColumn="1" w:lastColumn="0" w:noHBand="0" w:noVBand="1"/>
      </w:tblPr>
      <w:tblGrid>
        <w:gridCol w:w="4675"/>
        <w:gridCol w:w="4675"/>
      </w:tblGrid>
      <w:tr w:rsidR="00691A7F" w:rsidRPr="00691A7F" w14:paraId="77A08327" w14:textId="77777777" w:rsidTr="00D5542B">
        <w:tc>
          <w:tcPr>
            <w:tcW w:w="4675" w:type="dxa"/>
          </w:tcPr>
          <w:p w14:paraId="1BB3027A" w14:textId="77777777" w:rsidR="008A1C66" w:rsidRPr="00691A7F" w:rsidRDefault="008A1C66" w:rsidP="008A1C66">
            <w:pPr>
              <w:widowControl/>
              <w:textAlignment w:val="baseline"/>
              <w:rPr>
                <w:b/>
              </w:rPr>
            </w:pPr>
            <w:r w:rsidRPr="00691A7F">
              <w:rPr>
                <w:b/>
              </w:rPr>
              <w:t>Cause of Death</w:t>
            </w:r>
          </w:p>
        </w:tc>
        <w:tc>
          <w:tcPr>
            <w:tcW w:w="4675" w:type="dxa"/>
          </w:tcPr>
          <w:p w14:paraId="3D72C947" w14:textId="77777777" w:rsidR="008A1C66" w:rsidRPr="00691A7F" w:rsidRDefault="008A1C66" w:rsidP="008A1C66">
            <w:pPr>
              <w:widowControl/>
              <w:textAlignment w:val="baseline"/>
              <w:rPr>
                <w:b/>
              </w:rPr>
            </w:pPr>
            <w:r w:rsidRPr="00691A7F">
              <w:rPr>
                <w:b/>
              </w:rPr>
              <w:t>Number of Deaths</w:t>
            </w:r>
          </w:p>
        </w:tc>
      </w:tr>
      <w:tr w:rsidR="00691A7F" w:rsidRPr="00691A7F" w14:paraId="6CFD6A0D" w14:textId="77777777" w:rsidTr="00D5542B">
        <w:tc>
          <w:tcPr>
            <w:tcW w:w="4675" w:type="dxa"/>
          </w:tcPr>
          <w:p w14:paraId="63D4719E" w14:textId="77777777" w:rsidR="008A1C66" w:rsidRPr="00691A7F" w:rsidRDefault="008A1C66" w:rsidP="008A1C66">
            <w:pPr>
              <w:widowControl/>
              <w:textAlignment w:val="baseline"/>
            </w:pPr>
            <w:r w:rsidRPr="00691A7F">
              <w:t>Heart disease</w:t>
            </w:r>
          </w:p>
        </w:tc>
        <w:tc>
          <w:tcPr>
            <w:tcW w:w="4675" w:type="dxa"/>
          </w:tcPr>
          <w:p w14:paraId="68179D60" w14:textId="77777777" w:rsidR="008A1C66" w:rsidRPr="00691A7F" w:rsidRDefault="008A1C66" w:rsidP="008A1C66">
            <w:pPr>
              <w:widowControl/>
              <w:textAlignment w:val="baseline"/>
            </w:pPr>
            <w:r w:rsidRPr="00691A7F">
              <w:t>611,105</w:t>
            </w:r>
          </w:p>
        </w:tc>
      </w:tr>
      <w:tr w:rsidR="00691A7F" w:rsidRPr="00691A7F" w14:paraId="1F026264" w14:textId="77777777" w:rsidTr="00D5542B">
        <w:tc>
          <w:tcPr>
            <w:tcW w:w="4675" w:type="dxa"/>
          </w:tcPr>
          <w:p w14:paraId="50DA706E" w14:textId="77777777" w:rsidR="008A1C66" w:rsidRPr="00691A7F" w:rsidRDefault="008A1C66" w:rsidP="008A1C66">
            <w:pPr>
              <w:widowControl/>
              <w:textAlignment w:val="baseline"/>
            </w:pPr>
            <w:r w:rsidRPr="00691A7F">
              <w:t>Cancer</w:t>
            </w:r>
          </w:p>
        </w:tc>
        <w:tc>
          <w:tcPr>
            <w:tcW w:w="4675" w:type="dxa"/>
          </w:tcPr>
          <w:p w14:paraId="6718019A" w14:textId="77777777" w:rsidR="008A1C66" w:rsidRPr="00691A7F" w:rsidRDefault="008A1C66" w:rsidP="008A1C66">
            <w:pPr>
              <w:widowControl/>
              <w:textAlignment w:val="baseline"/>
            </w:pPr>
            <w:r w:rsidRPr="00691A7F">
              <w:t>584,881</w:t>
            </w:r>
          </w:p>
        </w:tc>
      </w:tr>
      <w:tr w:rsidR="00691A7F" w:rsidRPr="00691A7F" w14:paraId="5A376965" w14:textId="77777777" w:rsidTr="00D5542B">
        <w:tc>
          <w:tcPr>
            <w:tcW w:w="4675" w:type="dxa"/>
          </w:tcPr>
          <w:p w14:paraId="398549F4" w14:textId="77777777" w:rsidR="008A1C66" w:rsidRPr="00691A7F" w:rsidRDefault="008A1C66" w:rsidP="008A1C66">
            <w:pPr>
              <w:widowControl/>
              <w:textAlignment w:val="baseline"/>
            </w:pPr>
            <w:r w:rsidRPr="00691A7F">
              <w:t>Accidents</w:t>
            </w:r>
          </w:p>
        </w:tc>
        <w:tc>
          <w:tcPr>
            <w:tcW w:w="4675" w:type="dxa"/>
          </w:tcPr>
          <w:p w14:paraId="4972F540" w14:textId="77777777" w:rsidR="008A1C66" w:rsidRPr="00691A7F" w:rsidRDefault="008A1C66" w:rsidP="008A1C66">
            <w:pPr>
              <w:widowControl/>
              <w:textAlignment w:val="baseline"/>
            </w:pPr>
            <w:r w:rsidRPr="00691A7F">
              <w:t>130,557</w:t>
            </w:r>
          </w:p>
        </w:tc>
      </w:tr>
      <w:tr w:rsidR="00691A7F" w:rsidRPr="00691A7F" w14:paraId="08C51688" w14:textId="77777777" w:rsidTr="00D5542B">
        <w:tc>
          <w:tcPr>
            <w:tcW w:w="4675" w:type="dxa"/>
          </w:tcPr>
          <w:p w14:paraId="1AD33D08" w14:textId="77777777" w:rsidR="008A1C66" w:rsidRPr="00691A7F" w:rsidRDefault="008A1C66" w:rsidP="008A1C66">
            <w:pPr>
              <w:widowControl/>
              <w:textAlignment w:val="baseline"/>
            </w:pPr>
            <w:r w:rsidRPr="00691A7F">
              <w:t>Stroke</w:t>
            </w:r>
          </w:p>
        </w:tc>
        <w:tc>
          <w:tcPr>
            <w:tcW w:w="4675" w:type="dxa"/>
          </w:tcPr>
          <w:p w14:paraId="34D9209E" w14:textId="77777777" w:rsidR="008A1C66" w:rsidRPr="00691A7F" w:rsidRDefault="008A1C66" w:rsidP="008A1C66">
            <w:pPr>
              <w:widowControl/>
              <w:textAlignment w:val="baseline"/>
            </w:pPr>
            <w:r w:rsidRPr="00691A7F">
              <w:t>128,978</w:t>
            </w:r>
          </w:p>
        </w:tc>
      </w:tr>
      <w:tr w:rsidR="00691A7F" w:rsidRPr="00691A7F" w14:paraId="5C7BCA93" w14:textId="77777777" w:rsidTr="00D5542B">
        <w:tc>
          <w:tcPr>
            <w:tcW w:w="4675" w:type="dxa"/>
          </w:tcPr>
          <w:p w14:paraId="0BFE1DAD" w14:textId="77777777" w:rsidR="008A1C66" w:rsidRPr="00691A7F" w:rsidRDefault="008A1C66" w:rsidP="008A1C66">
            <w:pPr>
              <w:widowControl/>
              <w:textAlignment w:val="baseline"/>
            </w:pPr>
            <w:r w:rsidRPr="00691A7F">
              <w:t>Alzheimer's disease</w:t>
            </w:r>
          </w:p>
        </w:tc>
        <w:tc>
          <w:tcPr>
            <w:tcW w:w="4675" w:type="dxa"/>
          </w:tcPr>
          <w:p w14:paraId="2EC52727" w14:textId="77777777" w:rsidR="008A1C66" w:rsidRPr="00691A7F" w:rsidRDefault="008A1C66" w:rsidP="008A1C66">
            <w:pPr>
              <w:widowControl/>
              <w:textAlignment w:val="baseline"/>
            </w:pPr>
            <w:r w:rsidRPr="00691A7F">
              <w:t>84,767</w:t>
            </w:r>
          </w:p>
        </w:tc>
      </w:tr>
      <w:tr w:rsidR="00691A7F" w:rsidRPr="00691A7F" w14:paraId="7E930AC1" w14:textId="77777777" w:rsidTr="00D5542B">
        <w:tc>
          <w:tcPr>
            <w:tcW w:w="4675" w:type="dxa"/>
          </w:tcPr>
          <w:p w14:paraId="14174737" w14:textId="77777777" w:rsidR="008A1C66" w:rsidRPr="00691A7F" w:rsidRDefault="008A1C66" w:rsidP="008A1C66">
            <w:pPr>
              <w:widowControl/>
              <w:textAlignment w:val="baseline"/>
            </w:pPr>
            <w:r w:rsidRPr="00691A7F">
              <w:t>Diabetes</w:t>
            </w:r>
          </w:p>
        </w:tc>
        <w:tc>
          <w:tcPr>
            <w:tcW w:w="4675" w:type="dxa"/>
          </w:tcPr>
          <w:p w14:paraId="5C13CC57" w14:textId="77777777" w:rsidR="008A1C66" w:rsidRPr="00691A7F" w:rsidRDefault="008A1C66" w:rsidP="008A1C66">
            <w:pPr>
              <w:widowControl/>
              <w:textAlignment w:val="baseline"/>
            </w:pPr>
            <w:r w:rsidRPr="00691A7F">
              <w:t>75,578</w:t>
            </w:r>
          </w:p>
        </w:tc>
      </w:tr>
      <w:tr w:rsidR="00691A7F" w:rsidRPr="00691A7F" w14:paraId="7B997750" w14:textId="77777777" w:rsidTr="00D5542B">
        <w:tc>
          <w:tcPr>
            <w:tcW w:w="0" w:type="auto"/>
            <w:hideMark/>
          </w:tcPr>
          <w:p w14:paraId="6A10968E" w14:textId="77777777" w:rsidR="008A1C66" w:rsidRPr="00691A7F" w:rsidRDefault="008A1C66" w:rsidP="008A1C66">
            <w:pPr>
              <w:widowControl/>
            </w:pPr>
            <w:r w:rsidRPr="00691A7F">
              <w:t>Influenza and Pneumonia</w:t>
            </w:r>
          </w:p>
        </w:tc>
        <w:tc>
          <w:tcPr>
            <w:tcW w:w="0" w:type="auto"/>
            <w:hideMark/>
          </w:tcPr>
          <w:p w14:paraId="196CBCF3" w14:textId="77777777" w:rsidR="008A1C66" w:rsidRPr="00691A7F" w:rsidRDefault="008A1C66" w:rsidP="008A1C66">
            <w:pPr>
              <w:widowControl/>
            </w:pPr>
            <w:r w:rsidRPr="00691A7F">
              <w:t> </w:t>
            </w:r>
            <w:r w:rsidRPr="00691A7F">
              <w:t>56,979</w:t>
            </w:r>
          </w:p>
        </w:tc>
      </w:tr>
      <w:tr w:rsidR="00691A7F" w:rsidRPr="00691A7F" w14:paraId="25D5A8F1" w14:textId="77777777" w:rsidTr="00D5542B">
        <w:tc>
          <w:tcPr>
            <w:tcW w:w="0" w:type="auto"/>
            <w:hideMark/>
          </w:tcPr>
          <w:p w14:paraId="49832B60" w14:textId="77777777" w:rsidR="008A1C66" w:rsidRPr="00691A7F" w:rsidRDefault="008A1C66" w:rsidP="008A1C66">
            <w:pPr>
              <w:widowControl/>
            </w:pPr>
            <w:r w:rsidRPr="00691A7F">
              <w:t>Suicide</w:t>
            </w:r>
          </w:p>
        </w:tc>
        <w:tc>
          <w:tcPr>
            <w:tcW w:w="0" w:type="auto"/>
            <w:hideMark/>
          </w:tcPr>
          <w:p w14:paraId="4823F0B2" w14:textId="77777777" w:rsidR="008A1C66" w:rsidRPr="00691A7F" w:rsidRDefault="008A1C66" w:rsidP="008A1C66">
            <w:pPr>
              <w:widowControl/>
            </w:pPr>
            <w:r w:rsidRPr="00691A7F">
              <w:t> </w:t>
            </w:r>
            <w:r w:rsidRPr="00691A7F">
              <w:t>41,149</w:t>
            </w:r>
          </w:p>
        </w:tc>
      </w:tr>
    </w:tbl>
    <w:p w14:paraId="10BEFBF2" w14:textId="77777777" w:rsidR="008A1C66" w:rsidRPr="00691A7F" w:rsidRDefault="008A1C66" w:rsidP="008A1C66">
      <w:pPr>
        <w:widowControl/>
        <w:textAlignment w:val="baseline"/>
        <w:rPr>
          <w:sz w:val="22"/>
          <w:szCs w:val="22"/>
        </w:rPr>
      </w:pPr>
    </w:p>
    <w:p w14:paraId="09D436F4" w14:textId="77777777" w:rsidR="008A1C66" w:rsidRPr="00691A7F" w:rsidRDefault="008A1C66" w:rsidP="008A1C66">
      <w:pPr>
        <w:widowControl/>
        <w:numPr>
          <w:ilvl w:val="0"/>
          <w:numId w:val="14"/>
        </w:numPr>
        <w:spacing w:before="120" w:after="160" w:line="259" w:lineRule="auto"/>
        <w:textAlignment w:val="baseline"/>
        <w:rPr>
          <w:sz w:val="22"/>
          <w:szCs w:val="22"/>
        </w:rPr>
      </w:pPr>
      <w:r w:rsidRPr="00691A7F">
        <w:rPr>
          <w:sz w:val="22"/>
          <w:szCs w:val="22"/>
        </w:rPr>
        <w:t>What is the variable for this data set (use words)?</w:t>
      </w:r>
    </w:p>
    <w:p w14:paraId="2D4CDF6C" w14:textId="77777777" w:rsidR="008A1C66" w:rsidRPr="00691A7F" w:rsidRDefault="008A1C66" w:rsidP="008A1C66">
      <w:pPr>
        <w:widowControl/>
        <w:numPr>
          <w:ilvl w:val="0"/>
          <w:numId w:val="14"/>
        </w:numPr>
        <w:spacing w:before="120" w:after="160" w:line="259" w:lineRule="auto"/>
        <w:textAlignment w:val="baseline"/>
        <w:rPr>
          <w:sz w:val="22"/>
          <w:szCs w:val="22"/>
        </w:rPr>
      </w:pPr>
      <w:r w:rsidRPr="00691A7F">
        <w:rPr>
          <w:sz w:val="22"/>
          <w:szCs w:val="22"/>
        </w:rPr>
        <w:t>How many observations are in this data set (numeral)?</w:t>
      </w:r>
    </w:p>
    <w:p w14:paraId="7923EF39" w14:textId="77777777" w:rsidR="008A1C66" w:rsidRPr="00691A7F" w:rsidRDefault="008A1C66" w:rsidP="008A1C66">
      <w:pPr>
        <w:widowControl/>
        <w:numPr>
          <w:ilvl w:val="0"/>
          <w:numId w:val="14"/>
        </w:numPr>
        <w:spacing w:before="120" w:after="160" w:line="259" w:lineRule="auto"/>
        <w:textAlignment w:val="baseline"/>
        <w:rPr>
          <w:sz w:val="22"/>
          <w:szCs w:val="22"/>
        </w:rPr>
      </w:pPr>
      <w:r w:rsidRPr="00691A7F">
        <w:rPr>
          <w:sz w:val="22"/>
          <w:szCs w:val="22"/>
        </w:rPr>
        <w:t>How many elements does this data set contain (numeral)?</w:t>
      </w:r>
    </w:p>
    <w:p w14:paraId="729D585D" w14:textId="77777777" w:rsidR="008A1C66" w:rsidRPr="00691A7F" w:rsidRDefault="008A1C66" w:rsidP="008A1C66">
      <w:pPr>
        <w:widowControl/>
        <w:textAlignment w:val="baseline"/>
        <w:rPr>
          <w:b/>
          <w:bCs/>
          <w:sz w:val="22"/>
          <w:szCs w:val="22"/>
          <w:bdr w:val="none" w:sz="0" w:space="0" w:color="auto" w:frame="1"/>
        </w:rPr>
      </w:pPr>
    </w:p>
    <w:p w14:paraId="1953CEF7" w14:textId="77777777" w:rsidR="008A1C66" w:rsidRPr="00691A7F" w:rsidRDefault="008A1C66" w:rsidP="008A1C66">
      <w:pPr>
        <w:widowControl/>
        <w:textAlignment w:val="baseline"/>
        <w:rPr>
          <w:b/>
          <w:bCs/>
          <w:sz w:val="22"/>
          <w:szCs w:val="22"/>
          <w:bdr w:val="none" w:sz="0" w:space="0" w:color="auto" w:frame="1"/>
        </w:rPr>
      </w:pPr>
    </w:p>
    <w:p w14:paraId="605F1F4B" w14:textId="77777777" w:rsidR="008A1C66" w:rsidRPr="00691A7F" w:rsidRDefault="008A1C66" w:rsidP="008A1C66">
      <w:pPr>
        <w:widowControl/>
        <w:textAlignment w:val="baseline"/>
        <w:rPr>
          <w:sz w:val="22"/>
          <w:szCs w:val="22"/>
        </w:rPr>
      </w:pPr>
      <w:r w:rsidRPr="00691A7F">
        <w:rPr>
          <w:bCs/>
          <w:sz w:val="22"/>
          <w:szCs w:val="22"/>
          <w:bdr w:val="none" w:sz="0" w:space="0" w:color="auto" w:frame="1"/>
        </w:rPr>
        <w:t>2.</w:t>
      </w:r>
      <w:r w:rsidRPr="00691A7F">
        <w:rPr>
          <w:sz w:val="22"/>
          <w:szCs w:val="22"/>
        </w:rPr>
        <w:t xml:space="preserve"> Indicate which of the following variables are quantitative and which are qualitative. </w:t>
      </w:r>
    </w:p>
    <w:p w14:paraId="3F3791DA" w14:textId="532E6D80" w:rsidR="008A1C66" w:rsidRPr="00691A7F" w:rsidRDefault="00691A7F" w:rsidP="008A1C66">
      <w:pPr>
        <w:widowControl/>
        <w:textAlignment w:val="baseline"/>
        <w:rPr>
          <w:sz w:val="22"/>
          <w:szCs w:val="22"/>
        </w:rPr>
      </w:pPr>
      <w:r w:rsidRPr="00691A7F">
        <w:rPr>
          <w:rFonts w:eastAsiaTheme="minorHAnsi"/>
          <w:i/>
          <w:sz w:val="22"/>
          <w:szCs w:val="22"/>
        </w:rPr>
        <w:t>Note:</w:t>
      </w:r>
      <w:r>
        <w:rPr>
          <w:rFonts w:eastAsiaTheme="minorHAnsi"/>
          <w:i/>
          <w:sz w:val="22"/>
          <w:szCs w:val="22"/>
        </w:rPr>
        <w:t xml:space="preserve"> </w:t>
      </w:r>
      <w:r w:rsidR="008A1C66" w:rsidRPr="00691A7F">
        <w:rPr>
          <w:sz w:val="22"/>
          <w:szCs w:val="22"/>
        </w:rPr>
        <w:t xml:space="preserve">Spell quantitative and qualitative in lower case letters. </w:t>
      </w:r>
    </w:p>
    <w:p w14:paraId="51E333E8" w14:textId="77777777" w:rsidR="008A1C66" w:rsidRPr="00691A7F" w:rsidRDefault="008A1C66" w:rsidP="008A1C66">
      <w:pPr>
        <w:widowControl/>
        <w:numPr>
          <w:ilvl w:val="0"/>
          <w:numId w:val="18"/>
        </w:numPr>
        <w:spacing w:before="120" w:after="160" w:line="259" w:lineRule="auto"/>
        <w:textAlignment w:val="baseline"/>
        <w:rPr>
          <w:sz w:val="22"/>
          <w:szCs w:val="22"/>
        </w:rPr>
      </w:pPr>
      <w:r w:rsidRPr="00691A7F">
        <w:rPr>
          <w:sz w:val="22"/>
          <w:szCs w:val="22"/>
        </w:rPr>
        <w:t>The amount of time a student spent studying for an exam</w:t>
      </w:r>
    </w:p>
    <w:p w14:paraId="144B31B6" w14:textId="77777777" w:rsidR="008A1C66" w:rsidRPr="00691A7F" w:rsidRDefault="008A1C66" w:rsidP="008A1C66">
      <w:pPr>
        <w:widowControl/>
        <w:numPr>
          <w:ilvl w:val="0"/>
          <w:numId w:val="18"/>
        </w:numPr>
        <w:spacing w:before="120" w:after="160" w:line="259" w:lineRule="auto"/>
        <w:textAlignment w:val="baseline"/>
        <w:rPr>
          <w:sz w:val="22"/>
          <w:szCs w:val="22"/>
        </w:rPr>
      </w:pPr>
      <w:r w:rsidRPr="00691A7F">
        <w:rPr>
          <w:sz w:val="22"/>
          <w:szCs w:val="22"/>
        </w:rPr>
        <w:t>The amount of rain last year in 30 cities</w:t>
      </w:r>
    </w:p>
    <w:p w14:paraId="23BED235" w14:textId="77777777" w:rsidR="008A1C66" w:rsidRPr="00691A7F" w:rsidRDefault="008A1C66" w:rsidP="008A1C66">
      <w:pPr>
        <w:widowControl/>
        <w:numPr>
          <w:ilvl w:val="0"/>
          <w:numId w:val="18"/>
        </w:numPr>
        <w:spacing w:before="120" w:after="160" w:line="259" w:lineRule="auto"/>
        <w:textAlignment w:val="baseline"/>
        <w:rPr>
          <w:sz w:val="22"/>
          <w:szCs w:val="22"/>
        </w:rPr>
      </w:pPr>
      <w:r w:rsidRPr="00691A7F">
        <w:rPr>
          <w:sz w:val="22"/>
          <w:szCs w:val="22"/>
        </w:rPr>
        <w:t>The arrival status of an airline flight (early, on time, late, canceled) at an airport</w:t>
      </w:r>
    </w:p>
    <w:p w14:paraId="6A9312D8" w14:textId="77777777" w:rsidR="008A1C66" w:rsidRPr="00691A7F" w:rsidRDefault="008A1C66" w:rsidP="008A1C66">
      <w:pPr>
        <w:widowControl/>
        <w:numPr>
          <w:ilvl w:val="0"/>
          <w:numId w:val="18"/>
        </w:numPr>
        <w:spacing w:before="120" w:after="160" w:line="259" w:lineRule="auto"/>
        <w:textAlignment w:val="baseline"/>
        <w:rPr>
          <w:sz w:val="22"/>
          <w:szCs w:val="22"/>
        </w:rPr>
      </w:pPr>
      <w:r w:rsidRPr="00691A7F">
        <w:rPr>
          <w:sz w:val="22"/>
          <w:szCs w:val="22"/>
        </w:rPr>
        <w:t>A person's blood type</w:t>
      </w:r>
    </w:p>
    <w:p w14:paraId="2746CF46" w14:textId="77777777" w:rsidR="008A1C66" w:rsidRPr="00691A7F" w:rsidRDefault="008A1C66" w:rsidP="008A1C66">
      <w:pPr>
        <w:widowControl/>
        <w:numPr>
          <w:ilvl w:val="0"/>
          <w:numId w:val="18"/>
        </w:numPr>
        <w:spacing w:before="120" w:after="160" w:line="259" w:lineRule="auto"/>
        <w:textAlignment w:val="baseline"/>
        <w:rPr>
          <w:sz w:val="22"/>
          <w:szCs w:val="22"/>
        </w:rPr>
      </w:pPr>
      <w:r w:rsidRPr="00691A7F">
        <w:rPr>
          <w:sz w:val="22"/>
          <w:szCs w:val="22"/>
        </w:rPr>
        <w:t>The amount of gasoline put into a car at a gas station</w:t>
      </w:r>
    </w:p>
    <w:p w14:paraId="628A6BFF" w14:textId="77777777" w:rsidR="008A1C66" w:rsidRPr="00691A7F" w:rsidRDefault="008A1C66" w:rsidP="008A1C66">
      <w:pPr>
        <w:widowControl/>
        <w:spacing w:after="160" w:line="259" w:lineRule="auto"/>
        <w:rPr>
          <w:rFonts w:eastAsiaTheme="minorHAnsi"/>
          <w:sz w:val="22"/>
          <w:szCs w:val="22"/>
        </w:rPr>
      </w:pPr>
    </w:p>
    <w:p w14:paraId="735DFEFC" w14:textId="77777777" w:rsidR="008A1C66" w:rsidRPr="00691A7F" w:rsidRDefault="008A1C66" w:rsidP="008A1C66">
      <w:pPr>
        <w:widowControl/>
        <w:textAlignment w:val="baseline"/>
        <w:rPr>
          <w:sz w:val="22"/>
          <w:szCs w:val="22"/>
        </w:rPr>
      </w:pPr>
      <w:r w:rsidRPr="00691A7F">
        <w:rPr>
          <w:sz w:val="22"/>
          <w:szCs w:val="22"/>
        </w:rPr>
        <w:t>3. A local gas station collected data from the day's receipts, recording the gallons of gasoline each customer purchased. The following table lists the frequency distribution of the gallons of gas purchased by all customers on this one day at this gas station.</w:t>
      </w:r>
    </w:p>
    <w:p w14:paraId="780BF238" w14:textId="77777777" w:rsidR="008A1C66" w:rsidRPr="00691A7F" w:rsidRDefault="008A1C66" w:rsidP="008A1C66">
      <w:pPr>
        <w:widowControl/>
        <w:textAlignment w:val="baseline"/>
        <w:rPr>
          <w:sz w:val="22"/>
          <w:szCs w:val="22"/>
        </w:rPr>
      </w:pPr>
    </w:p>
    <w:tbl>
      <w:tblPr>
        <w:tblStyle w:val="TableGrid1"/>
        <w:tblW w:w="0" w:type="auto"/>
        <w:tblLook w:val="04A0" w:firstRow="1" w:lastRow="0" w:firstColumn="1" w:lastColumn="0" w:noHBand="0" w:noVBand="1"/>
      </w:tblPr>
      <w:tblGrid>
        <w:gridCol w:w="4675"/>
        <w:gridCol w:w="4675"/>
      </w:tblGrid>
      <w:tr w:rsidR="00691A7F" w:rsidRPr="00691A7F" w14:paraId="01F65686" w14:textId="77777777" w:rsidTr="00D5542B">
        <w:tc>
          <w:tcPr>
            <w:tcW w:w="4675" w:type="dxa"/>
          </w:tcPr>
          <w:p w14:paraId="7D58451A" w14:textId="77777777" w:rsidR="008A1C66" w:rsidRPr="00691A7F" w:rsidRDefault="008A1C66" w:rsidP="008A1C66">
            <w:pPr>
              <w:widowControl/>
              <w:textAlignment w:val="baseline"/>
              <w:rPr>
                <w:b/>
              </w:rPr>
            </w:pPr>
            <w:r w:rsidRPr="00691A7F">
              <w:rPr>
                <w:b/>
              </w:rPr>
              <w:t>Gallons of Gas</w:t>
            </w:r>
          </w:p>
        </w:tc>
        <w:tc>
          <w:tcPr>
            <w:tcW w:w="4675" w:type="dxa"/>
          </w:tcPr>
          <w:p w14:paraId="3E5FF2E7" w14:textId="77777777" w:rsidR="008A1C66" w:rsidRPr="00691A7F" w:rsidRDefault="008A1C66" w:rsidP="008A1C66">
            <w:pPr>
              <w:widowControl/>
              <w:textAlignment w:val="baseline"/>
              <w:rPr>
                <w:b/>
              </w:rPr>
            </w:pPr>
            <w:r w:rsidRPr="00691A7F">
              <w:rPr>
                <w:b/>
              </w:rPr>
              <w:t>Number of Customers</w:t>
            </w:r>
          </w:p>
        </w:tc>
      </w:tr>
      <w:tr w:rsidR="00691A7F" w:rsidRPr="00691A7F" w14:paraId="188BCCFB" w14:textId="77777777" w:rsidTr="00D5542B">
        <w:tc>
          <w:tcPr>
            <w:tcW w:w="4675" w:type="dxa"/>
          </w:tcPr>
          <w:p w14:paraId="6261F48C" w14:textId="77777777" w:rsidR="008A1C66" w:rsidRPr="00691A7F" w:rsidRDefault="008A1C66" w:rsidP="008A1C66">
            <w:pPr>
              <w:widowControl/>
            </w:pPr>
            <w:r w:rsidRPr="00691A7F">
              <w:t>4 to less than 8</w:t>
            </w:r>
          </w:p>
        </w:tc>
        <w:tc>
          <w:tcPr>
            <w:tcW w:w="4675" w:type="dxa"/>
          </w:tcPr>
          <w:p w14:paraId="62EF7C98" w14:textId="77777777" w:rsidR="008A1C66" w:rsidRPr="00691A7F" w:rsidRDefault="008A1C66" w:rsidP="008A1C66">
            <w:pPr>
              <w:widowControl/>
            </w:pPr>
            <w:r w:rsidRPr="00691A7F">
              <w:rPr>
                <w:bdr w:val="none" w:sz="0" w:space="0" w:color="auto" w:frame="1"/>
              </w:rPr>
              <w:t> </w:t>
            </w:r>
            <w:r w:rsidRPr="00691A7F">
              <w:rPr>
                <w:bdr w:val="none" w:sz="0" w:space="0" w:color="auto" w:frame="1"/>
              </w:rPr>
              <w:t>78</w:t>
            </w:r>
          </w:p>
        </w:tc>
      </w:tr>
      <w:tr w:rsidR="00691A7F" w:rsidRPr="00691A7F" w14:paraId="4475CB46" w14:textId="77777777" w:rsidTr="00D5542B">
        <w:tc>
          <w:tcPr>
            <w:tcW w:w="4675" w:type="dxa"/>
          </w:tcPr>
          <w:p w14:paraId="46437307" w14:textId="77777777" w:rsidR="008A1C66" w:rsidRPr="00691A7F" w:rsidRDefault="008A1C66" w:rsidP="008A1C66">
            <w:pPr>
              <w:widowControl/>
            </w:pPr>
            <w:r w:rsidRPr="00691A7F">
              <w:t>8 to less than 12</w:t>
            </w:r>
          </w:p>
        </w:tc>
        <w:tc>
          <w:tcPr>
            <w:tcW w:w="4675" w:type="dxa"/>
          </w:tcPr>
          <w:p w14:paraId="24A0B613" w14:textId="77777777" w:rsidR="008A1C66" w:rsidRPr="00691A7F" w:rsidRDefault="008A1C66" w:rsidP="008A1C66">
            <w:pPr>
              <w:widowControl/>
            </w:pPr>
            <w:r w:rsidRPr="00691A7F">
              <w:rPr>
                <w:bdr w:val="none" w:sz="0" w:space="0" w:color="auto" w:frame="1"/>
              </w:rPr>
              <w:t> </w:t>
            </w:r>
            <w:r w:rsidRPr="00691A7F">
              <w:rPr>
                <w:bdr w:val="none" w:sz="0" w:space="0" w:color="auto" w:frame="1"/>
              </w:rPr>
              <w:t>49</w:t>
            </w:r>
          </w:p>
        </w:tc>
      </w:tr>
      <w:tr w:rsidR="00691A7F" w:rsidRPr="00691A7F" w14:paraId="3B65E082" w14:textId="77777777" w:rsidTr="00D5542B">
        <w:tc>
          <w:tcPr>
            <w:tcW w:w="4675" w:type="dxa"/>
          </w:tcPr>
          <w:p w14:paraId="76040422" w14:textId="77777777" w:rsidR="008A1C66" w:rsidRPr="00691A7F" w:rsidRDefault="008A1C66" w:rsidP="008A1C66">
            <w:pPr>
              <w:widowControl/>
            </w:pPr>
            <w:r w:rsidRPr="00691A7F">
              <w:t>12 to less than 16</w:t>
            </w:r>
          </w:p>
        </w:tc>
        <w:tc>
          <w:tcPr>
            <w:tcW w:w="4675" w:type="dxa"/>
          </w:tcPr>
          <w:p w14:paraId="131F860A" w14:textId="77777777" w:rsidR="008A1C66" w:rsidRPr="00691A7F" w:rsidRDefault="008A1C66" w:rsidP="008A1C66">
            <w:pPr>
              <w:widowControl/>
            </w:pPr>
            <w:r w:rsidRPr="00691A7F">
              <w:rPr>
                <w:bdr w:val="none" w:sz="0" w:space="0" w:color="auto" w:frame="1"/>
              </w:rPr>
              <w:t> </w:t>
            </w:r>
            <w:r w:rsidRPr="00691A7F">
              <w:rPr>
                <w:bdr w:val="none" w:sz="0" w:space="0" w:color="auto" w:frame="1"/>
              </w:rPr>
              <w:t>81</w:t>
            </w:r>
          </w:p>
        </w:tc>
      </w:tr>
      <w:tr w:rsidR="00691A7F" w:rsidRPr="00691A7F" w14:paraId="56B9FF86" w14:textId="77777777" w:rsidTr="00D5542B">
        <w:tc>
          <w:tcPr>
            <w:tcW w:w="4675" w:type="dxa"/>
          </w:tcPr>
          <w:p w14:paraId="4E62C1E1" w14:textId="77777777" w:rsidR="008A1C66" w:rsidRPr="00691A7F" w:rsidRDefault="008A1C66" w:rsidP="008A1C66">
            <w:pPr>
              <w:widowControl/>
            </w:pPr>
            <w:r w:rsidRPr="00691A7F">
              <w:lastRenderedPageBreak/>
              <w:t>16 to less than 20</w:t>
            </w:r>
          </w:p>
        </w:tc>
        <w:tc>
          <w:tcPr>
            <w:tcW w:w="4675" w:type="dxa"/>
          </w:tcPr>
          <w:p w14:paraId="3DB4A8BC" w14:textId="77777777" w:rsidR="008A1C66" w:rsidRPr="00691A7F" w:rsidRDefault="008A1C66" w:rsidP="008A1C66">
            <w:pPr>
              <w:widowControl/>
            </w:pPr>
            <w:r w:rsidRPr="00691A7F">
              <w:rPr>
                <w:bdr w:val="none" w:sz="0" w:space="0" w:color="auto" w:frame="1"/>
              </w:rPr>
              <w:t>117</w:t>
            </w:r>
          </w:p>
        </w:tc>
      </w:tr>
      <w:tr w:rsidR="00691A7F" w:rsidRPr="00691A7F" w14:paraId="2A92C2BF" w14:textId="77777777" w:rsidTr="00D5542B">
        <w:tc>
          <w:tcPr>
            <w:tcW w:w="4675" w:type="dxa"/>
          </w:tcPr>
          <w:p w14:paraId="388C9F9B" w14:textId="77777777" w:rsidR="008A1C66" w:rsidRPr="00691A7F" w:rsidRDefault="008A1C66" w:rsidP="008A1C66">
            <w:pPr>
              <w:widowControl/>
            </w:pPr>
            <w:r w:rsidRPr="00691A7F">
              <w:t>20 to less than 24</w:t>
            </w:r>
          </w:p>
        </w:tc>
        <w:tc>
          <w:tcPr>
            <w:tcW w:w="4675" w:type="dxa"/>
          </w:tcPr>
          <w:p w14:paraId="05D3D4AE" w14:textId="77777777" w:rsidR="008A1C66" w:rsidRPr="00691A7F" w:rsidRDefault="008A1C66" w:rsidP="008A1C66">
            <w:pPr>
              <w:widowControl/>
            </w:pPr>
            <w:r w:rsidRPr="00691A7F">
              <w:rPr>
                <w:bdr w:val="none" w:sz="0" w:space="0" w:color="auto" w:frame="1"/>
              </w:rPr>
              <w:t> </w:t>
            </w:r>
            <w:r w:rsidRPr="00691A7F">
              <w:rPr>
                <w:bdr w:val="none" w:sz="0" w:space="0" w:color="auto" w:frame="1"/>
              </w:rPr>
              <w:t>13</w:t>
            </w:r>
          </w:p>
        </w:tc>
      </w:tr>
    </w:tbl>
    <w:p w14:paraId="5B45E151" w14:textId="77777777" w:rsidR="008A1C66" w:rsidRPr="00691A7F" w:rsidRDefault="008A1C66" w:rsidP="008A1C66">
      <w:pPr>
        <w:widowControl/>
        <w:textAlignment w:val="baseline"/>
        <w:rPr>
          <w:sz w:val="22"/>
          <w:szCs w:val="22"/>
        </w:rPr>
      </w:pPr>
    </w:p>
    <w:p w14:paraId="22E1C8A7" w14:textId="77777777" w:rsidR="008A1C66" w:rsidRPr="00691A7F" w:rsidRDefault="008A1C66" w:rsidP="008A1C66">
      <w:pPr>
        <w:widowControl/>
        <w:textAlignment w:val="baseline"/>
        <w:rPr>
          <w:sz w:val="22"/>
          <w:szCs w:val="22"/>
        </w:rPr>
      </w:pPr>
    </w:p>
    <w:p w14:paraId="4ADB7B8B" w14:textId="77777777" w:rsidR="008A1C66" w:rsidRPr="00691A7F" w:rsidRDefault="008A1C66" w:rsidP="008A1C66">
      <w:pPr>
        <w:widowControl/>
        <w:numPr>
          <w:ilvl w:val="0"/>
          <w:numId w:val="17"/>
        </w:numPr>
        <w:spacing w:before="120" w:after="160" w:line="259" w:lineRule="auto"/>
        <w:textAlignment w:val="baseline"/>
        <w:rPr>
          <w:sz w:val="22"/>
          <w:szCs w:val="22"/>
        </w:rPr>
      </w:pPr>
      <w:r w:rsidRPr="00691A7F">
        <w:rPr>
          <w:sz w:val="22"/>
          <w:szCs w:val="22"/>
        </w:rPr>
        <w:t>How many customers were served on this day at this gas station?</w:t>
      </w:r>
    </w:p>
    <w:p w14:paraId="611F6B45" w14:textId="77777777" w:rsidR="008A1C66" w:rsidRPr="00691A7F" w:rsidRDefault="008A1C66" w:rsidP="008A1C66">
      <w:pPr>
        <w:widowControl/>
        <w:numPr>
          <w:ilvl w:val="0"/>
          <w:numId w:val="17"/>
        </w:numPr>
        <w:spacing w:before="120" w:after="160" w:line="259" w:lineRule="auto"/>
        <w:textAlignment w:val="baseline"/>
        <w:rPr>
          <w:sz w:val="22"/>
          <w:szCs w:val="22"/>
        </w:rPr>
      </w:pPr>
      <w:r w:rsidRPr="00691A7F">
        <w:rPr>
          <w:sz w:val="22"/>
          <w:szCs w:val="22"/>
        </w:rPr>
        <w:t>Find the class midpoints. Do all of the classes have the same width? If so, what is this width? If not, what are the different class widths?</w:t>
      </w:r>
    </w:p>
    <w:p w14:paraId="0D6325DD" w14:textId="77777777" w:rsidR="008A1C66" w:rsidRPr="00691A7F" w:rsidRDefault="008A1C66" w:rsidP="008A1C66">
      <w:pPr>
        <w:widowControl/>
        <w:numPr>
          <w:ilvl w:val="0"/>
          <w:numId w:val="17"/>
        </w:numPr>
        <w:spacing w:before="120" w:after="160" w:line="259" w:lineRule="auto"/>
        <w:textAlignment w:val="baseline"/>
        <w:rPr>
          <w:sz w:val="22"/>
          <w:szCs w:val="22"/>
        </w:rPr>
      </w:pPr>
      <w:r w:rsidRPr="00691A7F">
        <w:rPr>
          <w:sz w:val="22"/>
          <w:szCs w:val="22"/>
        </w:rPr>
        <w:t>What percentage of the customers purchased between 4 and 12 gallons? (do not include % sign. Round numerical value to one decimal place)</w:t>
      </w:r>
    </w:p>
    <w:p w14:paraId="4019968B" w14:textId="77777777" w:rsidR="008A1C66" w:rsidRPr="00691A7F" w:rsidRDefault="008A1C66" w:rsidP="008A1C66">
      <w:pPr>
        <w:widowControl/>
        <w:spacing w:before="120"/>
        <w:ind w:left="720"/>
        <w:textAlignment w:val="baseline"/>
        <w:rPr>
          <w:sz w:val="22"/>
          <w:szCs w:val="22"/>
        </w:rPr>
      </w:pPr>
    </w:p>
    <w:p w14:paraId="30B12239" w14:textId="77777777" w:rsidR="008A1C66" w:rsidRPr="00691A7F" w:rsidRDefault="008A1C66" w:rsidP="008A1C66">
      <w:pPr>
        <w:widowControl/>
        <w:textAlignment w:val="baseline"/>
        <w:rPr>
          <w:sz w:val="22"/>
          <w:szCs w:val="22"/>
        </w:rPr>
      </w:pPr>
      <w:r w:rsidRPr="00691A7F">
        <w:rPr>
          <w:bCs/>
          <w:sz w:val="22"/>
          <w:szCs w:val="22"/>
          <w:bdr w:val="none" w:sz="0" w:space="0" w:color="auto" w:frame="1"/>
        </w:rPr>
        <w:t>4.</w:t>
      </w:r>
      <w:r w:rsidRPr="00691A7F">
        <w:rPr>
          <w:sz w:val="22"/>
          <w:szCs w:val="22"/>
        </w:rPr>
        <w:t> The following data give the one-way commuting times (in minutes) from home to work for a random sample of 50 workers.</w:t>
      </w:r>
    </w:p>
    <w:p w14:paraId="167AA260" w14:textId="77777777" w:rsidR="008A1C66" w:rsidRPr="00691A7F" w:rsidRDefault="008A1C66" w:rsidP="008A1C66">
      <w:pPr>
        <w:widowControl/>
        <w:textAlignment w:val="baseline"/>
        <w:rPr>
          <w:sz w:val="22"/>
          <w:szCs w:val="22"/>
        </w:rPr>
      </w:pPr>
    </w:p>
    <w:tbl>
      <w:tblPr>
        <w:tblW w:w="0" w:type="auto"/>
        <w:jc w:val="center"/>
        <w:tblCellMar>
          <w:left w:w="0" w:type="dxa"/>
          <w:right w:w="0" w:type="dxa"/>
        </w:tblCellMar>
        <w:tblLook w:val="04A0" w:firstRow="1" w:lastRow="0" w:firstColumn="1" w:lastColumn="0" w:noHBand="0" w:noVBand="1"/>
      </w:tblPr>
      <w:tblGrid>
        <w:gridCol w:w="335"/>
        <w:gridCol w:w="335"/>
        <w:gridCol w:w="335"/>
        <w:gridCol w:w="335"/>
        <w:gridCol w:w="335"/>
        <w:gridCol w:w="335"/>
        <w:gridCol w:w="335"/>
        <w:gridCol w:w="335"/>
        <w:gridCol w:w="335"/>
        <w:gridCol w:w="335"/>
      </w:tblGrid>
      <w:tr w:rsidR="00691A7F" w:rsidRPr="00691A7F" w14:paraId="34FD26D4"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9B40328" w14:textId="77777777" w:rsidR="008A1C66" w:rsidRPr="00691A7F" w:rsidRDefault="008A1C66" w:rsidP="008A1C66">
            <w:pPr>
              <w:widowControl/>
              <w:rPr>
                <w:sz w:val="22"/>
                <w:szCs w:val="22"/>
              </w:rPr>
            </w:pPr>
            <w:r w:rsidRPr="00691A7F">
              <w:rPr>
                <w:sz w:val="22"/>
                <w:szCs w:val="22"/>
              </w:rPr>
              <w:t>23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9E9FDE9" w14:textId="77777777" w:rsidR="008A1C66" w:rsidRPr="00691A7F" w:rsidRDefault="008A1C66" w:rsidP="008A1C66">
            <w:pPr>
              <w:widowControl/>
              <w:rPr>
                <w:sz w:val="22"/>
                <w:szCs w:val="22"/>
              </w:rPr>
            </w:pPr>
            <w:r w:rsidRPr="00691A7F">
              <w:rPr>
                <w:sz w:val="22"/>
                <w:szCs w:val="22"/>
              </w:rPr>
              <w:t>17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0BE882B" w14:textId="77777777" w:rsidR="008A1C66" w:rsidRPr="00691A7F" w:rsidRDefault="008A1C66" w:rsidP="008A1C66">
            <w:pPr>
              <w:widowControl/>
              <w:rPr>
                <w:sz w:val="22"/>
                <w:szCs w:val="22"/>
              </w:rPr>
            </w:pPr>
            <w:r w:rsidRPr="00691A7F">
              <w:rPr>
                <w:sz w:val="22"/>
                <w:szCs w:val="22"/>
              </w:rPr>
              <w:t>34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87AC01F" w14:textId="77777777" w:rsidR="008A1C66" w:rsidRPr="00691A7F" w:rsidRDefault="008A1C66" w:rsidP="008A1C66">
            <w:pPr>
              <w:widowControl/>
              <w:rPr>
                <w:sz w:val="22"/>
                <w:szCs w:val="22"/>
              </w:rPr>
            </w:pPr>
            <w:r w:rsidRPr="00691A7F">
              <w:rPr>
                <w:sz w:val="22"/>
                <w:szCs w:val="22"/>
              </w:rPr>
              <w:t>26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82951AE" w14:textId="77777777" w:rsidR="008A1C66" w:rsidRPr="00691A7F" w:rsidRDefault="008A1C66" w:rsidP="008A1C66">
            <w:pPr>
              <w:widowControl/>
              <w:rPr>
                <w:sz w:val="22"/>
                <w:szCs w:val="22"/>
              </w:rPr>
            </w:pPr>
            <w:r w:rsidRPr="00691A7F">
              <w:rPr>
                <w:sz w:val="22"/>
                <w:szCs w:val="22"/>
              </w:rPr>
              <w:t>18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42F7A0B" w14:textId="77777777" w:rsidR="008A1C66" w:rsidRPr="00691A7F" w:rsidRDefault="008A1C66" w:rsidP="008A1C66">
            <w:pPr>
              <w:widowControl/>
              <w:rPr>
                <w:sz w:val="22"/>
                <w:szCs w:val="22"/>
              </w:rPr>
            </w:pPr>
            <w:r w:rsidRPr="00691A7F">
              <w:rPr>
                <w:sz w:val="22"/>
                <w:szCs w:val="22"/>
              </w:rPr>
              <w:t>33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C69DF53" w14:textId="77777777" w:rsidR="008A1C66" w:rsidRPr="00691A7F" w:rsidRDefault="008A1C66" w:rsidP="008A1C66">
            <w:pPr>
              <w:widowControl/>
              <w:rPr>
                <w:sz w:val="22"/>
                <w:szCs w:val="22"/>
              </w:rPr>
            </w:pPr>
            <w:r w:rsidRPr="00691A7F">
              <w:rPr>
                <w:sz w:val="22"/>
                <w:szCs w:val="22"/>
              </w:rPr>
              <w:t>46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4A93922" w14:textId="77777777" w:rsidR="008A1C66" w:rsidRPr="00691A7F" w:rsidRDefault="008A1C66" w:rsidP="008A1C66">
            <w:pPr>
              <w:widowControl/>
              <w:rPr>
                <w:sz w:val="22"/>
                <w:szCs w:val="22"/>
              </w:rPr>
            </w:pPr>
            <w:r w:rsidRPr="00691A7F">
              <w:rPr>
                <w:sz w:val="22"/>
                <w:szCs w:val="22"/>
              </w:rPr>
              <w:t>42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B01C037" w14:textId="77777777" w:rsidR="008A1C66" w:rsidRPr="00691A7F" w:rsidRDefault="008A1C66" w:rsidP="008A1C66">
            <w:pPr>
              <w:widowControl/>
              <w:rPr>
                <w:sz w:val="22"/>
                <w:szCs w:val="22"/>
              </w:rPr>
            </w:pPr>
            <w:r w:rsidRPr="00691A7F">
              <w:rPr>
                <w:sz w:val="22"/>
                <w:szCs w:val="22"/>
              </w:rPr>
              <w:t>12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D37E948" w14:textId="77777777" w:rsidR="008A1C66" w:rsidRPr="00691A7F" w:rsidRDefault="008A1C66" w:rsidP="008A1C66">
            <w:pPr>
              <w:widowControl/>
              <w:rPr>
                <w:sz w:val="22"/>
                <w:szCs w:val="22"/>
              </w:rPr>
            </w:pPr>
            <w:r w:rsidRPr="00691A7F">
              <w:rPr>
                <w:sz w:val="22"/>
                <w:szCs w:val="22"/>
              </w:rPr>
              <w:t>37</w:t>
            </w:r>
          </w:p>
        </w:tc>
      </w:tr>
      <w:tr w:rsidR="00691A7F" w:rsidRPr="00691A7F" w14:paraId="60A89180"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EC76B47" w14:textId="77777777" w:rsidR="008A1C66" w:rsidRPr="00691A7F" w:rsidRDefault="008A1C66" w:rsidP="008A1C66">
            <w:pPr>
              <w:widowControl/>
              <w:rPr>
                <w:sz w:val="22"/>
                <w:szCs w:val="22"/>
              </w:rPr>
            </w:pPr>
            <w:r w:rsidRPr="00691A7F">
              <w:rPr>
                <w:sz w:val="22"/>
                <w:szCs w:val="22"/>
              </w:rPr>
              <w:t>44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36B81F2" w14:textId="77777777" w:rsidR="008A1C66" w:rsidRPr="00691A7F" w:rsidRDefault="008A1C66" w:rsidP="008A1C66">
            <w:pPr>
              <w:widowControl/>
              <w:rPr>
                <w:sz w:val="22"/>
                <w:szCs w:val="22"/>
              </w:rPr>
            </w:pPr>
            <w:r w:rsidRPr="00691A7F">
              <w:rPr>
                <w:sz w:val="22"/>
                <w:szCs w:val="22"/>
              </w:rPr>
              <w:t>15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E650431" w14:textId="77777777" w:rsidR="008A1C66" w:rsidRPr="00691A7F" w:rsidRDefault="008A1C66" w:rsidP="008A1C66">
            <w:pPr>
              <w:widowControl/>
              <w:rPr>
                <w:sz w:val="22"/>
                <w:szCs w:val="22"/>
              </w:rPr>
            </w:pPr>
            <w:r w:rsidRPr="00691A7F">
              <w:rPr>
                <w:sz w:val="22"/>
                <w:szCs w:val="22"/>
              </w:rPr>
              <w:t>22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45EBF92" w14:textId="77777777" w:rsidR="008A1C66" w:rsidRPr="00691A7F" w:rsidRDefault="008A1C66" w:rsidP="008A1C66">
            <w:pPr>
              <w:widowControl/>
              <w:rPr>
                <w:sz w:val="22"/>
                <w:szCs w:val="22"/>
              </w:rPr>
            </w:pPr>
            <w:r w:rsidRPr="00691A7F">
              <w:rPr>
                <w:sz w:val="22"/>
                <w:szCs w:val="22"/>
              </w:rPr>
              <w:t>19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1E7E994" w14:textId="77777777" w:rsidR="008A1C66" w:rsidRPr="00691A7F" w:rsidRDefault="008A1C66" w:rsidP="008A1C66">
            <w:pPr>
              <w:widowControl/>
              <w:rPr>
                <w:sz w:val="22"/>
                <w:szCs w:val="22"/>
              </w:rPr>
            </w:pPr>
            <w:r w:rsidRPr="00691A7F">
              <w:rPr>
                <w:sz w:val="22"/>
                <w:szCs w:val="22"/>
              </w:rPr>
              <w:t>28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8F8ACAD" w14:textId="77777777" w:rsidR="008A1C66" w:rsidRPr="00691A7F" w:rsidRDefault="008A1C66" w:rsidP="008A1C66">
            <w:pPr>
              <w:widowControl/>
              <w:rPr>
                <w:sz w:val="22"/>
                <w:szCs w:val="22"/>
              </w:rPr>
            </w:pPr>
            <w:r w:rsidRPr="00691A7F">
              <w:rPr>
                <w:sz w:val="22"/>
                <w:szCs w:val="22"/>
              </w:rPr>
              <w:t>32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70567D9" w14:textId="77777777" w:rsidR="008A1C66" w:rsidRPr="00691A7F" w:rsidRDefault="008A1C66" w:rsidP="008A1C66">
            <w:pPr>
              <w:widowControl/>
              <w:rPr>
                <w:sz w:val="22"/>
                <w:szCs w:val="22"/>
              </w:rPr>
            </w:pPr>
            <w:r w:rsidRPr="00691A7F">
              <w:rPr>
                <w:sz w:val="22"/>
                <w:szCs w:val="22"/>
              </w:rPr>
              <w:t>18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56DEB8A" w14:textId="77777777" w:rsidR="008A1C66" w:rsidRPr="00691A7F" w:rsidRDefault="008A1C66" w:rsidP="008A1C66">
            <w:pPr>
              <w:widowControl/>
              <w:rPr>
                <w:sz w:val="22"/>
                <w:szCs w:val="22"/>
              </w:rPr>
            </w:pPr>
            <w:r w:rsidRPr="00691A7F">
              <w:rPr>
                <w:sz w:val="22"/>
                <w:szCs w:val="22"/>
              </w:rPr>
              <w:t>39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4F1E2C8" w14:textId="77777777" w:rsidR="008A1C66" w:rsidRPr="00691A7F" w:rsidRDefault="008A1C66" w:rsidP="008A1C66">
            <w:pPr>
              <w:widowControl/>
              <w:rPr>
                <w:sz w:val="22"/>
                <w:szCs w:val="22"/>
              </w:rPr>
            </w:pPr>
            <w:r w:rsidRPr="00691A7F">
              <w:rPr>
                <w:sz w:val="22"/>
                <w:szCs w:val="22"/>
              </w:rPr>
              <w:t>40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E95B75F" w14:textId="77777777" w:rsidR="008A1C66" w:rsidRPr="00691A7F" w:rsidRDefault="008A1C66" w:rsidP="008A1C66">
            <w:pPr>
              <w:widowControl/>
              <w:rPr>
                <w:sz w:val="22"/>
                <w:szCs w:val="22"/>
              </w:rPr>
            </w:pPr>
            <w:r w:rsidRPr="00691A7F">
              <w:rPr>
                <w:sz w:val="22"/>
                <w:szCs w:val="22"/>
              </w:rPr>
              <w:t>48</w:t>
            </w:r>
          </w:p>
        </w:tc>
      </w:tr>
      <w:tr w:rsidR="00691A7F" w:rsidRPr="00691A7F" w14:paraId="12EFC627"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DE2BB1C" w14:textId="77777777" w:rsidR="008A1C66" w:rsidRPr="00691A7F" w:rsidRDefault="008A1C66" w:rsidP="008A1C66">
            <w:pPr>
              <w:widowControl/>
              <w:rPr>
                <w:sz w:val="22"/>
                <w:szCs w:val="22"/>
              </w:rPr>
            </w:pPr>
            <w:r w:rsidRPr="00691A7F">
              <w:rPr>
                <w:sz w:val="22"/>
                <w:szCs w:val="22"/>
              </w:rPr>
              <w:t>16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E30F252" w14:textId="77777777" w:rsidR="008A1C66" w:rsidRPr="00691A7F" w:rsidRDefault="008A1C66" w:rsidP="008A1C66">
            <w:pPr>
              <w:widowControl/>
              <w:rPr>
                <w:sz w:val="22"/>
                <w:szCs w:val="22"/>
              </w:rPr>
            </w:pPr>
            <w:r w:rsidRPr="00691A7F">
              <w:rPr>
                <w:sz w:val="22"/>
                <w:szCs w:val="22"/>
              </w:rPr>
              <w:t>11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6CD02C3" w14:textId="77777777" w:rsidR="008A1C66" w:rsidRPr="00691A7F" w:rsidRDefault="008A1C66" w:rsidP="008A1C66">
            <w:pPr>
              <w:widowControl/>
              <w:rPr>
                <w:sz w:val="22"/>
                <w:szCs w:val="22"/>
              </w:rPr>
            </w:pPr>
            <w:r w:rsidRPr="00691A7F">
              <w:rPr>
                <w:sz w:val="22"/>
                <w:szCs w:val="22"/>
              </w:rPr>
              <w:t> </w:t>
            </w:r>
            <w:r w:rsidRPr="00691A7F">
              <w:rPr>
                <w:sz w:val="22"/>
                <w:szCs w:val="22"/>
              </w:rPr>
              <w:t>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1EFDDEA" w14:textId="77777777" w:rsidR="008A1C66" w:rsidRPr="00691A7F" w:rsidRDefault="008A1C66" w:rsidP="008A1C66">
            <w:pPr>
              <w:widowControl/>
              <w:rPr>
                <w:sz w:val="22"/>
                <w:szCs w:val="22"/>
              </w:rPr>
            </w:pPr>
            <w:r w:rsidRPr="00691A7F">
              <w:rPr>
                <w:sz w:val="22"/>
                <w:szCs w:val="22"/>
              </w:rPr>
              <w:t>24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A212336" w14:textId="77777777" w:rsidR="008A1C66" w:rsidRPr="00691A7F" w:rsidRDefault="008A1C66" w:rsidP="008A1C66">
            <w:pPr>
              <w:widowControl/>
              <w:rPr>
                <w:sz w:val="22"/>
                <w:szCs w:val="22"/>
              </w:rPr>
            </w:pPr>
            <w:r w:rsidRPr="00691A7F">
              <w:rPr>
                <w:sz w:val="22"/>
                <w:szCs w:val="22"/>
              </w:rPr>
              <w:t>18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450BA37" w14:textId="77777777" w:rsidR="008A1C66" w:rsidRPr="00691A7F" w:rsidRDefault="008A1C66" w:rsidP="008A1C66">
            <w:pPr>
              <w:widowControl/>
              <w:rPr>
                <w:sz w:val="22"/>
                <w:szCs w:val="22"/>
              </w:rPr>
            </w:pPr>
            <w:r w:rsidRPr="00691A7F">
              <w:rPr>
                <w:sz w:val="22"/>
                <w:szCs w:val="22"/>
              </w:rPr>
              <w:t>26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804A386" w14:textId="77777777" w:rsidR="008A1C66" w:rsidRPr="00691A7F" w:rsidRDefault="008A1C66" w:rsidP="008A1C66">
            <w:pPr>
              <w:widowControl/>
              <w:rPr>
                <w:sz w:val="22"/>
                <w:szCs w:val="22"/>
              </w:rPr>
            </w:pPr>
            <w:r w:rsidRPr="00691A7F">
              <w:rPr>
                <w:sz w:val="22"/>
                <w:szCs w:val="22"/>
              </w:rPr>
              <w:t>31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50239D4" w14:textId="77777777" w:rsidR="008A1C66" w:rsidRPr="00691A7F" w:rsidRDefault="008A1C66" w:rsidP="008A1C66">
            <w:pPr>
              <w:widowControl/>
              <w:rPr>
                <w:sz w:val="22"/>
                <w:szCs w:val="22"/>
              </w:rPr>
            </w:pPr>
            <w:r w:rsidRPr="00691A7F">
              <w:rPr>
                <w:sz w:val="22"/>
                <w:szCs w:val="22"/>
              </w:rPr>
              <w:t> </w:t>
            </w:r>
            <w:r w:rsidRPr="00691A7F">
              <w:rPr>
                <w:sz w:val="22"/>
                <w:szCs w:val="22"/>
              </w:rPr>
              <w:t>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1712DF2" w14:textId="77777777" w:rsidR="008A1C66" w:rsidRPr="00691A7F" w:rsidRDefault="008A1C66" w:rsidP="008A1C66">
            <w:pPr>
              <w:widowControl/>
              <w:rPr>
                <w:sz w:val="22"/>
                <w:szCs w:val="22"/>
              </w:rPr>
            </w:pPr>
            <w:r w:rsidRPr="00691A7F">
              <w:rPr>
                <w:sz w:val="22"/>
                <w:szCs w:val="22"/>
              </w:rPr>
              <w:t>30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DFC4BAB" w14:textId="77777777" w:rsidR="008A1C66" w:rsidRPr="00691A7F" w:rsidRDefault="008A1C66" w:rsidP="008A1C66">
            <w:pPr>
              <w:widowControl/>
              <w:rPr>
                <w:sz w:val="22"/>
                <w:szCs w:val="22"/>
              </w:rPr>
            </w:pPr>
            <w:r w:rsidRPr="00691A7F">
              <w:rPr>
                <w:sz w:val="22"/>
                <w:szCs w:val="22"/>
              </w:rPr>
              <w:t>15</w:t>
            </w:r>
          </w:p>
        </w:tc>
      </w:tr>
      <w:tr w:rsidR="00691A7F" w:rsidRPr="00691A7F" w14:paraId="02B1187D"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3917048" w14:textId="77777777" w:rsidR="008A1C66" w:rsidRPr="00691A7F" w:rsidRDefault="008A1C66" w:rsidP="008A1C66">
            <w:pPr>
              <w:widowControl/>
              <w:rPr>
                <w:sz w:val="22"/>
                <w:szCs w:val="22"/>
              </w:rPr>
            </w:pPr>
            <w:r w:rsidRPr="00691A7F">
              <w:rPr>
                <w:sz w:val="22"/>
                <w:szCs w:val="22"/>
              </w:rPr>
              <w:t>18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D8D30C7" w14:textId="77777777" w:rsidR="008A1C66" w:rsidRPr="00691A7F" w:rsidRDefault="008A1C66" w:rsidP="008A1C66">
            <w:pPr>
              <w:widowControl/>
              <w:rPr>
                <w:sz w:val="22"/>
                <w:szCs w:val="22"/>
              </w:rPr>
            </w:pPr>
            <w:r w:rsidRPr="00691A7F">
              <w:rPr>
                <w:sz w:val="22"/>
                <w:szCs w:val="22"/>
              </w:rPr>
              <w:t>22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C952C18" w14:textId="77777777" w:rsidR="008A1C66" w:rsidRPr="00691A7F" w:rsidRDefault="008A1C66" w:rsidP="008A1C66">
            <w:pPr>
              <w:widowControl/>
              <w:rPr>
                <w:sz w:val="22"/>
                <w:szCs w:val="22"/>
              </w:rPr>
            </w:pPr>
            <w:r w:rsidRPr="00691A7F">
              <w:rPr>
                <w:sz w:val="22"/>
                <w:szCs w:val="22"/>
              </w:rPr>
              <w:t>29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1C95A7A" w14:textId="77777777" w:rsidR="008A1C66" w:rsidRPr="00691A7F" w:rsidRDefault="008A1C66" w:rsidP="008A1C66">
            <w:pPr>
              <w:widowControl/>
              <w:rPr>
                <w:sz w:val="22"/>
                <w:szCs w:val="22"/>
              </w:rPr>
            </w:pPr>
            <w:r w:rsidRPr="00691A7F">
              <w:rPr>
                <w:sz w:val="22"/>
                <w:szCs w:val="22"/>
              </w:rPr>
              <w:t>32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4A0D847" w14:textId="77777777" w:rsidR="008A1C66" w:rsidRPr="00691A7F" w:rsidRDefault="008A1C66" w:rsidP="008A1C66">
            <w:pPr>
              <w:widowControl/>
              <w:rPr>
                <w:sz w:val="22"/>
                <w:szCs w:val="22"/>
              </w:rPr>
            </w:pPr>
            <w:r w:rsidRPr="00691A7F">
              <w:rPr>
                <w:sz w:val="22"/>
                <w:szCs w:val="22"/>
              </w:rPr>
              <w:t>30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9961375" w14:textId="77777777" w:rsidR="008A1C66" w:rsidRPr="00691A7F" w:rsidRDefault="008A1C66" w:rsidP="008A1C66">
            <w:pPr>
              <w:widowControl/>
              <w:rPr>
                <w:sz w:val="22"/>
                <w:szCs w:val="22"/>
              </w:rPr>
            </w:pPr>
            <w:r w:rsidRPr="00691A7F">
              <w:rPr>
                <w:sz w:val="22"/>
                <w:szCs w:val="22"/>
              </w:rPr>
              <w:t>21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D75260D" w14:textId="77777777" w:rsidR="008A1C66" w:rsidRPr="00691A7F" w:rsidRDefault="008A1C66" w:rsidP="008A1C66">
            <w:pPr>
              <w:widowControl/>
              <w:rPr>
                <w:sz w:val="22"/>
                <w:szCs w:val="22"/>
              </w:rPr>
            </w:pPr>
            <w:r w:rsidRPr="00691A7F">
              <w:rPr>
                <w:sz w:val="22"/>
                <w:szCs w:val="22"/>
              </w:rPr>
              <w:t>19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241A38D" w14:textId="77777777" w:rsidR="008A1C66" w:rsidRPr="00691A7F" w:rsidRDefault="008A1C66" w:rsidP="008A1C66">
            <w:pPr>
              <w:widowControl/>
              <w:rPr>
                <w:sz w:val="22"/>
                <w:szCs w:val="22"/>
              </w:rPr>
            </w:pPr>
            <w:r w:rsidRPr="00691A7F">
              <w:rPr>
                <w:sz w:val="22"/>
                <w:szCs w:val="22"/>
              </w:rPr>
              <w:t>14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B2C4877" w14:textId="77777777" w:rsidR="008A1C66" w:rsidRPr="00691A7F" w:rsidRDefault="008A1C66" w:rsidP="008A1C66">
            <w:pPr>
              <w:widowControl/>
              <w:rPr>
                <w:sz w:val="22"/>
                <w:szCs w:val="22"/>
              </w:rPr>
            </w:pPr>
            <w:r w:rsidRPr="00691A7F">
              <w:rPr>
                <w:sz w:val="22"/>
                <w:szCs w:val="22"/>
              </w:rPr>
              <w:t>26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CE4DAF7" w14:textId="77777777" w:rsidR="008A1C66" w:rsidRPr="00691A7F" w:rsidRDefault="008A1C66" w:rsidP="008A1C66">
            <w:pPr>
              <w:widowControl/>
              <w:rPr>
                <w:sz w:val="22"/>
                <w:szCs w:val="22"/>
              </w:rPr>
            </w:pPr>
            <w:r w:rsidRPr="00691A7F">
              <w:rPr>
                <w:sz w:val="22"/>
                <w:szCs w:val="22"/>
              </w:rPr>
              <w:t>37</w:t>
            </w:r>
          </w:p>
        </w:tc>
      </w:tr>
      <w:tr w:rsidR="00691A7F" w:rsidRPr="00691A7F" w14:paraId="533FAA4B"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F053652" w14:textId="77777777" w:rsidR="008A1C66" w:rsidRPr="00691A7F" w:rsidRDefault="008A1C66" w:rsidP="008A1C66">
            <w:pPr>
              <w:widowControl/>
              <w:rPr>
                <w:sz w:val="22"/>
                <w:szCs w:val="22"/>
              </w:rPr>
            </w:pPr>
            <w:r w:rsidRPr="00691A7F">
              <w:rPr>
                <w:sz w:val="22"/>
                <w:szCs w:val="22"/>
              </w:rPr>
              <w:t>25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601C97F" w14:textId="77777777" w:rsidR="008A1C66" w:rsidRPr="00691A7F" w:rsidRDefault="008A1C66" w:rsidP="008A1C66">
            <w:pPr>
              <w:widowControl/>
              <w:rPr>
                <w:sz w:val="22"/>
                <w:szCs w:val="22"/>
              </w:rPr>
            </w:pPr>
            <w:r w:rsidRPr="00691A7F">
              <w:rPr>
                <w:sz w:val="22"/>
                <w:szCs w:val="22"/>
              </w:rPr>
              <w:t>36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D9BF895" w14:textId="77777777" w:rsidR="008A1C66" w:rsidRPr="00691A7F" w:rsidRDefault="008A1C66" w:rsidP="008A1C66">
            <w:pPr>
              <w:widowControl/>
              <w:rPr>
                <w:sz w:val="22"/>
                <w:szCs w:val="22"/>
              </w:rPr>
            </w:pPr>
            <w:r w:rsidRPr="00691A7F">
              <w:rPr>
                <w:sz w:val="22"/>
                <w:szCs w:val="22"/>
              </w:rPr>
              <w:t>23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39C581B" w14:textId="77777777" w:rsidR="008A1C66" w:rsidRPr="00691A7F" w:rsidRDefault="008A1C66" w:rsidP="008A1C66">
            <w:pPr>
              <w:widowControl/>
              <w:rPr>
                <w:sz w:val="22"/>
                <w:szCs w:val="22"/>
              </w:rPr>
            </w:pPr>
            <w:r w:rsidRPr="00691A7F">
              <w:rPr>
                <w:sz w:val="22"/>
                <w:szCs w:val="22"/>
              </w:rPr>
              <w:t>39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FECAD8B" w14:textId="77777777" w:rsidR="008A1C66" w:rsidRPr="00691A7F" w:rsidRDefault="008A1C66" w:rsidP="008A1C66">
            <w:pPr>
              <w:widowControl/>
              <w:rPr>
                <w:sz w:val="22"/>
                <w:szCs w:val="22"/>
              </w:rPr>
            </w:pPr>
            <w:r w:rsidRPr="00691A7F">
              <w:rPr>
                <w:sz w:val="22"/>
                <w:szCs w:val="22"/>
              </w:rPr>
              <w:t>42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5CA8E00" w14:textId="77777777" w:rsidR="008A1C66" w:rsidRPr="00691A7F" w:rsidRDefault="008A1C66" w:rsidP="008A1C66">
            <w:pPr>
              <w:widowControl/>
              <w:rPr>
                <w:sz w:val="22"/>
                <w:szCs w:val="22"/>
              </w:rPr>
            </w:pPr>
            <w:r w:rsidRPr="00691A7F">
              <w:rPr>
                <w:sz w:val="22"/>
                <w:szCs w:val="22"/>
              </w:rPr>
              <w:t>46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6B69468" w14:textId="77777777" w:rsidR="008A1C66" w:rsidRPr="00691A7F" w:rsidRDefault="008A1C66" w:rsidP="008A1C66">
            <w:pPr>
              <w:widowControl/>
              <w:rPr>
                <w:sz w:val="22"/>
                <w:szCs w:val="22"/>
              </w:rPr>
            </w:pPr>
            <w:r w:rsidRPr="00691A7F">
              <w:rPr>
                <w:sz w:val="22"/>
                <w:szCs w:val="22"/>
              </w:rPr>
              <w:t>29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5681DAB" w14:textId="77777777" w:rsidR="008A1C66" w:rsidRPr="00691A7F" w:rsidRDefault="008A1C66" w:rsidP="008A1C66">
            <w:pPr>
              <w:widowControl/>
              <w:rPr>
                <w:sz w:val="22"/>
                <w:szCs w:val="22"/>
              </w:rPr>
            </w:pPr>
            <w:r w:rsidRPr="00691A7F">
              <w:rPr>
                <w:sz w:val="22"/>
                <w:szCs w:val="22"/>
              </w:rPr>
              <w:t>17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646F253" w14:textId="77777777" w:rsidR="008A1C66" w:rsidRPr="00691A7F" w:rsidRDefault="008A1C66" w:rsidP="008A1C66">
            <w:pPr>
              <w:widowControl/>
              <w:rPr>
                <w:sz w:val="22"/>
                <w:szCs w:val="22"/>
              </w:rPr>
            </w:pPr>
            <w:r w:rsidRPr="00691A7F">
              <w:rPr>
                <w:sz w:val="22"/>
                <w:szCs w:val="22"/>
              </w:rPr>
              <w:t>24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ACB45C0" w14:textId="77777777" w:rsidR="008A1C66" w:rsidRPr="00691A7F" w:rsidRDefault="008A1C66" w:rsidP="008A1C66">
            <w:pPr>
              <w:widowControl/>
              <w:rPr>
                <w:sz w:val="22"/>
                <w:szCs w:val="22"/>
              </w:rPr>
            </w:pPr>
            <w:r w:rsidRPr="00691A7F">
              <w:rPr>
                <w:sz w:val="22"/>
                <w:szCs w:val="22"/>
              </w:rPr>
              <w:t>31</w:t>
            </w:r>
          </w:p>
        </w:tc>
      </w:tr>
    </w:tbl>
    <w:p w14:paraId="4C74ED64" w14:textId="77777777" w:rsidR="008A1C66" w:rsidRPr="00691A7F" w:rsidRDefault="008A1C66" w:rsidP="008A1C66">
      <w:pPr>
        <w:widowControl/>
        <w:numPr>
          <w:ilvl w:val="0"/>
          <w:numId w:val="16"/>
        </w:numPr>
        <w:spacing w:before="120" w:after="160" w:line="259" w:lineRule="auto"/>
        <w:textAlignment w:val="baseline"/>
        <w:rPr>
          <w:sz w:val="22"/>
          <w:szCs w:val="22"/>
        </w:rPr>
      </w:pPr>
      <w:r w:rsidRPr="00691A7F">
        <w:rPr>
          <w:sz w:val="22"/>
          <w:szCs w:val="22"/>
        </w:rPr>
        <w:t>What is the frequency for each class 0–9, 10–19, 20–29, 30–39, and 40–49.</w:t>
      </w:r>
    </w:p>
    <w:p w14:paraId="3CC3EF9E" w14:textId="77777777" w:rsidR="008A1C66" w:rsidRPr="00691A7F" w:rsidRDefault="008A1C66" w:rsidP="008A1C66">
      <w:pPr>
        <w:widowControl/>
        <w:numPr>
          <w:ilvl w:val="0"/>
          <w:numId w:val="16"/>
        </w:numPr>
        <w:spacing w:before="120" w:after="160" w:line="259" w:lineRule="auto"/>
        <w:textAlignment w:val="baseline"/>
        <w:rPr>
          <w:sz w:val="22"/>
          <w:szCs w:val="22"/>
        </w:rPr>
      </w:pPr>
      <w:r w:rsidRPr="00691A7F">
        <w:rPr>
          <w:sz w:val="22"/>
          <w:szCs w:val="22"/>
        </w:rPr>
        <w:t>Calculate the relative frequency and percentage for each class.</w:t>
      </w:r>
    </w:p>
    <w:p w14:paraId="43CC5584" w14:textId="77777777" w:rsidR="008A1C66" w:rsidRPr="00691A7F" w:rsidRDefault="008A1C66" w:rsidP="008A1C66">
      <w:pPr>
        <w:widowControl/>
        <w:numPr>
          <w:ilvl w:val="0"/>
          <w:numId w:val="16"/>
        </w:numPr>
        <w:spacing w:before="120" w:after="160" w:line="259" w:lineRule="auto"/>
        <w:textAlignment w:val="baseline"/>
        <w:rPr>
          <w:sz w:val="22"/>
          <w:szCs w:val="22"/>
        </w:rPr>
      </w:pPr>
      <w:r w:rsidRPr="00691A7F">
        <w:rPr>
          <w:sz w:val="22"/>
          <w:szCs w:val="22"/>
        </w:rPr>
        <w:t>What percentage of the workers in this sample commute for 30 minutes or more?</w:t>
      </w:r>
    </w:p>
    <w:p w14:paraId="10F98FFC" w14:textId="67E3A509" w:rsidR="008A1C66" w:rsidRPr="00691A7F" w:rsidRDefault="00691A7F" w:rsidP="008A1C66">
      <w:pPr>
        <w:widowControl/>
        <w:spacing w:before="120"/>
        <w:textAlignment w:val="baseline"/>
        <w:rPr>
          <w:sz w:val="22"/>
          <w:szCs w:val="22"/>
        </w:rPr>
      </w:pPr>
      <w:r w:rsidRPr="00691A7F">
        <w:rPr>
          <w:rFonts w:eastAsiaTheme="minorHAnsi"/>
          <w:i/>
          <w:sz w:val="22"/>
          <w:szCs w:val="22"/>
        </w:rPr>
        <w:t>Note:</w:t>
      </w:r>
      <w:r>
        <w:rPr>
          <w:rFonts w:eastAsiaTheme="minorHAnsi"/>
          <w:i/>
          <w:sz w:val="22"/>
          <w:szCs w:val="22"/>
        </w:rPr>
        <w:t xml:space="preserve"> </w:t>
      </w:r>
      <w:r w:rsidR="008A1C66" w:rsidRPr="00691A7F">
        <w:rPr>
          <w:sz w:val="22"/>
          <w:szCs w:val="22"/>
        </w:rPr>
        <w:t xml:space="preserve">Round relative frequency to two decimal places. Complete the table by calculating the frequency, relative frequency, and percentage. </w:t>
      </w:r>
    </w:p>
    <w:tbl>
      <w:tblPr>
        <w:tblStyle w:val="TableGrid1"/>
        <w:tblW w:w="7242" w:type="dxa"/>
        <w:tblInd w:w="720" w:type="dxa"/>
        <w:tblLook w:val="04A0" w:firstRow="1" w:lastRow="0" w:firstColumn="1" w:lastColumn="0" w:noHBand="0" w:noVBand="1"/>
      </w:tblPr>
      <w:tblGrid>
        <w:gridCol w:w="1854"/>
        <w:gridCol w:w="1788"/>
        <w:gridCol w:w="1890"/>
        <w:gridCol w:w="1710"/>
      </w:tblGrid>
      <w:tr w:rsidR="00691A7F" w:rsidRPr="00691A7F" w14:paraId="62F5D254" w14:textId="77777777" w:rsidTr="00D5542B">
        <w:tc>
          <w:tcPr>
            <w:tcW w:w="1854" w:type="dxa"/>
          </w:tcPr>
          <w:p w14:paraId="511560A8" w14:textId="77777777" w:rsidR="008A1C66" w:rsidRPr="00691A7F" w:rsidRDefault="008A1C66" w:rsidP="008A1C66">
            <w:pPr>
              <w:widowControl/>
              <w:spacing w:before="120"/>
              <w:contextualSpacing/>
              <w:textAlignment w:val="baseline"/>
            </w:pPr>
            <w:r w:rsidRPr="00691A7F">
              <w:t>Commuting Times</w:t>
            </w:r>
          </w:p>
          <w:p w14:paraId="3C29EA05" w14:textId="77777777" w:rsidR="008A1C66" w:rsidRPr="00691A7F" w:rsidRDefault="008A1C66" w:rsidP="008A1C66">
            <w:pPr>
              <w:widowControl/>
              <w:spacing w:before="120"/>
              <w:contextualSpacing/>
              <w:textAlignment w:val="baseline"/>
            </w:pPr>
          </w:p>
        </w:tc>
        <w:tc>
          <w:tcPr>
            <w:tcW w:w="1788" w:type="dxa"/>
          </w:tcPr>
          <w:p w14:paraId="2F038541" w14:textId="77777777" w:rsidR="008A1C66" w:rsidRPr="00691A7F" w:rsidRDefault="008A1C66" w:rsidP="008A1C66">
            <w:pPr>
              <w:widowControl/>
              <w:spacing w:before="120"/>
              <w:contextualSpacing/>
              <w:textAlignment w:val="baseline"/>
            </w:pPr>
            <w:r w:rsidRPr="00691A7F">
              <w:t>Frequency</w:t>
            </w:r>
          </w:p>
          <w:p w14:paraId="351BD45F" w14:textId="77777777" w:rsidR="008A1C66" w:rsidRPr="00691A7F" w:rsidRDefault="008A1C66" w:rsidP="008A1C66">
            <w:pPr>
              <w:widowControl/>
              <w:spacing w:before="120"/>
              <w:contextualSpacing/>
              <w:textAlignment w:val="baseline"/>
            </w:pPr>
            <w:r w:rsidRPr="00691A7F">
              <w:t>(part a)</w:t>
            </w:r>
          </w:p>
          <w:p w14:paraId="07AF1E7A" w14:textId="77777777" w:rsidR="008A1C66" w:rsidRPr="00691A7F" w:rsidRDefault="008A1C66" w:rsidP="008A1C66">
            <w:pPr>
              <w:widowControl/>
              <w:spacing w:before="120"/>
              <w:contextualSpacing/>
              <w:textAlignment w:val="baseline"/>
            </w:pPr>
          </w:p>
        </w:tc>
        <w:tc>
          <w:tcPr>
            <w:tcW w:w="1890" w:type="dxa"/>
          </w:tcPr>
          <w:p w14:paraId="6430D941" w14:textId="77777777" w:rsidR="008A1C66" w:rsidRPr="00691A7F" w:rsidRDefault="008A1C66" w:rsidP="008A1C66">
            <w:pPr>
              <w:widowControl/>
              <w:spacing w:before="120"/>
              <w:contextualSpacing/>
              <w:textAlignment w:val="baseline"/>
            </w:pPr>
            <w:r w:rsidRPr="00691A7F">
              <w:t>Relative Frequency</w:t>
            </w:r>
          </w:p>
          <w:p w14:paraId="410B6F86" w14:textId="77777777" w:rsidR="008A1C66" w:rsidRPr="00691A7F" w:rsidRDefault="008A1C66" w:rsidP="008A1C66">
            <w:pPr>
              <w:widowControl/>
              <w:spacing w:before="120"/>
              <w:contextualSpacing/>
              <w:textAlignment w:val="baseline"/>
            </w:pPr>
            <w:r w:rsidRPr="00691A7F">
              <w:t>(part c)</w:t>
            </w:r>
          </w:p>
        </w:tc>
        <w:tc>
          <w:tcPr>
            <w:tcW w:w="1710" w:type="dxa"/>
          </w:tcPr>
          <w:p w14:paraId="6EC24A82" w14:textId="77777777" w:rsidR="008A1C66" w:rsidRPr="00691A7F" w:rsidRDefault="008A1C66" w:rsidP="008A1C66">
            <w:pPr>
              <w:widowControl/>
              <w:spacing w:before="120"/>
              <w:contextualSpacing/>
              <w:textAlignment w:val="baseline"/>
            </w:pPr>
            <w:r w:rsidRPr="00691A7F">
              <w:t>Percentage (%)</w:t>
            </w:r>
          </w:p>
          <w:p w14:paraId="2EB14D78" w14:textId="77777777" w:rsidR="008A1C66" w:rsidRPr="00691A7F" w:rsidRDefault="008A1C66" w:rsidP="008A1C66">
            <w:pPr>
              <w:widowControl/>
              <w:spacing w:before="120"/>
              <w:contextualSpacing/>
              <w:textAlignment w:val="baseline"/>
            </w:pPr>
            <w:r w:rsidRPr="00691A7F">
              <w:t>(part d)</w:t>
            </w:r>
          </w:p>
        </w:tc>
      </w:tr>
      <w:tr w:rsidR="00691A7F" w:rsidRPr="00691A7F" w14:paraId="31BD2CE7" w14:textId="77777777" w:rsidTr="00D5542B">
        <w:tc>
          <w:tcPr>
            <w:tcW w:w="1854" w:type="dxa"/>
          </w:tcPr>
          <w:p w14:paraId="0B92C346" w14:textId="77777777" w:rsidR="008A1C66" w:rsidRPr="00691A7F" w:rsidRDefault="008A1C66" w:rsidP="008A1C66">
            <w:pPr>
              <w:widowControl/>
              <w:spacing w:before="120"/>
              <w:contextualSpacing/>
              <w:jc w:val="center"/>
              <w:textAlignment w:val="baseline"/>
              <w:rPr>
                <w:b/>
              </w:rPr>
            </w:pPr>
            <w:r w:rsidRPr="00691A7F">
              <w:rPr>
                <w:b/>
              </w:rPr>
              <w:t>0-9</w:t>
            </w:r>
          </w:p>
        </w:tc>
        <w:tc>
          <w:tcPr>
            <w:tcW w:w="1788" w:type="dxa"/>
          </w:tcPr>
          <w:p w14:paraId="185A1758" w14:textId="77777777" w:rsidR="008A1C66" w:rsidRPr="00691A7F" w:rsidRDefault="008A1C66" w:rsidP="008A1C66">
            <w:pPr>
              <w:widowControl/>
              <w:spacing w:before="120"/>
              <w:contextualSpacing/>
              <w:jc w:val="center"/>
              <w:textAlignment w:val="baseline"/>
            </w:pPr>
            <w:r w:rsidRPr="00691A7F">
              <w:t>?</w:t>
            </w:r>
          </w:p>
        </w:tc>
        <w:tc>
          <w:tcPr>
            <w:tcW w:w="1890" w:type="dxa"/>
          </w:tcPr>
          <w:p w14:paraId="533E4650" w14:textId="77777777" w:rsidR="008A1C66" w:rsidRPr="00691A7F" w:rsidRDefault="008A1C66" w:rsidP="008A1C66">
            <w:pPr>
              <w:widowControl/>
              <w:spacing w:before="120"/>
              <w:contextualSpacing/>
              <w:jc w:val="center"/>
              <w:textAlignment w:val="baseline"/>
            </w:pPr>
            <w:r w:rsidRPr="00691A7F">
              <w:t>0.??</w:t>
            </w:r>
          </w:p>
        </w:tc>
        <w:tc>
          <w:tcPr>
            <w:tcW w:w="1710" w:type="dxa"/>
          </w:tcPr>
          <w:p w14:paraId="171C3F82" w14:textId="77777777" w:rsidR="008A1C66" w:rsidRPr="00691A7F" w:rsidRDefault="008A1C66" w:rsidP="008A1C66">
            <w:pPr>
              <w:widowControl/>
              <w:spacing w:before="120"/>
              <w:contextualSpacing/>
              <w:jc w:val="center"/>
              <w:textAlignment w:val="baseline"/>
            </w:pPr>
            <w:r w:rsidRPr="00691A7F">
              <w:t>?</w:t>
            </w:r>
          </w:p>
        </w:tc>
      </w:tr>
      <w:tr w:rsidR="00691A7F" w:rsidRPr="00691A7F" w14:paraId="27BE67AF" w14:textId="77777777" w:rsidTr="00D5542B">
        <w:tc>
          <w:tcPr>
            <w:tcW w:w="1854" w:type="dxa"/>
          </w:tcPr>
          <w:p w14:paraId="4170691E" w14:textId="77777777" w:rsidR="008A1C66" w:rsidRPr="00691A7F" w:rsidRDefault="008A1C66" w:rsidP="008A1C66">
            <w:pPr>
              <w:widowControl/>
              <w:spacing w:before="120"/>
              <w:contextualSpacing/>
              <w:jc w:val="center"/>
              <w:textAlignment w:val="baseline"/>
              <w:rPr>
                <w:b/>
              </w:rPr>
            </w:pPr>
            <w:r w:rsidRPr="00691A7F">
              <w:rPr>
                <w:b/>
              </w:rPr>
              <w:t>10-19</w:t>
            </w:r>
          </w:p>
        </w:tc>
        <w:tc>
          <w:tcPr>
            <w:tcW w:w="1788" w:type="dxa"/>
          </w:tcPr>
          <w:p w14:paraId="107D7D84" w14:textId="77777777" w:rsidR="008A1C66" w:rsidRPr="00691A7F" w:rsidRDefault="008A1C66" w:rsidP="008A1C66">
            <w:pPr>
              <w:widowControl/>
              <w:spacing w:before="120"/>
              <w:contextualSpacing/>
              <w:jc w:val="center"/>
              <w:textAlignment w:val="baseline"/>
            </w:pPr>
            <w:r w:rsidRPr="00691A7F">
              <w:t>?</w:t>
            </w:r>
          </w:p>
        </w:tc>
        <w:tc>
          <w:tcPr>
            <w:tcW w:w="1890" w:type="dxa"/>
          </w:tcPr>
          <w:p w14:paraId="3944EDB9" w14:textId="77777777" w:rsidR="008A1C66" w:rsidRPr="00691A7F" w:rsidRDefault="008A1C66" w:rsidP="008A1C66">
            <w:pPr>
              <w:widowControl/>
              <w:spacing w:before="120"/>
              <w:contextualSpacing/>
              <w:jc w:val="center"/>
              <w:textAlignment w:val="baseline"/>
            </w:pPr>
            <w:r w:rsidRPr="00691A7F">
              <w:t>0.??</w:t>
            </w:r>
          </w:p>
        </w:tc>
        <w:tc>
          <w:tcPr>
            <w:tcW w:w="1710" w:type="dxa"/>
          </w:tcPr>
          <w:p w14:paraId="24609199" w14:textId="77777777" w:rsidR="008A1C66" w:rsidRPr="00691A7F" w:rsidRDefault="008A1C66" w:rsidP="008A1C66">
            <w:pPr>
              <w:widowControl/>
              <w:spacing w:before="120"/>
              <w:contextualSpacing/>
              <w:jc w:val="center"/>
              <w:textAlignment w:val="baseline"/>
            </w:pPr>
            <w:r w:rsidRPr="00691A7F">
              <w:t>?</w:t>
            </w:r>
          </w:p>
        </w:tc>
      </w:tr>
      <w:tr w:rsidR="00691A7F" w:rsidRPr="00691A7F" w14:paraId="7FAC9EE4" w14:textId="77777777" w:rsidTr="00D5542B">
        <w:tc>
          <w:tcPr>
            <w:tcW w:w="1854" w:type="dxa"/>
          </w:tcPr>
          <w:p w14:paraId="4E9C7AE4" w14:textId="77777777" w:rsidR="008A1C66" w:rsidRPr="00691A7F" w:rsidRDefault="008A1C66" w:rsidP="008A1C66">
            <w:pPr>
              <w:widowControl/>
              <w:spacing w:before="120"/>
              <w:contextualSpacing/>
              <w:jc w:val="center"/>
              <w:textAlignment w:val="baseline"/>
              <w:rPr>
                <w:b/>
              </w:rPr>
            </w:pPr>
            <w:r w:rsidRPr="00691A7F">
              <w:rPr>
                <w:b/>
              </w:rPr>
              <w:t>20-29</w:t>
            </w:r>
          </w:p>
        </w:tc>
        <w:tc>
          <w:tcPr>
            <w:tcW w:w="1788" w:type="dxa"/>
          </w:tcPr>
          <w:p w14:paraId="64236042" w14:textId="77777777" w:rsidR="008A1C66" w:rsidRPr="00691A7F" w:rsidRDefault="008A1C66" w:rsidP="008A1C66">
            <w:pPr>
              <w:widowControl/>
              <w:spacing w:before="120"/>
              <w:contextualSpacing/>
              <w:jc w:val="center"/>
              <w:textAlignment w:val="baseline"/>
            </w:pPr>
            <w:r w:rsidRPr="00691A7F">
              <w:t>?</w:t>
            </w:r>
          </w:p>
        </w:tc>
        <w:tc>
          <w:tcPr>
            <w:tcW w:w="1890" w:type="dxa"/>
          </w:tcPr>
          <w:p w14:paraId="3C309F3D" w14:textId="77777777" w:rsidR="008A1C66" w:rsidRPr="00691A7F" w:rsidRDefault="008A1C66" w:rsidP="008A1C66">
            <w:pPr>
              <w:widowControl/>
              <w:spacing w:before="120"/>
              <w:contextualSpacing/>
              <w:jc w:val="center"/>
              <w:textAlignment w:val="baseline"/>
            </w:pPr>
            <w:r w:rsidRPr="00691A7F">
              <w:t>0.??</w:t>
            </w:r>
          </w:p>
        </w:tc>
        <w:tc>
          <w:tcPr>
            <w:tcW w:w="1710" w:type="dxa"/>
          </w:tcPr>
          <w:p w14:paraId="3059CA24" w14:textId="77777777" w:rsidR="008A1C66" w:rsidRPr="00691A7F" w:rsidRDefault="008A1C66" w:rsidP="008A1C66">
            <w:pPr>
              <w:widowControl/>
              <w:spacing w:before="120"/>
              <w:contextualSpacing/>
              <w:jc w:val="center"/>
              <w:textAlignment w:val="baseline"/>
            </w:pPr>
            <w:r w:rsidRPr="00691A7F">
              <w:t>?</w:t>
            </w:r>
          </w:p>
        </w:tc>
      </w:tr>
      <w:tr w:rsidR="00691A7F" w:rsidRPr="00691A7F" w14:paraId="4196C45E" w14:textId="77777777" w:rsidTr="00D5542B">
        <w:tc>
          <w:tcPr>
            <w:tcW w:w="1854" w:type="dxa"/>
          </w:tcPr>
          <w:p w14:paraId="1C588C8A" w14:textId="77777777" w:rsidR="008A1C66" w:rsidRPr="00691A7F" w:rsidRDefault="008A1C66" w:rsidP="008A1C66">
            <w:pPr>
              <w:widowControl/>
              <w:spacing w:before="120"/>
              <w:contextualSpacing/>
              <w:jc w:val="center"/>
              <w:textAlignment w:val="baseline"/>
              <w:rPr>
                <w:b/>
              </w:rPr>
            </w:pPr>
            <w:r w:rsidRPr="00691A7F">
              <w:rPr>
                <w:b/>
              </w:rPr>
              <w:t>30-39</w:t>
            </w:r>
          </w:p>
        </w:tc>
        <w:tc>
          <w:tcPr>
            <w:tcW w:w="1788" w:type="dxa"/>
          </w:tcPr>
          <w:p w14:paraId="0C14396B" w14:textId="77777777" w:rsidR="008A1C66" w:rsidRPr="00691A7F" w:rsidRDefault="008A1C66" w:rsidP="008A1C66">
            <w:pPr>
              <w:widowControl/>
              <w:spacing w:before="120"/>
              <w:contextualSpacing/>
              <w:jc w:val="center"/>
              <w:textAlignment w:val="baseline"/>
            </w:pPr>
            <w:r w:rsidRPr="00691A7F">
              <w:t>?</w:t>
            </w:r>
          </w:p>
        </w:tc>
        <w:tc>
          <w:tcPr>
            <w:tcW w:w="1890" w:type="dxa"/>
          </w:tcPr>
          <w:p w14:paraId="7EEB6295" w14:textId="77777777" w:rsidR="008A1C66" w:rsidRPr="00691A7F" w:rsidRDefault="008A1C66" w:rsidP="008A1C66">
            <w:pPr>
              <w:widowControl/>
              <w:spacing w:before="120"/>
              <w:contextualSpacing/>
              <w:jc w:val="center"/>
              <w:textAlignment w:val="baseline"/>
            </w:pPr>
            <w:r w:rsidRPr="00691A7F">
              <w:t>0.??</w:t>
            </w:r>
          </w:p>
        </w:tc>
        <w:tc>
          <w:tcPr>
            <w:tcW w:w="1710" w:type="dxa"/>
          </w:tcPr>
          <w:p w14:paraId="2731EE7C" w14:textId="77777777" w:rsidR="008A1C66" w:rsidRPr="00691A7F" w:rsidRDefault="008A1C66" w:rsidP="008A1C66">
            <w:pPr>
              <w:widowControl/>
              <w:spacing w:before="120"/>
              <w:contextualSpacing/>
              <w:jc w:val="center"/>
              <w:textAlignment w:val="baseline"/>
            </w:pPr>
            <w:r w:rsidRPr="00691A7F">
              <w:t>?</w:t>
            </w:r>
          </w:p>
        </w:tc>
      </w:tr>
      <w:tr w:rsidR="008A1C66" w:rsidRPr="00691A7F" w14:paraId="5E16E180" w14:textId="77777777" w:rsidTr="00D5542B">
        <w:tc>
          <w:tcPr>
            <w:tcW w:w="1854" w:type="dxa"/>
          </w:tcPr>
          <w:p w14:paraId="4FF82243" w14:textId="77777777" w:rsidR="008A1C66" w:rsidRPr="00691A7F" w:rsidRDefault="008A1C66" w:rsidP="008A1C66">
            <w:pPr>
              <w:widowControl/>
              <w:spacing w:before="120"/>
              <w:contextualSpacing/>
              <w:jc w:val="center"/>
              <w:textAlignment w:val="baseline"/>
              <w:rPr>
                <w:b/>
              </w:rPr>
            </w:pPr>
            <w:r w:rsidRPr="00691A7F">
              <w:rPr>
                <w:b/>
              </w:rPr>
              <w:t>40-49</w:t>
            </w:r>
          </w:p>
        </w:tc>
        <w:tc>
          <w:tcPr>
            <w:tcW w:w="1788" w:type="dxa"/>
          </w:tcPr>
          <w:p w14:paraId="7D47558E" w14:textId="77777777" w:rsidR="008A1C66" w:rsidRPr="00691A7F" w:rsidRDefault="008A1C66" w:rsidP="008A1C66">
            <w:pPr>
              <w:widowControl/>
              <w:spacing w:before="120"/>
              <w:contextualSpacing/>
              <w:jc w:val="center"/>
              <w:textAlignment w:val="baseline"/>
            </w:pPr>
            <w:r w:rsidRPr="00691A7F">
              <w:t>?</w:t>
            </w:r>
          </w:p>
        </w:tc>
        <w:tc>
          <w:tcPr>
            <w:tcW w:w="1890" w:type="dxa"/>
          </w:tcPr>
          <w:p w14:paraId="34AA1409" w14:textId="77777777" w:rsidR="008A1C66" w:rsidRPr="00691A7F" w:rsidRDefault="008A1C66" w:rsidP="008A1C66">
            <w:pPr>
              <w:widowControl/>
              <w:spacing w:before="120"/>
              <w:contextualSpacing/>
              <w:jc w:val="center"/>
              <w:textAlignment w:val="baseline"/>
            </w:pPr>
            <w:r w:rsidRPr="00691A7F">
              <w:t>0.??</w:t>
            </w:r>
          </w:p>
        </w:tc>
        <w:tc>
          <w:tcPr>
            <w:tcW w:w="1710" w:type="dxa"/>
          </w:tcPr>
          <w:p w14:paraId="7BCF6306" w14:textId="77777777" w:rsidR="008A1C66" w:rsidRPr="00691A7F" w:rsidRDefault="008A1C66" w:rsidP="008A1C66">
            <w:pPr>
              <w:widowControl/>
              <w:spacing w:before="120"/>
              <w:contextualSpacing/>
              <w:jc w:val="center"/>
              <w:textAlignment w:val="baseline"/>
            </w:pPr>
            <w:r w:rsidRPr="00691A7F">
              <w:t>?</w:t>
            </w:r>
          </w:p>
        </w:tc>
      </w:tr>
    </w:tbl>
    <w:p w14:paraId="2ED5E350" w14:textId="77777777" w:rsidR="008A1C66" w:rsidRPr="00691A7F" w:rsidRDefault="008A1C66" w:rsidP="008A1C66">
      <w:pPr>
        <w:widowControl/>
        <w:spacing w:before="120"/>
        <w:ind w:left="720"/>
        <w:contextualSpacing/>
        <w:textAlignment w:val="baseline"/>
        <w:rPr>
          <w:sz w:val="22"/>
          <w:szCs w:val="22"/>
        </w:rPr>
      </w:pPr>
    </w:p>
    <w:p w14:paraId="5E7E388C" w14:textId="77777777" w:rsidR="008A1C66" w:rsidRPr="00691A7F" w:rsidRDefault="008A1C66" w:rsidP="008A1C66">
      <w:pPr>
        <w:widowControl/>
        <w:textAlignment w:val="baseline"/>
        <w:rPr>
          <w:sz w:val="22"/>
          <w:szCs w:val="22"/>
        </w:rPr>
      </w:pPr>
      <w:r w:rsidRPr="00691A7F">
        <w:rPr>
          <w:bCs/>
          <w:sz w:val="22"/>
          <w:szCs w:val="22"/>
          <w:bdr w:val="none" w:sz="0" w:space="0" w:color="auto" w:frame="1"/>
        </w:rPr>
        <w:t>5.</w:t>
      </w:r>
      <w:r w:rsidRPr="00691A7F">
        <w:rPr>
          <w:b/>
          <w:bCs/>
          <w:sz w:val="22"/>
          <w:szCs w:val="22"/>
          <w:bdr w:val="none" w:sz="0" w:space="0" w:color="auto" w:frame="1"/>
        </w:rPr>
        <w:t xml:space="preserve"> </w:t>
      </w:r>
      <w:r w:rsidRPr="00691A7F">
        <w:rPr>
          <w:sz w:val="22"/>
          <w:szCs w:val="22"/>
        </w:rPr>
        <w:t> The following data give the number of text messages sent on 40 randomly selected days during 2015 by a high school student.</w:t>
      </w:r>
    </w:p>
    <w:tbl>
      <w:tblPr>
        <w:tblW w:w="0" w:type="auto"/>
        <w:jc w:val="center"/>
        <w:tblCellMar>
          <w:left w:w="0" w:type="dxa"/>
          <w:right w:w="0" w:type="dxa"/>
        </w:tblCellMar>
        <w:tblLook w:val="04A0" w:firstRow="1" w:lastRow="0" w:firstColumn="1" w:lastColumn="0" w:noHBand="0" w:noVBand="1"/>
      </w:tblPr>
      <w:tblGrid>
        <w:gridCol w:w="335"/>
        <w:gridCol w:w="335"/>
        <w:gridCol w:w="335"/>
        <w:gridCol w:w="335"/>
        <w:gridCol w:w="335"/>
        <w:gridCol w:w="335"/>
        <w:gridCol w:w="335"/>
        <w:gridCol w:w="335"/>
        <w:gridCol w:w="335"/>
        <w:gridCol w:w="335"/>
      </w:tblGrid>
      <w:tr w:rsidR="00691A7F" w:rsidRPr="00691A7F" w14:paraId="5125D719"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B4C2D73" w14:textId="77777777" w:rsidR="008A1C66" w:rsidRPr="00691A7F" w:rsidRDefault="008A1C66" w:rsidP="008A1C66">
            <w:pPr>
              <w:widowControl/>
              <w:rPr>
                <w:sz w:val="22"/>
                <w:szCs w:val="22"/>
              </w:rPr>
            </w:pPr>
            <w:r w:rsidRPr="00691A7F">
              <w:rPr>
                <w:sz w:val="22"/>
                <w:szCs w:val="22"/>
              </w:rPr>
              <w:t>32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4785F68" w14:textId="77777777" w:rsidR="008A1C66" w:rsidRPr="00691A7F" w:rsidRDefault="008A1C66" w:rsidP="008A1C66">
            <w:pPr>
              <w:widowControl/>
              <w:rPr>
                <w:sz w:val="22"/>
                <w:szCs w:val="22"/>
              </w:rPr>
            </w:pPr>
            <w:r w:rsidRPr="00691A7F">
              <w:rPr>
                <w:sz w:val="22"/>
                <w:szCs w:val="22"/>
              </w:rPr>
              <w:t>33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8F0EF53" w14:textId="77777777" w:rsidR="008A1C66" w:rsidRPr="00691A7F" w:rsidRDefault="008A1C66" w:rsidP="008A1C66">
            <w:pPr>
              <w:widowControl/>
              <w:rPr>
                <w:sz w:val="22"/>
                <w:szCs w:val="22"/>
              </w:rPr>
            </w:pPr>
            <w:r w:rsidRPr="00691A7F">
              <w:rPr>
                <w:sz w:val="22"/>
                <w:szCs w:val="22"/>
              </w:rPr>
              <w:t>33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E1A1521" w14:textId="77777777" w:rsidR="008A1C66" w:rsidRPr="00691A7F" w:rsidRDefault="008A1C66" w:rsidP="008A1C66">
            <w:pPr>
              <w:widowControl/>
              <w:rPr>
                <w:sz w:val="22"/>
                <w:szCs w:val="22"/>
              </w:rPr>
            </w:pPr>
            <w:r w:rsidRPr="00691A7F">
              <w:rPr>
                <w:sz w:val="22"/>
                <w:szCs w:val="22"/>
              </w:rPr>
              <w:t>34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9A93B87" w14:textId="77777777" w:rsidR="008A1C66" w:rsidRPr="00691A7F" w:rsidRDefault="008A1C66" w:rsidP="008A1C66">
            <w:pPr>
              <w:widowControl/>
              <w:rPr>
                <w:sz w:val="22"/>
                <w:szCs w:val="22"/>
              </w:rPr>
            </w:pPr>
            <w:r w:rsidRPr="00691A7F">
              <w:rPr>
                <w:sz w:val="22"/>
                <w:szCs w:val="22"/>
              </w:rPr>
              <w:t>35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C5D67CA" w14:textId="77777777" w:rsidR="008A1C66" w:rsidRPr="00691A7F" w:rsidRDefault="008A1C66" w:rsidP="008A1C66">
            <w:pPr>
              <w:widowControl/>
              <w:rPr>
                <w:sz w:val="22"/>
                <w:szCs w:val="22"/>
              </w:rPr>
            </w:pPr>
            <w:r w:rsidRPr="00691A7F">
              <w:rPr>
                <w:sz w:val="22"/>
                <w:szCs w:val="22"/>
              </w:rPr>
              <w:t>36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6635745" w14:textId="77777777" w:rsidR="008A1C66" w:rsidRPr="00691A7F" w:rsidRDefault="008A1C66" w:rsidP="008A1C66">
            <w:pPr>
              <w:widowControl/>
              <w:rPr>
                <w:sz w:val="22"/>
                <w:szCs w:val="22"/>
              </w:rPr>
            </w:pPr>
            <w:r w:rsidRPr="00691A7F">
              <w:rPr>
                <w:sz w:val="22"/>
                <w:szCs w:val="22"/>
              </w:rPr>
              <w:t>37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C17D652" w14:textId="77777777" w:rsidR="008A1C66" w:rsidRPr="00691A7F" w:rsidRDefault="008A1C66" w:rsidP="008A1C66">
            <w:pPr>
              <w:widowControl/>
              <w:rPr>
                <w:sz w:val="22"/>
                <w:szCs w:val="22"/>
              </w:rPr>
            </w:pPr>
            <w:r w:rsidRPr="00691A7F">
              <w:rPr>
                <w:sz w:val="22"/>
                <w:szCs w:val="22"/>
              </w:rPr>
              <w:t>37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985E321" w14:textId="77777777" w:rsidR="008A1C66" w:rsidRPr="00691A7F" w:rsidRDefault="008A1C66" w:rsidP="008A1C66">
            <w:pPr>
              <w:widowControl/>
              <w:rPr>
                <w:sz w:val="22"/>
                <w:szCs w:val="22"/>
              </w:rPr>
            </w:pPr>
            <w:r w:rsidRPr="00691A7F">
              <w:rPr>
                <w:sz w:val="22"/>
                <w:szCs w:val="22"/>
              </w:rPr>
              <w:t>37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0672C93" w14:textId="77777777" w:rsidR="008A1C66" w:rsidRPr="00691A7F" w:rsidRDefault="008A1C66" w:rsidP="008A1C66">
            <w:pPr>
              <w:widowControl/>
              <w:rPr>
                <w:sz w:val="22"/>
                <w:szCs w:val="22"/>
              </w:rPr>
            </w:pPr>
            <w:r w:rsidRPr="00691A7F">
              <w:rPr>
                <w:sz w:val="22"/>
                <w:szCs w:val="22"/>
              </w:rPr>
              <w:t>37</w:t>
            </w:r>
          </w:p>
        </w:tc>
      </w:tr>
      <w:tr w:rsidR="00691A7F" w:rsidRPr="00691A7F" w14:paraId="0BCE5525"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3B9AFCD" w14:textId="77777777" w:rsidR="008A1C66" w:rsidRPr="00691A7F" w:rsidRDefault="008A1C66" w:rsidP="008A1C66">
            <w:pPr>
              <w:widowControl/>
              <w:rPr>
                <w:sz w:val="22"/>
                <w:szCs w:val="22"/>
              </w:rPr>
            </w:pPr>
            <w:r w:rsidRPr="00691A7F">
              <w:rPr>
                <w:sz w:val="22"/>
                <w:szCs w:val="22"/>
              </w:rPr>
              <w:t>38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59A1D84" w14:textId="77777777" w:rsidR="008A1C66" w:rsidRPr="00691A7F" w:rsidRDefault="008A1C66" w:rsidP="008A1C66">
            <w:pPr>
              <w:widowControl/>
              <w:rPr>
                <w:sz w:val="22"/>
                <w:szCs w:val="22"/>
              </w:rPr>
            </w:pPr>
            <w:r w:rsidRPr="00691A7F">
              <w:rPr>
                <w:sz w:val="22"/>
                <w:szCs w:val="22"/>
              </w:rPr>
              <w:t>39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46B4D2F" w14:textId="77777777" w:rsidR="008A1C66" w:rsidRPr="00691A7F" w:rsidRDefault="008A1C66" w:rsidP="008A1C66">
            <w:pPr>
              <w:widowControl/>
              <w:rPr>
                <w:sz w:val="22"/>
                <w:szCs w:val="22"/>
              </w:rPr>
            </w:pPr>
            <w:r w:rsidRPr="00691A7F">
              <w:rPr>
                <w:sz w:val="22"/>
                <w:szCs w:val="22"/>
              </w:rPr>
              <w:t>40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37CE436" w14:textId="77777777" w:rsidR="008A1C66" w:rsidRPr="00691A7F" w:rsidRDefault="008A1C66" w:rsidP="008A1C66">
            <w:pPr>
              <w:widowControl/>
              <w:rPr>
                <w:sz w:val="22"/>
                <w:szCs w:val="22"/>
              </w:rPr>
            </w:pPr>
            <w:r w:rsidRPr="00691A7F">
              <w:rPr>
                <w:sz w:val="22"/>
                <w:szCs w:val="22"/>
              </w:rPr>
              <w:t>41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94BA0D1" w14:textId="77777777" w:rsidR="008A1C66" w:rsidRPr="00691A7F" w:rsidRDefault="008A1C66" w:rsidP="008A1C66">
            <w:pPr>
              <w:widowControl/>
              <w:rPr>
                <w:sz w:val="22"/>
                <w:szCs w:val="22"/>
              </w:rPr>
            </w:pPr>
            <w:r w:rsidRPr="00691A7F">
              <w:rPr>
                <w:sz w:val="22"/>
                <w:szCs w:val="22"/>
              </w:rPr>
              <w:t>41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5654A6B" w14:textId="77777777" w:rsidR="008A1C66" w:rsidRPr="00691A7F" w:rsidRDefault="008A1C66" w:rsidP="008A1C66">
            <w:pPr>
              <w:widowControl/>
              <w:rPr>
                <w:sz w:val="22"/>
                <w:szCs w:val="22"/>
              </w:rPr>
            </w:pPr>
            <w:r w:rsidRPr="00691A7F">
              <w:rPr>
                <w:sz w:val="22"/>
                <w:szCs w:val="22"/>
              </w:rPr>
              <w:t>42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9E4B234" w14:textId="77777777" w:rsidR="008A1C66" w:rsidRPr="00691A7F" w:rsidRDefault="008A1C66" w:rsidP="008A1C66">
            <w:pPr>
              <w:widowControl/>
              <w:rPr>
                <w:sz w:val="22"/>
                <w:szCs w:val="22"/>
              </w:rPr>
            </w:pPr>
            <w:r w:rsidRPr="00691A7F">
              <w:rPr>
                <w:sz w:val="22"/>
                <w:szCs w:val="22"/>
              </w:rPr>
              <w:t>42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5954BBC" w14:textId="77777777" w:rsidR="008A1C66" w:rsidRPr="00691A7F" w:rsidRDefault="008A1C66" w:rsidP="008A1C66">
            <w:pPr>
              <w:widowControl/>
              <w:rPr>
                <w:sz w:val="22"/>
                <w:szCs w:val="22"/>
              </w:rPr>
            </w:pPr>
            <w:r w:rsidRPr="00691A7F">
              <w:rPr>
                <w:sz w:val="22"/>
                <w:szCs w:val="22"/>
              </w:rPr>
              <w:t>42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B8732C8" w14:textId="77777777" w:rsidR="008A1C66" w:rsidRPr="00691A7F" w:rsidRDefault="008A1C66" w:rsidP="008A1C66">
            <w:pPr>
              <w:widowControl/>
              <w:rPr>
                <w:sz w:val="22"/>
                <w:szCs w:val="22"/>
              </w:rPr>
            </w:pPr>
            <w:r w:rsidRPr="00691A7F">
              <w:rPr>
                <w:sz w:val="22"/>
                <w:szCs w:val="22"/>
              </w:rPr>
              <w:t>43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CB3E113" w14:textId="77777777" w:rsidR="008A1C66" w:rsidRPr="00691A7F" w:rsidRDefault="008A1C66" w:rsidP="008A1C66">
            <w:pPr>
              <w:widowControl/>
              <w:rPr>
                <w:sz w:val="22"/>
                <w:szCs w:val="22"/>
              </w:rPr>
            </w:pPr>
            <w:r w:rsidRPr="00691A7F">
              <w:rPr>
                <w:sz w:val="22"/>
                <w:szCs w:val="22"/>
              </w:rPr>
              <w:t>44</w:t>
            </w:r>
          </w:p>
        </w:tc>
      </w:tr>
      <w:tr w:rsidR="00691A7F" w:rsidRPr="00691A7F" w14:paraId="3E7BB02F"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5A52B9C" w14:textId="77777777" w:rsidR="008A1C66" w:rsidRPr="00691A7F" w:rsidRDefault="008A1C66" w:rsidP="008A1C66">
            <w:pPr>
              <w:widowControl/>
              <w:rPr>
                <w:sz w:val="22"/>
                <w:szCs w:val="22"/>
              </w:rPr>
            </w:pPr>
            <w:r w:rsidRPr="00691A7F">
              <w:rPr>
                <w:sz w:val="22"/>
                <w:szCs w:val="22"/>
              </w:rPr>
              <w:t>44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C86B7DF" w14:textId="77777777" w:rsidR="008A1C66" w:rsidRPr="00691A7F" w:rsidRDefault="008A1C66" w:rsidP="008A1C66">
            <w:pPr>
              <w:widowControl/>
              <w:rPr>
                <w:sz w:val="22"/>
                <w:szCs w:val="22"/>
              </w:rPr>
            </w:pPr>
            <w:r w:rsidRPr="00691A7F">
              <w:rPr>
                <w:sz w:val="22"/>
                <w:szCs w:val="22"/>
              </w:rPr>
              <w:t>45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748A254" w14:textId="77777777" w:rsidR="008A1C66" w:rsidRPr="00691A7F" w:rsidRDefault="008A1C66" w:rsidP="008A1C66">
            <w:pPr>
              <w:widowControl/>
              <w:rPr>
                <w:sz w:val="22"/>
                <w:szCs w:val="22"/>
              </w:rPr>
            </w:pPr>
            <w:r w:rsidRPr="00691A7F">
              <w:rPr>
                <w:sz w:val="22"/>
                <w:szCs w:val="22"/>
              </w:rPr>
              <w:t>45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88852D2" w14:textId="77777777" w:rsidR="008A1C66" w:rsidRPr="00691A7F" w:rsidRDefault="008A1C66" w:rsidP="008A1C66">
            <w:pPr>
              <w:widowControl/>
              <w:rPr>
                <w:sz w:val="22"/>
                <w:szCs w:val="22"/>
              </w:rPr>
            </w:pPr>
            <w:r w:rsidRPr="00691A7F">
              <w:rPr>
                <w:sz w:val="22"/>
                <w:szCs w:val="22"/>
              </w:rPr>
              <w:t>45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0DE281E" w14:textId="77777777" w:rsidR="008A1C66" w:rsidRPr="00691A7F" w:rsidRDefault="008A1C66" w:rsidP="008A1C66">
            <w:pPr>
              <w:widowControl/>
              <w:rPr>
                <w:sz w:val="22"/>
                <w:szCs w:val="22"/>
              </w:rPr>
            </w:pPr>
            <w:r w:rsidRPr="00691A7F">
              <w:rPr>
                <w:sz w:val="22"/>
                <w:szCs w:val="22"/>
              </w:rPr>
              <w:t>47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5B5DAF8" w14:textId="77777777" w:rsidR="008A1C66" w:rsidRPr="00691A7F" w:rsidRDefault="008A1C66" w:rsidP="008A1C66">
            <w:pPr>
              <w:widowControl/>
              <w:rPr>
                <w:sz w:val="22"/>
                <w:szCs w:val="22"/>
              </w:rPr>
            </w:pPr>
            <w:r w:rsidRPr="00691A7F">
              <w:rPr>
                <w:sz w:val="22"/>
                <w:szCs w:val="22"/>
              </w:rPr>
              <w:t>47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C9E2E4A" w14:textId="77777777" w:rsidR="008A1C66" w:rsidRPr="00691A7F" w:rsidRDefault="008A1C66" w:rsidP="008A1C66">
            <w:pPr>
              <w:widowControl/>
              <w:rPr>
                <w:sz w:val="22"/>
                <w:szCs w:val="22"/>
              </w:rPr>
            </w:pPr>
            <w:r w:rsidRPr="00691A7F">
              <w:rPr>
                <w:sz w:val="22"/>
                <w:szCs w:val="22"/>
              </w:rPr>
              <w:t>47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B62B0B1" w14:textId="77777777" w:rsidR="008A1C66" w:rsidRPr="00691A7F" w:rsidRDefault="008A1C66" w:rsidP="008A1C66">
            <w:pPr>
              <w:widowControl/>
              <w:rPr>
                <w:sz w:val="22"/>
                <w:szCs w:val="22"/>
              </w:rPr>
            </w:pPr>
            <w:r w:rsidRPr="00691A7F">
              <w:rPr>
                <w:sz w:val="22"/>
                <w:szCs w:val="22"/>
              </w:rPr>
              <w:t>47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42127AE" w14:textId="77777777" w:rsidR="008A1C66" w:rsidRPr="00691A7F" w:rsidRDefault="008A1C66" w:rsidP="008A1C66">
            <w:pPr>
              <w:widowControl/>
              <w:rPr>
                <w:sz w:val="22"/>
                <w:szCs w:val="22"/>
              </w:rPr>
            </w:pPr>
            <w:r w:rsidRPr="00691A7F">
              <w:rPr>
                <w:sz w:val="22"/>
                <w:szCs w:val="22"/>
              </w:rPr>
              <w:t>47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6FC0C95" w14:textId="77777777" w:rsidR="008A1C66" w:rsidRPr="00691A7F" w:rsidRDefault="008A1C66" w:rsidP="008A1C66">
            <w:pPr>
              <w:widowControl/>
              <w:rPr>
                <w:sz w:val="22"/>
                <w:szCs w:val="22"/>
              </w:rPr>
            </w:pPr>
            <w:r w:rsidRPr="00691A7F">
              <w:rPr>
                <w:sz w:val="22"/>
                <w:szCs w:val="22"/>
              </w:rPr>
              <w:t>48</w:t>
            </w:r>
          </w:p>
        </w:tc>
      </w:tr>
      <w:tr w:rsidR="00691A7F" w:rsidRPr="00691A7F" w14:paraId="644AD535"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A22BEE3" w14:textId="77777777" w:rsidR="008A1C66" w:rsidRPr="00691A7F" w:rsidRDefault="008A1C66" w:rsidP="008A1C66">
            <w:pPr>
              <w:widowControl/>
              <w:rPr>
                <w:sz w:val="22"/>
                <w:szCs w:val="22"/>
              </w:rPr>
            </w:pPr>
            <w:r w:rsidRPr="00691A7F">
              <w:rPr>
                <w:sz w:val="22"/>
                <w:szCs w:val="22"/>
              </w:rPr>
              <w:t>48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201CCB4" w14:textId="77777777" w:rsidR="008A1C66" w:rsidRPr="00691A7F" w:rsidRDefault="008A1C66" w:rsidP="008A1C66">
            <w:pPr>
              <w:widowControl/>
              <w:rPr>
                <w:sz w:val="22"/>
                <w:szCs w:val="22"/>
              </w:rPr>
            </w:pPr>
            <w:r w:rsidRPr="00691A7F">
              <w:rPr>
                <w:sz w:val="22"/>
                <w:szCs w:val="22"/>
              </w:rPr>
              <w:t>49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A16DEBE" w14:textId="77777777" w:rsidR="008A1C66" w:rsidRPr="00691A7F" w:rsidRDefault="008A1C66" w:rsidP="008A1C66">
            <w:pPr>
              <w:widowControl/>
              <w:rPr>
                <w:sz w:val="22"/>
                <w:szCs w:val="22"/>
              </w:rPr>
            </w:pPr>
            <w:r w:rsidRPr="00691A7F">
              <w:rPr>
                <w:sz w:val="22"/>
                <w:szCs w:val="22"/>
              </w:rPr>
              <w:t>50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A6C1890" w14:textId="77777777" w:rsidR="008A1C66" w:rsidRPr="00691A7F" w:rsidRDefault="008A1C66" w:rsidP="008A1C66">
            <w:pPr>
              <w:widowControl/>
              <w:rPr>
                <w:sz w:val="22"/>
                <w:szCs w:val="22"/>
              </w:rPr>
            </w:pPr>
            <w:r w:rsidRPr="00691A7F">
              <w:rPr>
                <w:sz w:val="22"/>
                <w:szCs w:val="22"/>
              </w:rPr>
              <w:t>50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FF6F140" w14:textId="77777777" w:rsidR="008A1C66" w:rsidRPr="00691A7F" w:rsidRDefault="008A1C66" w:rsidP="008A1C66">
            <w:pPr>
              <w:widowControl/>
              <w:rPr>
                <w:sz w:val="22"/>
                <w:szCs w:val="22"/>
              </w:rPr>
            </w:pPr>
            <w:r w:rsidRPr="00691A7F">
              <w:rPr>
                <w:sz w:val="22"/>
                <w:szCs w:val="22"/>
              </w:rPr>
              <w:t>51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F921324" w14:textId="77777777" w:rsidR="008A1C66" w:rsidRPr="00691A7F" w:rsidRDefault="008A1C66" w:rsidP="008A1C66">
            <w:pPr>
              <w:widowControl/>
              <w:rPr>
                <w:sz w:val="22"/>
                <w:szCs w:val="22"/>
              </w:rPr>
            </w:pPr>
            <w:r w:rsidRPr="00691A7F">
              <w:rPr>
                <w:sz w:val="22"/>
                <w:szCs w:val="22"/>
              </w:rPr>
              <w:t>52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1F545B0" w14:textId="77777777" w:rsidR="008A1C66" w:rsidRPr="00691A7F" w:rsidRDefault="008A1C66" w:rsidP="008A1C66">
            <w:pPr>
              <w:widowControl/>
              <w:rPr>
                <w:sz w:val="22"/>
                <w:szCs w:val="22"/>
              </w:rPr>
            </w:pPr>
            <w:r w:rsidRPr="00691A7F">
              <w:rPr>
                <w:sz w:val="22"/>
                <w:szCs w:val="22"/>
              </w:rPr>
              <w:t>53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97F4349" w14:textId="77777777" w:rsidR="008A1C66" w:rsidRPr="00691A7F" w:rsidRDefault="008A1C66" w:rsidP="008A1C66">
            <w:pPr>
              <w:widowControl/>
              <w:rPr>
                <w:sz w:val="22"/>
                <w:szCs w:val="22"/>
              </w:rPr>
            </w:pPr>
            <w:r w:rsidRPr="00691A7F">
              <w:rPr>
                <w:sz w:val="22"/>
                <w:szCs w:val="22"/>
              </w:rPr>
              <w:t>54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24512E6" w14:textId="77777777" w:rsidR="008A1C66" w:rsidRPr="00691A7F" w:rsidRDefault="008A1C66" w:rsidP="008A1C66">
            <w:pPr>
              <w:widowControl/>
              <w:rPr>
                <w:sz w:val="22"/>
                <w:szCs w:val="22"/>
              </w:rPr>
            </w:pPr>
            <w:r w:rsidRPr="00691A7F">
              <w:rPr>
                <w:sz w:val="22"/>
                <w:szCs w:val="22"/>
              </w:rPr>
              <w:t>59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EF2D10E" w14:textId="77777777" w:rsidR="008A1C66" w:rsidRPr="00691A7F" w:rsidRDefault="008A1C66" w:rsidP="008A1C66">
            <w:pPr>
              <w:widowControl/>
              <w:rPr>
                <w:sz w:val="22"/>
                <w:szCs w:val="22"/>
              </w:rPr>
            </w:pPr>
            <w:r w:rsidRPr="00691A7F">
              <w:rPr>
                <w:sz w:val="22"/>
                <w:szCs w:val="22"/>
              </w:rPr>
              <w:t>61</w:t>
            </w:r>
          </w:p>
        </w:tc>
      </w:tr>
    </w:tbl>
    <w:p w14:paraId="25E24B44" w14:textId="77777777" w:rsidR="008A1C66" w:rsidRPr="00691A7F" w:rsidRDefault="008A1C66" w:rsidP="008A1C66">
      <w:pPr>
        <w:widowControl/>
        <w:spacing w:before="120" w:after="120"/>
        <w:textAlignment w:val="baseline"/>
        <w:rPr>
          <w:sz w:val="22"/>
          <w:szCs w:val="22"/>
        </w:rPr>
      </w:pPr>
    </w:p>
    <w:p w14:paraId="756E3097" w14:textId="77777777" w:rsidR="008A1C66" w:rsidRPr="00691A7F" w:rsidRDefault="008A1C66" w:rsidP="008A1C66">
      <w:pPr>
        <w:widowControl/>
        <w:spacing w:before="120" w:after="120"/>
        <w:textAlignment w:val="baseline"/>
        <w:rPr>
          <w:sz w:val="22"/>
          <w:szCs w:val="22"/>
        </w:rPr>
      </w:pPr>
      <w:r w:rsidRPr="00691A7F">
        <w:rPr>
          <w:sz w:val="22"/>
          <w:szCs w:val="22"/>
        </w:rPr>
        <w:t>Each stem has been displayed (left column). Complete this stem-and-leaf display for these data.</w:t>
      </w:r>
    </w:p>
    <w:p w14:paraId="1F4AF63C" w14:textId="0DECFDF6" w:rsidR="008A1C66" w:rsidRPr="00691A7F" w:rsidRDefault="00691A7F" w:rsidP="008A1C66">
      <w:pPr>
        <w:widowControl/>
        <w:spacing w:before="120" w:after="120"/>
        <w:textAlignment w:val="baseline"/>
        <w:rPr>
          <w:sz w:val="22"/>
          <w:szCs w:val="22"/>
        </w:rPr>
      </w:pPr>
      <w:r w:rsidRPr="00691A7F">
        <w:rPr>
          <w:rFonts w:eastAsiaTheme="minorHAnsi"/>
          <w:i/>
          <w:sz w:val="22"/>
          <w:szCs w:val="22"/>
        </w:rPr>
        <w:t>Note:</w:t>
      </w:r>
      <w:r w:rsidR="008A1C66" w:rsidRPr="00691A7F">
        <w:rPr>
          <w:sz w:val="22"/>
          <w:szCs w:val="22"/>
        </w:rPr>
        <w:t xml:space="preserve"> Use a space in between each leaf. For example 1 2 3 4 5 6 7 8 9 (do not use this format 123456789).</w:t>
      </w:r>
    </w:p>
    <w:tbl>
      <w:tblPr>
        <w:tblStyle w:val="TableGrid1"/>
        <w:tblW w:w="0" w:type="auto"/>
        <w:tblLook w:val="04A0" w:firstRow="1" w:lastRow="0" w:firstColumn="1" w:lastColumn="0" w:noHBand="0" w:noVBand="1"/>
      </w:tblPr>
      <w:tblGrid>
        <w:gridCol w:w="680"/>
        <w:gridCol w:w="681"/>
        <w:gridCol w:w="681"/>
        <w:gridCol w:w="680"/>
        <w:gridCol w:w="681"/>
        <w:gridCol w:w="677"/>
        <w:gridCol w:w="681"/>
        <w:gridCol w:w="675"/>
        <w:gridCol w:w="675"/>
        <w:gridCol w:w="675"/>
        <w:gridCol w:w="653"/>
        <w:gridCol w:w="643"/>
        <w:gridCol w:w="643"/>
        <w:gridCol w:w="625"/>
      </w:tblGrid>
      <w:tr w:rsidR="00691A7F" w:rsidRPr="00691A7F" w14:paraId="60571E22" w14:textId="77777777" w:rsidTr="00D5542B">
        <w:tc>
          <w:tcPr>
            <w:tcW w:w="680" w:type="dxa"/>
            <w:tcBorders>
              <w:top w:val="nil"/>
              <w:left w:val="nil"/>
              <w:bottom w:val="nil"/>
              <w:right w:val="single" w:sz="24" w:space="0" w:color="auto"/>
            </w:tcBorders>
          </w:tcPr>
          <w:p w14:paraId="19D52C7F" w14:textId="77777777" w:rsidR="008A1C66" w:rsidRPr="00691A7F" w:rsidRDefault="008A1C66" w:rsidP="008A1C66">
            <w:pPr>
              <w:widowControl/>
              <w:spacing w:before="120" w:after="120"/>
              <w:textAlignment w:val="baseline"/>
              <w:rPr>
                <w:b/>
              </w:rPr>
            </w:pPr>
            <w:r w:rsidRPr="00691A7F">
              <w:rPr>
                <w:b/>
              </w:rPr>
              <w:t>3</w:t>
            </w:r>
          </w:p>
        </w:tc>
        <w:tc>
          <w:tcPr>
            <w:tcW w:w="681" w:type="dxa"/>
            <w:tcBorders>
              <w:top w:val="nil"/>
              <w:left w:val="single" w:sz="24" w:space="0" w:color="auto"/>
              <w:bottom w:val="nil"/>
              <w:right w:val="nil"/>
            </w:tcBorders>
          </w:tcPr>
          <w:p w14:paraId="2218CFAB" w14:textId="77777777" w:rsidR="008A1C66" w:rsidRPr="00691A7F" w:rsidRDefault="008A1C66" w:rsidP="008A1C66">
            <w:pPr>
              <w:widowControl/>
              <w:spacing w:before="120" w:after="120"/>
              <w:textAlignment w:val="baseline"/>
            </w:pPr>
            <w:r w:rsidRPr="00691A7F">
              <w:t>?...</w:t>
            </w:r>
          </w:p>
        </w:tc>
        <w:tc>
          <w:tcPr>
            <w:tcW w:w="681" w:type="dxa"/>
            <w:tcBorders>
              <w:top w:val="nil"/>
              <w:left w:val="nil"/>
              <w:bottom w:val="nil"/>
              <w:right w:val="nil"/>
            </w:tcBorders>
          </w:tcPr>
          <w:p w14:paraId="2CE38A32" w14:textId="77777777" w:rsidR="008A1C66" w:rsidRPr="00691A7F" w:rsidRDefault="008A1C66" w:rsidP="008A1C66">
            <w:pPr>
              <w:widowControl/>
              <w:spacing w:before="120" w:after="120"/>
              <w:textAlignment w:val="baseline"/>
            </w:pPr>
          </w:p>
        </w:tc>
        <w:tc>
          <w:tcPr>
            <w:tcW w:w="680" w:type="dxa"/>
            <w:tcBorders>
              <w:top w:val="nil"/>
              <w:left w:val="nil"/>
              <w:bottom w:val="nil"/>
              <w:right w:val="nil"/>
            </w:tcBorders>
          </w:tcPr>
          <w:p w14:paraId="3039670C" w14:textId="77777777" w:rsidR="008A1C66" w:rsidRPr="00691A7F" w:rsidRDefault="008A1C66" w:rsidP="008A1C66">
            <w:pPr>
              <w:widowControl/>
              <w:spacing w:before="120" w:after="120"/>
              <w:textAlignment w:val="baseline"/>
            </w:pPr>
          </w:p>
        </w:tc>
        <w:tc>
          <w:tcPr>
            <w:tcW w:w="681" w:type="dxa"/>
            <w:tcBorders>
              <w:top w:val="nil"/>
              <w:left w:val="nil"/>
              <w:bottom w:val="nil"/>
              <w:right w:val="nil"/>
            </w:tcBorders>
          </w:tcPr>
          <w:p w14:paraId="25330AC2" w14:textId="77777777" w:rsidR="008A1C66" w:rsidRPr="00691A7F" w:rsidRDefault="008A1C66" w:rsidP="008A1C66">
            <w:pPr>
              <w:widowControl/>
              <w:spacing w:before="120" w:after="120"/>
              <w:textAlignment w:val="baseline"/>
            </w:pPr>
          </w:p>
        </w:tc>
        <w:tc>
          <w:tcPr>
            <w:tcW w:w="677" w:type="dxa"/>
            <w:tcBorders>
              <w:top w:val="nil"/>
              <w:left w:val="nil"/>
              <w:bottom w:val="nil"/>
              <w:right w:val="nil"/>
            </w:tcBorders>
          </w:tcPr>
          <w:p w14:paraId="32306E53" w14:textId="77777777" w:rsidR="008A1C66" w:rsidRPr="00691A7F" w:rsidRDefault="008A1C66" w:rsidP="008A1C66">
            <w:pPr>
              <w:widowControl/>
              <w:spacing w:before="120" w:after="120"/>
              <w:textAlignment w:val="baseline"/>
            </w:pPr>
          </w:p>
        </w:tc>
        <w:tc>
          <w:tcPr>
            <w:tcW w:w="681" w:type="dxa"/>
            <w:tcBorders>
              <w:top w:val="nil"/>
              <w:left w:val="nil"/>
              <w:bottom w:val="nil"/>
              <w:right w:val="nil"/>
            </w:tcBorders>
          </w:tcPr>
          <w:p w14:paraId="07052253"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6B027828"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58C8849A"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1F93DB58" w14:textId="77777777" w:rsidR="008A1C66" w:rsidRPr="00691A7F" w:rsidRDefault="008A1C66" w:rsidP="008A1C66">
            <w:pPr>
              <w:widowControl/>
              <w:spacing w:before="120" w:after="120"/>
              <w:textAlignment w:val="baseline"/>
            </w:pPr>
          </w:p>
        </w:tc>
        <w:tc>
          <w:tcPr>
            <w:tcW w:w="653" w:type="dxa"/>
            <w:tcBorders>
              <w:top w:val="nil"/>
              <w:left w:val="nil"/>
              <w:bottom w:val="nil"/>
              <w:right w:val="nil"/>
            </w:tcBorders>
          </w:tcPr>
          <w:p w14:paraId="065278D1" w14:textId="77777777" w:rsidR="008A1C66" w:rsidRPr="00691A7F" w:rsidRDefault="008A1C66" w:rsidP="008A1C66">
            <w:pPr>
              <w:widowControl/>
              <w:spacing w:before="120" w:after="120"/>
              <w:textAlignment w:val="baseline"/>
            </w:pPr>
          </w:p>
        </w:tc>
        <w:tc>
          <w:tcPr>
            <w:tcW w:w="643" w:type="dxa"/>
            <w:tcBorders>
              <w:top w:val="nil"/>
              <w:left w:val="nil"/>
              <w:bottom w:val="nil"/>
              <w:right w:val="nil"/>
            </w:tcBorders>
          </w:tcPr>
          <w:p w14:paraId="24F1A618" w14:textId="77777777" w:rsidR="008A1C66" w:rsidRPr="00691A7F" w:rsidRDefault="008A1C66" w:rsidP="008A1C66">
            <w:pPr>
              <w:widowControl/>
              <w:spacing w:before="120" w:after="120"/>
              <w:textAlignment w:val="baseline"/>
            </w:pPr>
          </w:p>
        </w:tc>
        <w:tc>
          <w:tcPr>
            <w:tcW w:w="643" w:type="dxa"/>
            <w:tcBorders>
              <w:top w:val="nil"/>
              <w:left w:val="nil"/>
              <w:bottom w:val="nil"/>
              <w:right w:val="nil"/>
            </w:tcBorders>
          </w:tcPr>
          <w:p w14:paraId="657DBB16" w14:textId="77777777" w:rsidR="008A1C66" w:rsidRPr="00691A7F" w:rsidRDefault="008A1C66" w:rsidP="008A1C66">
            <w:pPr>
              <w:widowControl/>
              <w:spacing w:before="120" w:after="120"/>
              <w:textAlignment w:val="baseline"/>
            </w:pPr>
          </w:p>
        </w:tc>
        <w:tc>
          <w:tcPr>
            <w:tcW w:w="625" w:type="dxa"/>
            <w:tcBorders>
              <w:top w:val="nil"/>
              <w:left w:val="nil"/>
              <w:bottom w:val="nil"/>
              <w:right w:val="nil"/>
            </w:tcBorders>
          </w:tcPr>
          <w:p w14:paraId="237F2910" w14:textId="77777777" w:rsidR="008A1C66" w:rsidRPr="00691A7F" w:rsidRDefault="008A1C66" w:rsidP="008A1C66">
            <w:pPr>
              <w:widowControl/>
              <w:spacing w:before="120" w:after="120"/>
              <w:textAlignment w:val="baseline"/>
            </w:pPr>
          </w:p>
        </w:tc>
      </w:tr>
      <w:tr w:rsidR="00691A7F" w:rsidRPr="00691A7F" w14:paraId="795CF908" w14:textId="77777777" w:rsidTr="00D5542B">
        <w:tc>
          <w:tcPr>
            <w:tcW w:w="680" w:type="dxa"/>
            <w:tcBorders>
              <w:top w:val="nil"/>
              <w:left w:val="nil"/>
              <w:bottom w:val="nil"/>
              <w:right w:val="single" w:sz="24" w:space="0" w:color="auto"/>
            </w:tcBorders>
          </w:tcPr>
          <w:p w14:paraId="092BD798" w14:textId="77777777" w:rsidR="008A1C66" w:rsidRPr="00691A7F" w:rsidRDefault="008A1C66" w:rsidP="008A1C66">
            <w:pPr>
              <w:widowControl/>
              <w:spacing w:before="120" w:after="120"/>
              <w:textAlignment w:val="baseline"/>
              <w:rPr>
                <w:b/>
              </w:rPr>
            </w:pPr>
            <w:r w:rsidRPr="00691A7F">
              <w:rPr>
                <w:b/>
              </w:rPr>
              <w:t>4</w:t>
            </w:r>
          </w:p>
        </w:tc>
        <w:tc>
          <w:tcPr>
            <w:tcW w:w="681" w:type="dxa"/>
            <w:tcBorders>
              <w:top w:val="nil"/>
              <w:left w:val="single" w:sz="24" w:space="0" w:color="auto"/>
              <w:bottom w:val="nil"/>
              <w:right w:val="nil"/>
            </w:tcBorders>
          </w:tcPr>
          <w:p w14:paraId="71FAA281" w14:textId="77777777" w:rsidR="008A1C66" w:rsidRPr="00691A7F" w:rsidRDefault="008A1C66" w:rsidP="008A1C66">
            <w:pPr>
              <w:widowControl/>
              <w:spacing w:before="120" w:after="120"/>
              <w:textAlignment w:val="baseline"/>
            </w:pPr>
            <w:r w:rsidRPr="00691A7F">
              <w:t>?...</w:t>
            </w:r>
          </w:p>
        </w:tc>
        <w:tc>
          <w:tcPr>
            <w:tcW w:w="681" w:type="dxa"/>
            <w:tcBorders>
              <w:top w:val="nil"/>
              <w:left w:val="nil"/>
              <w:bottom w:val="nil"/>
              <w:right w:val="nil"/>
            </w:tcBorders>
          </w:tcPr>
          <w:p w14:paraId="37392939" w14:textId="77777777" w:rsidR="008A1C66" w:rsidRPr="00691A7F" w:rsidRDefault="008A1C66" w:rsidP="008A1C66">
            <w:pPr>
              <w:widowControl/>
              <w:spacing w:before="120" w:after="120"/>
              <w:textAlignment w:val="baseline"/>
            </w:pPr>
          </w:p>
        </w:tc>
        <w:tc>
          <w:tcPr>
            <w:tcW w:w="680" w:type="dxa"/>
            <w:tcBorders>
              <w:top w:val="nil"/>
              <w:left w:val="nil"/>
              <w:bottom w:val="nil"/>
              <w:right w:val="nil"/>
            </w:tcBorders>
          </w:tcPr>
          <w:p w14:paraId="26EF3B03" w14:textId="77777777" w:rsidR="008A1C66" w:rsidRPr="00691A7F" w:rsidRDefault="008A1C66" w:rsidP="008A1C66">
            <w:pPr>
              <w:widowControl/>
              <w:spacing w:before="120" w:after="120"/>
              <w:textAlignment w:val="baseline"/>
            </w:pPr>
          </w:p>
        </w:tc>
        <w:tc>
          <w:tcPr>
            <w:tcW w:w="681" w:type="dxa"/>
            <w:tcBorders>
              <w:top w:val="nil"/>
              <w:left w:val="nil"/>
              <w:bottom w:val="nil"/>
              <w:right w:val="nil"/>
            </w:tcBorders>
          </w:tcPr>
          <w:p w14:paraId="42B7AA9F" w14:textId="77777777" w:rsidR="008A1C66" w:rsidRPr="00691A7F" w:rsidRDefault="008A1C66" w:rsidP="008A1C66">
            <w:pPr>
              <w:widowControl/>
              <w:spacing w:before="120" w:after="120"/>
              <w:textAlignment w:val="baseline"/>
            </w:pPr>
          </w:p>
        </w:tc>
        <w:tc>
          <w:tcPr>
            <w:tcW w:w="677" w:type="dxa"/>
            <w:tcBorders>
              <w:top w:val="nil"/>
              <w:left w:val="nil"/>
              <w:bottom w:val="nil"/>
              <w:right w:val="nil"/>
            </w:tcBorders>
          </w:tcPr>
          <w:p w14:paraId="1B196902" w14:textId="77777777" w:rsidR="008A1C66" w:rsidRPr="00691A7F" w:rsidRDefault="008A1C66" w:rsidP="008A1C66">
            <w:pPr>
              <w:widowControl/>
              <w:spacing w:before="120" w:after="120"/>
              <w:textAlignment w:val="baseline"/>
            </w:pPr>
          </w:p>
        </w:tc>
        <w:tc>
          <w:tcPr>
            <w:tcW w:w="681" w:type="dxa"/>
            <w:tcBorders>
              <w:top w:val="nil"/>
              <w:left w:val="nil"/>
              <w:bottom w:val="nil"/>
              <w:right w:val="nil"/>
            </w:tcBorders>
          </w:tcPr>
          <w:p w14:paraId="38DE4400"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41E37869"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4E8F27C4"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64F558F3" w14:textId="77777777" w:rsidR="008A1C66" w:rsidRPr="00691A7F" w:rsidRDefault="008A1C66" w:rsidP="008A1C66">
            <w:pPr>
              <w:widowControl/>
              <w:spacing w:before="120" w:after="120"/>
              <w:textAlignment w:val="baseline"/>
            </w:pPr>
          </w:p>
        </w:tc>
        <w:tc>
          <w:tcPr>
            <w:tcW w:w="653" w:type="dxa"/>
            <w:tcBorders>
              <w:top w:val="nil"/>
              <w:left w:val="nil"/>
              <w:bottom w:val="nil"/>
              <w:right w:val="nil"/>
            </w:tcBorders>
          </w:tcPr>
          <w:p w14:paraId="33625ECF" w14:textId="77777777" w:rsidR="008A1C66" w:rsidRPr="00691A7F" w:rsidRDefault="008A1C66" w:rsidP="008A1C66">
            <w:pPr>
              <w:widowControl/>
              <w:spacing w:before="120" w:after="120"/>
              <w:textAlignment w:val="baseline"/>
            </w:pPr>
          </w:p>
        </w:tc>
        <w:tc>
          <w:tcPr>
            <w:tcW w:w="643" w:type="dxa"/>
            <w:tcBorders>
              <w:top w:val="nil"/>
              <w:left w:val="nil"/>
              <w:bottom w:val="nil"/>
              <w:right w:val="nil"/>
            </w:tcBorders>
          </w:tcPr>
          <w:p w14:paraId="5FDC00B1" w14:textId="77777777" w:rsidR="008A1C66" w:rsidRPr="00691A7F" w:rsidRDefault="008A1C66" w:rsidP="008A1C66">
            <w:pPr>
              <w:widowControl/>
              <w:spacing w:before="120" w:after="120"/>
              <w:textAlignment w:val="baseline"/>
            </w:pPr>
          </w:p>
        </w:tc>
        <w:tc>
          <w:tcPr>
            <w:tcW w:w="643" w:type="dxa"/>
            <w:tcBorders>
              <w:top w:val="nil"/>
              <w:left w:val="nil"/>
              <w:bottom w:val="nil"/>
              <w:right w:val="nil"/>
            </w:tcBorders>
          </w:tcPr>
          <w:p w14:paraId="161369CF" w14:textId="77777777" w:rsidR="008A1C66" w:rsidRPr="00691A7F" w:rsidRDefault="008A1C66" w:rsidP="008A1C66">
            <w:pPr>
              <w:widowControl/>
              <w:spacing w:before="120" w:after="120"/>
              <w:textAlignment w:val="baseline"/>
            </w:pPr>
          </w:p>
        </w:tc>
        <w:tc>
          <w:tcPr>
            <w:tcW w:w="625" w:type="dxa"/>
            <w:tcBorders>
              <w:top w:val="nil"/>
              <w:left w:val="nil"/>
              <w:bottom w:val="nil"/>
              <w:right w:val="nil"/>
            </w:tcBorders>
          </w:tcPr>
          <w:p w14:paraId="01CEE612" w14:textId="77777777" w:rsidR="008A1C66" w:rsidRPr="00691A7F" w:rsidRDefault="008A1C66" w:rsidP="008A1C66">
            <w:pPr>
              <w:widowControl/>
              <w:spacing w:before="120" w:after="120"/>
              <w:textAlignment w:val="baseline"/>
            </w:pPr>
          </w:p>
        </w:tc>
      </w:tr>
      <w:tr w:rsidR="00691A7F" w:rsidRPr="00691A7F" w14:paraId="66566FC4" w14:textId="77777777" w:rsidTr="00D5542B">
        <w:tc>
          <w:tcPr>
            <w:tcW w:w="680" w:type="dxa"/>
            <w:tcBorders>
              <w:top w:val="nil"/>
              <w:left w:val="nil"/>
              <w:bottom w:val="nil"/>
              <w:right w:val="single" w:sz="24" w:space="0" w:color="auto"/>
            </w:tcBorders>
          </w:tcPr>
          <w:p w14:paraId="7ECAA675" w14:textId="77777777" w:rsidR="008A1C66" w:rsidRPr="00691A7F" w:rsidRDefault="008A1C66" w:rsidP="008A1C66">
            <w:pPr>
              <w:widowControl/>
              <w:spacing w:before="120" w:after="120"/>
              <w:textAlignment w:val="baseline"/>
              <w:rPr>
                <w:b/>
              </w:rPr>
            </w:pPr>
            <w:r w:rsidRPr="00691A7F">
              <w:rPr>
                <w:b/>
              </w:rPr>
              <w:t>5</w:t>
            </w:r>
          </w:p>
        </w:tc>
        <w:tc>
          <w:tcPr>
            <w:tcW w:w="681" w:type="dxa"/>
            <w:tcBorders>
              <w:top w:val="nil"/>
              <w:left w:val="single" w:sz="24" w:space="0" w:color="auto"/>
              <w:bottom w:val="nil"/>
              <w:right w:val="nil"/>
            </w:tcBorders>
          </w:tcPr>
          <w:p w14:paraId="3F60E5B1" w14:textId="77777777" w:rsidR="008A1C66" w:rsidRPr="00691A7F" w:rsidRDefault="008A1C66" w:rsidP="008A1C66">
            <w:pPr>
              <w:widowControl/>
              <w:spacing w:before="120" w:after="120"/>
              <w:textAlignment w:val="baseline"/>
            </w:pPr>
            <w:r w:rsidRPr="00691A7F">
              <w:t>?...</w:t>
            </w:r>
          </w:p>
        </w:tc>
        <w:tc>
          <w:tcPr>
            <w:tcW w:w="681" w:type="dxa"/>
            <w:tcBorders>
              <w:top w:val="nil"/>
              <w:left w:val="nil"/>
              <w:bottom w:val="nil"/>
              <w:right w:val="nil"/>
            </w:tcBorders>
          </w:tcPr>
          <w:p w14:paraId="035895A4" w14:textId="77777777" w:rsidR="008A1C66" w:rsidRPr="00691A7F" w:rsidRDefault="008A1C66" w:rsidP="008A1C66">
            <w:pPr>
              <w:widowControl/>
              <w:spacing w:before="120" w:after="120"/>
              <w:textAlignment w:val="baseline"/>
            </w:pPr>
          </w:p>
        </w:tc>
        <w:tc>
          <w:tcPr>
            <w:tcW w:w="680" w:type="dxa"/>
            <w:tcBorders>
              <w:top w:val="nil"/>
              <w:left w:val="nil"/>
              <w:bottom w:val="nil"/>
              <w:right w:val="nil"/>
            </w:tcBorders>
          </w:tcPr>
          <w:p w14:paraId="78715BFD" w14:textId="77777777" w:rsidR="008A1C66" w:rsidRPr="00691A7F" w:rsidRDefault="008A1C66" w:rsidP="008A1C66">
            <w:pPr>
              <w:widowControl/>
              <w:spacing w:before="120" w:after="120"/>
              <w:textAlignment w:val="baseline"/>
            </w:pPr>
          </w:p>
        </w:tc>
        <w:tc>
          <w:tcPr>
            <w:tcW w:w="681" w:type="dxa"/>
            <w:tcBorders>
              <w:top w:val="nil"/>
              <w:left w:val="nil"/>
              <w:bottom w:val="nil"/>
              <w:right w:val="nil"/>
            </w:tcBorders>
          </w:tcPr>
          <w:p w14:paraId="2FE2E795" w14:textId="77777777" w:rsidR="008A1C66" w:rsidRPr="00691A7F" w:rsidRDefault="008A1C66" w:rsidP="008A1C66">
            <w:pPr>
              <w:widowControl/>
              <w:spacing w:before="120" w:after="120"/>
              <w:textAlignment w:val="baseline"/>
            </w:pPr>
          </w:p>
        </w:tc>
        <w:tc>
          <w:tcPr>
            <w:tcW w:w="677" w:type="dxa"/>
            <w:tcBorders>
              <w:top w:val="nil"/>
              <w:left w:val="nil"/>
              <w:bottom w:val="nil"/>
              <w:right w:val="nil"/>
            </w:tcBorders>
          </w:tcPr>
          <w:p w14:paraId="2EDAFD8C" w14:textId="77777777" w:rsidR="008A1C66" w:rsidRPr="00691A7F" w:rsidRDefault="008A1C66" w:rsidP="008A1C66">
            <w:pPr>
              <w:widowControl/>
              <w:spacing w:before="120" w:after="120"/>
              <w:textAlignment w:val="baseline"/>
            </w:pPr>
          </w:p>
        </w:tc>
        <w:tc>
          <w:tcPr>
            <w:tcW w:w="681" w:type="dxa"/>
            <w:tcBorders>
              <w:top w:val="nil"/>
              <w:left w:val="nil"/>
              <w:bottom w:val="nil"/>
              <w:right w:val="nil"/>
            </w:tcBorders>
          </w:tcPr>
          <w:p w14:paraId="223DA31A"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31A6DB9C"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6943CE3B"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694B901D" w14:textId="77777777" w:rsidR="008A1C66" w:rsidRPr="00691A7F" w:rsidRDefault="008A1C66" w:rsidP="008A1C66">
            <w:pPr>
              <w:widowControl/>
              <w:spacing w:before="120" w:after="120"/>
              <w:textAlignment w:val="baseline"/>
            </w:pPr>
          </w:p>
        </w:tc>
        <w:tc>
          <w:tcPr>
            <w:tcW w:w="653" w:type="dxa"/>
            <w:tcBorders>
              <w:top w:val="nil"/>
              <w:left w:val="nil"/>
              <w:bottom w:val="nil"/>
              <w:right w:val="nil"/>
            </w:tcBorders>
          </w:tcPr>
          <w:p w14:paraId="12E48AD8" w14:textId="77777777" w:rsidR="008A1C66" w:rsidRPr="00691A7F" w:rsidRDefault="008A1C66" w:rsidP="008A1C66">
            <w:pPr>
              <w:widowControl/>
              <w:spacing w:before="120" w:after="120"/>
              <w:textAlignment w:val="baseline"/>
            </w:pPr>
          </w:p>
        </w:tc>
        <w:tc>
          <w:tcPr>
            <w:tcW w:w="643" w:type="dxa"/>
            <w:tcBorders>
              <w:top w:val="nil"/>
              <w:left w:val="nil"/>
              <w:bottom w:val="nil"/>
              <w:right w:val="nil"/>
            </w:tcBorders>
          </w:tcPr>
          <w:p w14:paraId="64AF3FEE" w14:textId="77777777" w:rsidR="008A1C66" w:rsidRPr="00691A7F" w:rsidRDefault="008A1C66" w:rsidP="008A1C66">
            <w:pPr>
              <w:widowControl/>
              <w:spacing w:before="120" w:after="120"/>
              <w:textAlignment w:val="baseline"/>
            </w:pPr>
          </w:p>
        </w:tc>
        <w:tc>
          <w:tcPr>
            <w:tcW w:w="643" w:type="dxa"/>
            <w:tcBorders>
              <w:top w:val="nil"/>
              <w:left w:val="nil"/>
              <w:bottom w:val="nil"/>
              <w:right w:val="nil"/>
            </w:tcBorders>
          </w:tcPr>
          <w:p w14:paraId="323487E5" w14:textId="77777777" w:rsidR="008A1C66" w:rsidRPr="00691A7F" w:rsidRDefault="008A1C66" w:rsidP="008A1C66">
            <w:pPr>
              <w:widowControl/>
              <w:spacing w:before="120" w:after="120"/>
              <w:textAlignment w:val="baseline"/>
            </w:pPr>
          </w:p>
        </w:tc>
        <w:tc>
          <w:tcPr>
            <w:tcW w:w="625" w:type="dxa"/>
            <w:tcBorders>
              <w:top w:val="nil"/>
              <w:left w:val="nil"/>
              <w:bottom w:val="nil"/>
              <w:right w:val="nil"/>
            </w:tcBorders>
          </w:tcPr>
          <w:p w14:paraId="244E2E64" w14:textId="77777777" w:rsidR="008A1C66" w:rsidRPr="00691A7F" w:rsidRDefault="008A1C66" w:rsidP="008A1C66">
            <w:pPr>
              <w:widowControl/>
              <w:spacing w:before="120" w:after="120"/>
              <w:textAlignment w:val="baseline"/>
            </w:pPr>
          </w:p>
        </w:tc>
      </w:tr>
      <w:tr w:rsidR="008A1C66" w:rsidRPr="00691A7F" w14:paraId="5987F5EC" w14:textId="77777777" w:rsidTr="00D5542B">
        <w:tc>
          <w:tcPr>
            <w:tcW w:w="680" w:type="dxa"/>
            <w:tcBorders>
              <w:top w:val="nil"/>
              <w:left w:val="nil"/>
              <w:bottom w:val="nil"/>
              <w:right w:val="single" w:sz="24" w:space="0" w:color="auto"/>
            </w:tcBorders>
          </w:tcPr>
          <w:p w14:paraId="1D0AB04F" w14:textId="77777777" w:rsidR="008A1C66" w:rsidRPr="00691A7F" w:rsidRDefault="008A1C66" w:rsidP="008A1C66">
            <w:pPr>
              <w:widowControl/>
              <w:spacing w:before="120" w:after="120"/>
              <w:textAlignment w:val="baseline"/>
              <w:rPr>
                <w:b/>
              </w:rPr>
            </w:pPr>
            <w:r w:rsidRPr="00691A7F">
              <w:rPr>
                <w:b/>
              </w:rPr>
              <w:t>6</w:t>
            </w:r>
          </w:p>
        </w:tc>
        <w:tc>
          <w:tcPr>
            <w:tcW w:w="681" w:type="dxa"/>
            <w:tcBorders>
              <w:top w:val="nil"/>
              <w:left w:val="single" w:sz="24" w:space="0" w:color="auto"/>
              <w:bottom w:val="nil"/>
              <w:right w:val="nil"/>
            </w:tcBorders>
          </w:tcPr>
          <w:p w14:paraId="3E1A9513" w14:textId="77777777" w:rsidR="008A1C66" w:rsidRPr="00691A7F" w:rsidRDefault="008A1C66" w:rsidP="008A1C66">
            <w:pPr>
              <w:widowControl/>
              <w:spacing w:before="120" w:after="120"/>
              <w:textAlignment w:val="baseline"/>
            </w:pPr>
            <w:r w:rsidRPr="00691A7F">
              <w:t>?...</w:t>
            </w:r>
          </w:p>
        </w:tc>
        <w:tc>
          <w:tcPr>
            <w:tcW w:w="681" w:type="dxa"/>
            <w:tcBorders>
              <w:top w:val="nil"/>
              <w:left w:val="nil"/>
              <w:bottom w:val="nil"/>
              <w:right w:val="nil"/>
            </w:tcBorders>
          </w:tcPr>
          <w:p w14:paraId="1CD5D398" w14:textId="77777777" w:rsidR="008A1C66" w:rsidRPr="00691A7F" w:rsidRDefault="008A1C66" w:rsidP="008A1C66">
            <w:pPr>
              <w:widowControl/>
              <w:spacing w:before="120" w:after="120"/>
              <w:textAlignment w:val="baseline"/>
            </w:pPr>
          </w:p>
        </w:tc>
        <w:tc>
          <w:tcPr>
            <w:tcW w:w="680" w:type="dxa"/>
            <w:tcBorders>
              <w:top w:val="nil"/>
              <w:left w:val="nil"/>
              <w:bottom w:val="nil"/>
              <w:right w:val="nil"/>
            </w:tcBorders>
          </w:tcPr>
          <w:p w14:paraId="522331F4" w14:textId="77777777" w:rsidR="008A1C66" w:rsidRPr="00691A7F" w:rsidRDefault="008A1C66" w:rsidP="008A1C66">
            <w:pPr>
              <w:widowControl/>
              <w:spacing w:before="120" w:after="120"/>
              <w:textAlignment w:val="baseline"/>
            </w:pPr>
          </w:p>
        </w:tc>
        <w:tc>
          <w:tcPr>
            <w:tcW w:w="681" w:type="dxa"/>
            <w:tcBorders>
              <w:top w:val="nil"/>
              <w:left w:val="nil"/>
              <w:bottom w:val="nil"/>
              <w:right w:val="nil"/>
            </w:tcBorders>
          </w:tcPr>
          <w:p w14:paraId="2B403F46" w14:textId="77777777" w:rsidR="008A1C66" w:rsidRPr="00691A7F" w:rsidRDefault="008A1C66" w:rsidP="008A1C66">
            <w:pPr>
              <w:widowControl/>
              <w:spacing w:before="120" w:after="120"/>
              <w:textAlignment w:val="baseline"/>
            </w:pPr>
          </w:p>
        </w:tc>
        <w:tc>
          <w:tcPr>
            <w:tcW w:w="677" w:type="dxa"/>
            <w:tcBorders>
              <w:top w:val="nil"/>
              <w:left w:val="nil"/>
              <w:bottom w:val="nil"/>
              <w:right w:val="nil"/>
            </w:tcBorders>
          </w:tcPr>
          <w:p w14:paraId="5AC82DE7" w14:textId="77777777" w:rsidR="008A1C66" w:rsidRPr="00691A7F" w:rsidRDefault="008A1C66" w:rsidP="008A1C66">
            <w:pPr>
              <w:widowControl/>
              <w:spacing w:before="120" w:after="120"/>
              <w:textAlignment w:val="baseline"/>
            </w:pPr>
          </w:p>
        </w:tc>
        <w:tc>
          <w:tcPr>
            <w:tcW w:w="681" w:type="dxa"/>
            <w:tcBorders>
              <w:top w:val="nil"/>
              <w:left w:val="nil"/>
              <w:bottom w:val="nil"/>
              <w:right w:val="nil"/>
            </w:tcBorders>
          </w:tcPr>
          <w:p w14:paraId="4C95F014"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2F27FE17"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2C4B957E" w14:textId="77777777" w:rsidR="008A1C66" w:rsidRPr="00691A7F" w:rsidRDefault="008A1C66" w:rsidP="008A1C66">
            <w:pPr>
              <w:widowControl/>
              <w:spacing w:before="120" w:after="120"/>
              <w:textAlignment w:val="baseline"/>
            </w:pPr>
          </w:p>
        </w:tc>
        <w:tc>
          <w:tcPr>
            <w:tcW w:w="675" w:type="dxa"/>
            <w:tcBorders>
              <w:top w:val="nil"/>
              <w:left w:val="nil"/>
              <w:bottom w:val="nil"/>
              <w:right w:val="nil"/>
            </w:tcBorders>
          </w:tcPr>
          <w:p w14:paraId="6AB2D425" w14:textId="77777777" w:rsidR="008A1C66" w:rsidRPr="00691A7F" w:rsidRDefault="008A1C66" w:rsidP="008A1C66">
            <w:pPr>
              <w:widowControl/>
              <w:spacing w:before="120" w:after="120"/>
              <w:textAlignment w:val="baseline"/>
            </w:pPr>
          </w:p>
        </w:tc>
        <w:tc>
          <w:tcPr>
            <w:tcW w:w="653" w:type="dxa"/>
            <w:tcBorders>
              <w:top w:val="nil"/>
              <w:left w:val="nil"/>
              <w:bottom w:val="nil"/>
              <w:right w:val="nil"/>
            </w:tcBorders>
          </w:tcPr>
          <w:p w14:paraId="69817352" w14:textId="77777777" w:rsidR="008A1C66" w:rsidRPr="00691A7F" w:rsidRDefault="008A1C66" w:rsidP="008A1C66">
            <w:pPr>
              <w:widowControl/>
              <w:spacing w:before="120" w:after="120"/>
              <w:textAlignment w:val="baseline"/>
            </w:pPr>
          </w:p>
        </w:tc>
        <w:tc>
          <w:tcPr>
            <w:tcW w:w="643" w:type="dxa"/>
            <w:tcBorders>
              <w:top w:val="nil"/>
              <w:left w:val="nil"/>
              <w:bottom w:val="nil"/>
              <w:right w:val="nil"/>
            </w:tcBorders>
          </w:tcPr>
          <w:p w14:paraId="2631EF80" w14:textId="77777777" w:rsidR="008A1C66" w:rsidRPr="00691A7F" w:rsidRDefault="008A1C66" w:rsidP="008A1C66">
            <w:pPr>
              <w:widowControl/>
              <w:spacing w:before="120" w:after="120"/>
              <w:textAlignment w:val="baseline"/>
            </w:pPr>
          </w:p>
        </w:tc>
        <w:tc>
          <w:tcPr>
            <w:tcW w:w="643" w:type="dxa"/>
            <w:tcBorders>
              <w:top w:val="nil"/>
              <w:left w:val="nil"/>
              <w:bottom w:val="nil"/>
              <w:right w:val="nil"/>
            </w:tcBorders>
          </w:tcPr>
          <w:p w14:paraId="64BDCBC1" w14:textId="77777777" w:rsidR="008A1C66" w:rsidRPr="00691A7F" w:rsidRDefault="008A1C66" w:rsidP="008A1C66">
            <w:pPr>
              <w:widowControl/>
              <w:spacing w:before="120" w:after="120"/>
              <w:textAlignment w:val="baseline"/>
            </w:pPr>
          </w:p>
        </w:tc>
        <w:tc>
          <w:tcPr>
            <w:tcW w:w="625" w:type="dxa"/>
            <w:tcBorders>
              <w:top w:val="nil"/>
              <w:left w:val="nil"/>
              <w:bottom w:val="nil"/>
              <w:right w:val="nil"/>
            </w:tcBorders>
          </w:tcPr>
          <w:p w14:paraId="603E852D" w14:textId="77777777" w:rsidR="008A1C66" w:rsidRPr="00691A7F" w:rsidRDefault="008A1C66" w:rsidP="008A1C66">
            <w:pPr>
              <w:widowControl/>
              <w:spacing w:before="120" w:after="120"/>
              <w:textAlignment w:val="baseline"/>
            </w:pPr>
          </w:p>
        </w:tc>
      </w:tr>
    </w:tbl>
    <w:p w14:paraId="4FF25220" w14:textId="77777777" w:rsidR="008A1C66" w:rsidRPr="00691A7F" w:rsidRDefault="008A1C66" w:rsidP="008A1C66">
      <w:pPr>
        <w:widowControl/>
        <w:spacing w:before="120" w:after="120"/>
        <w:textAlignment w:val="baseline"/>
        <w:rPr>
          <w:sz w:val="22"/>
          <w:szCs w:val="22"/>
        </w:rPr>
      </w:pPr>
    </w:p>
    <w:p w14:paraId="1E4564FA" w14:textId="77777777" w:rsidR="008A1C66" w:rsidRPr="00691A7F" w:rsidRDefault="008A1C66" w:rsidP="008A1C66">
      <w:pPr>
        <w:widowControl/>
        <w:spacing w:before="120"/>
        <w:textAlignment w:val="baseline"/>
        <w:rPr>
          <w:rFonts w:eastAsiaTheme="minorHAnsi"/>
          <w:b/>
          <w:bCs/>
          <w:sz w:val="22"/>
          <w:szCs w:val="22"/>
          <w:bdr w:val="none" w:sz="0" w:space="0" w:color="auto" w:frame="1"/>
        </w:rPr>
      </w:pPr>
    </w:p>
    <w:p w14:paraId="673F8C02" w14:textId="77777777" w:rsidR="008A1C66" w:rsidRPr="00691A7F" w:rsidRDefault="008A1C66" w:rsidP="008A1C66">
      <w:pPr>
        <w:widowControl/>
        <w:spacing w:before="120"/>
        <w:textAlignment w:val="baseline"/>
        <w:rPr>
          <w:rFonts w:eastAsiaTheme="minorHAnsi"/>
          <w:sz w:val="22"/>
          <w:szCs w:val="22"/>
        </w:rPr>
      </w:pPr>
      <w:r w:rsidRPr="00691A7F">
        <w:rPr>
          <w:rFonts w:eastAsiaTheme="minorHAnsi"/>
          <w:bCs/>
          <w:sz w:val="22"/>
          <w:szCs w:val="22"/>
          <w:bdr w:val="none" w:sz="0" w:space="0" w:color="auto" w:frame="1"/>
        </w:rPr>
        <w:t>6</w:t>
      </w:r>
      <w:r w:rsidRPr="00691A7F">
        <w:rPr>
          <w:rFonts w:eastAsiaTheme="minorHAnsi"/>
          <w:sz w:val="22"/>
          <w:szCs w:val="22"/>
        </w:rPr>
        <w:t xml:space="preserve"> A) Which of the five measures of center (the mean, the median, the trimmed mean, the weighted mean, and the mode) can be calculated for quantitative data only. </w:t>
      </w:r>
    </w:p>
    <w:p w14:paraId="0BEB039E" w14:textId="668D8CD6" w:rsidR="008A1C66" w:rsidRPr="00691A7F" w:rsidRDefault="0068604B" w:rsidP="008A1C66">
      <w:pPr>
        <w:widowControl/>
        <w:spacing w:before="120"/>
        <w:textAlignment w:val="baseline"/>
        <w:rPr>
          <w:rFonts w:eastAsiaTheme="minorHAnsi"/>
          <w:sz w:val="22"/>
          <w:szCs w:val="22"/>
        </w:rPr>
      </w:pPr>
      <w:r w:rsidRPr="00691A7F">
        <w:rPr>
          <w:rFonts w:eastAsiaTheme="minorHAnsi"/>
          <w:b/>
          <w:sz w:val="22"/>
          <w:szCs w:val="22"/>
        </w:rPr>
        <w:t xml:space="preserve">   </w:t>
      </w:r>
      <w:r w:rsidR="008A1C66" w:rsidRPr="00691A7F">
        <w:rPr>
          <w:rFonts w:eastAsiaTheme="minorHAnsi"/>
          <w:sz w:val="22"/>
          <w:szCs w:val="22"/>
        </w:rPr>
        <w:t>B) Which can be calculated for both quantitative and qualitative data?</w:t>
      </w:r>
    </w:p>
    <w:p w14:paraId="51F68489" w14:textId="77777777" w:rsidR="008A1C66" w:rsidRPr="00691A7F" w:rsidRDefault="008A1C66" w:rsidP="008A1C66">
      <w:pPr>
        <w:widowControl/>
        <w:spacing w:before="120"/>
        <w:textAlignment w:val="baseline"/>
        <w:rPr>
          <w:rFonts w:eastAsiaTheme="minorHAnsi"/>
          <w:b/>
          <w:bCs/>
          <w:sz w:val="22"/>
          <w:szCs w:val="22"/>
          <w:bdr w:val="none" w:sz="0" w:space="0" w:color="auto" w:frame="1"/>
        </w:rPr>
      </w:pPr>
    </w:p>
    <w:p w14:paraId="79476830" w14:textId="77777777" w:rsidR="008A1C66" w:rsidRPr="00691A7F" w:rsidRDefault="008A1C66" w:rsidP="008A1C66">
      <w:pPr>
        <w:widowControl/>
        <w:spacing w:before="120"/>
        <w:textAlignment w:val="baseline"/>
        <w:rPr>
          <w:rFonts w:eastAsiaTheme="minorHAnsi"/>
          <w:sz w:val="22"/>
          <w:szCs w:val="22"/>
        </w:rPr>
      </w:pPr>
      <w:r w:rsidRPr="00691A7F">
        <w:rPr>
          <w:rFonts w:eastAsiaTheme="minorHAnsi"/>
          <w:bCs/>
          <w:sz w:val="22"/>
          <w:szCs w:val="22"/>
          <w:bdr w:val="none" w:sz="0" w:space="0" w:color="auto" w:frame="1"/>
        </w:rPr>
        <w:t>7.</w:t>
      </w:r>
      <w:r w:rsidRPr="00691A7F">
        <w:rPr>
          <w:rFonts w:eastAsiaTheme="minorHAnsi"/>
          <w:sz w:val="22"/>
          <w:szCs w:val="22"/>
        </w:rPr>
        <w:t> Prices of cars have a distribution that is skewed to the right with outliers in the right tail. Which of the measures of center is the best to summarize this data set?</w:t>
      </w:r>
    </w:p>
    <w:p w14:paraId="4374F345" w14:textId="77777777" w:rsidR="008A1C66" w:rsidRPr="00691A7F" w:rsidRDefault="008A1C66" w:rsidP="008A1C66">
      <w:pPr>
        <w:widowControl/>
        <w:spacing w:before="120"/>
        <w:textAlignment w:val="baseline"/>
        <w:rPr>
          <w:rFonts w:eastAsiaTheme="minorHAnsi"/>
          <w:sz w:val="22"/>
          <w:szCs w:val="22"/>
        </w:rPr>
      </w:pPr>
    </w:p>
    <w:p w14:paraId="78A58564" w14:textId="77777777" w:rsidR="008A1C66" w:rsidRPr="00691A7F" w:rsidRDefault="008A1C66" w:rsidP="008A1C66">
      <w:pPr>
        <w:widowControl/>
        <w:textAlignment w:val="baseline"/>
        <w:rPr>
          <w:sz w:val="22"/>
          <w:szCs w:val="22"/>
        </w:rPr>
      </w:pPr>
      <w:r w:rsidRPr="00691A7F">
        <w:rPr>
          <w:bCs/>
          <w:sz w:val="22"/>
          <w:szCs w:val="22"/>
          <w:bdr w:val="none" w:sz="0" w:space="0" w:color="auto" w:frame="1"/>
        </w:rPr>
        <w:t>8.</w:t>
      </w:r>
      <w:r w:rsidRPr="00691A7F">
        <w:rPr>
          <w:sz w:val="22"/>
          <w:szCs w:val="22"/>
        </w:rPr>
        <w:t> The following data give the amounts (in dollars) of electric bills for November 2015 for 12 randomly selected households selected from a small town.</w:t>
      </w:r>
    </w:p>
    <w:tbl>
      <w:tblPr>
        <w:tblW w:w="0" w:type="auto"/>
        <w:tblCellMar>
          <w:left w:w="0" w:type="dxa"/>
          <w:right w:w="0" w:type="dxa"/>
        </w:tblCellMar>
        <w:tblLook w:val="04A0" w:firstRow="1" w:lastRow="0" w:firstColumn="1" w:lastColumn="0" w:noHBand="0" w:noVBand="1"/>
      </w:tblPr>
      <w:tblGrid>
        <w:gridCol w:w="458"/>
        <w:gridCol w:w="458"/>
        <w:gridCol w:w="458"/>
        <w:gridCol w:w="458"/>
        <w:gridCol w:w="458"/>
        <w:gridCol w:w="458"/>
        <w:gridCol w:w="458"/>
        <w:gridCol w:w="458"/>
        <w:gridCol w:w="458"/>
        <w:gridCol w:w="458"/>
        <w:gridCol w:w="458"/>
        <w:gridCol w:w="458"/>
      </w:tblGrid>
      <w:tr w:rsidR="00691A7F" w:rsidRPr="00691A7F" w14:paraId="6882DC48" w14:textId="77777777" w:rsidTr="00D5542B">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0FB39AE" w14:textId="77777777" w:rsidR="008A1C66" w:rsidRPr="00691A7F" w:rsidRDefault="008A1C66" w:rsidP="008A1C66">
            <w:pPr>
              <w:widowControl/>
              <w:rPr>
                <w:sz w:val="22"/>
                <w:szCs w:val="22"/>
              </w:rPr>
            </w:pPr>
            <w:r w:rsidRPr="00691A7F">
              <w:rPr>
                <w:sz w:val="22"/>
                <w:szCs w:val="22"/>
              </w:rPr>
              <w:t>205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0E06E80" w14:textId="77777777" w:rsidR="008A1C66" w:rsidRPr="00691A7F" w:rsidRDefault="008A1C66" w:rsidP="008A1C66">
            <w:pPr>
              <w:widowControl/>
              <w:rPr>
                <w:sz w:val="22"/>
                <w:szCs w:val="22"/>
              </w:rPr>
            </w:pPr>
            <w:r w:rsidRPr="00691A7F">
              <w:rPr>
                <w:sz w:val="22"/>
                <w:szCs w:val="22"/>
              </w:rPr>
              <w:t>265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CFBF75E" w14:textId="77777777" w:rsidR="008A1C66" w:rsidRPr="00691A7F" w:rsidRDefault="008A1C66" w:rsidP="008A1C66">
            <w:pPr>
              <w:widowControl/>
              <w:rPr>
                <w:sz w:val="22"/>
                <w:szCs w:val="22"/>
              </w:rPr>
            </w:pPr>
            <w:r w:rsidRPr="00691A7F">
              <w:rPr>
                <w:sz w:val="22"/>
                <w:szCs w:val="22"/>
              </w:rPr>
              <w:t>176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94DD8C4" w14:textId="77777777" w:rsidR="008A1C66" w:rsidRPr="00691A7F" w:rsidRDefault="008A1C66" w:rsidP="008A1C66">
            <w:pPr>
              <w:widowControl/>
              <w:rPr>
                <w:sz w:val="22"/>
                <w:szCs w:val="22"/>
              </w:rPr>
            </w:pPr>
            <w:r w:rsidRPr="00691A7F">
              <w:rPr>
                <w:sz w:val="22"/>
                <w:szCs w:val="22"/>
              </w:rPr>
              <w:t>314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A81CEB6" w14:textId="77777777" w:rsidR="008A1C66" w:rsidRPr="00691A7F" w:rsidRDefault="008A1C66" w:rsidP="008A1C66">
            <w:pPr>
              <w:widowControl/>
              <w:rPr>
                <w:sz w:val="22"/>
                <w:szCs w:val="22"/>
              </w:rPr>
            </w:pPr>
            <w:r w:rsidRPr="00691A7F">
              <w:rPr>
                <w:sz w:val="22"/>
                <w:szCs w:val="22"/>
              </w:rPr>
              <w:t>243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0E41175" w14:textId="77777777" w:rsidR="008A1C66" w:rsidRPr="00691A7F" w:rsidRDefault="008A1C66" w:rsidP="008A1C66">
            <w:pPr>
              <w:widowControl/>
              <w:rPr>
                <w:sz w:val="22"/>
                <w:szCs w:val="22"/>
              </w:rPr>
            </w:pPr>
            <w:r w:rsidRPr="00691A7F">
              <w:rPr>
                <w:sz w:val="22"/>
                <w:szCs w:val="22"/>
              </w:rPr>
              <w:t>192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87E7A37" w14:textId="77777777" w:rsidR="008A1C66" w:rsidRPr="00691A7F" w:rsidRDefault="008A1C66" w:rsidP="008A1C66">
            <w:pPr>
              <w:widowControl/>
              <w:rPr>
                <w:sz w:val="22"/>
                <w:szCs w:val="22"/>
              </w:rPr>
            </w:pPr>
            <w:r w:rsidRPr="00691A7F">
              <w:rPr>
                <w:sz w:val="22"/>
                <w:szCs w:val="22"/>
              </w:rPr>
              <w:t>297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723591C" w14:textId="77777777" w:rsidR="008A1C66" w:rsidRPr="00691A7F" w:rsidRDefault="008A1C66" w:rsidP="008A1C66">
            <w:pPr>
              <w:widowControl/>
              <w:rPr>
                <w:sz w:val="22"/>
                <w:szCs w:val="22"/>
              </w:rPr>
            </w:pPr>
            <w:r w:rsidRPr="00691A7F">
              <w:rPr>
                <w:sz w:val="22"/>
                <w:szCs w:val="22"/>
              </w:rPr>
              <w:t>357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21E6BCD" w14:textId="77777777" w:rsidR="008A1C66" w:rsidRPr="00691A7F" w:rsidRDefault="008A1C66" w:rsidP="008A1C66">
            <w:pPr>
              <w:widowControl/>
              <w:rPr>
                <w:sz w:val="22"/>
                <w:szCs w:val="22"/>
              </w:rPr>
            </w:pPr>
            <w:r w:rsidRPr="00691A7F">
              <w:rPr>
                <w:sz w:val="22"/>
                <w:szCs w:val="22"/>
              </w:rPr>
              <w:t>238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41A6F23" w14:textId="77777777" w:rsidR="008A1C66" w:rsidRPr="00691A7F" w:rsidRDefault="008A1C66" w:rsidP="008A1C66">
            <w:pPr>
              <w:widowControl/>
              <w:rPr>
                <w:sz w:val="22"/>
                <w:szCs w:val="22"/>
              </w:rPr>
            </w:pPr>
            <w:r w:rsidRPr="00691A7F">
              <w:rPr>
                <w:sz w:val="22"/>
                <w:szCs w:val="22"/>
              </w:rPr>
              <w:t>281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5267F7D" w14:textId="77777777" w:rsidR="008A1C66" w:rsidRPr="00691A7F" w:rsidRDefault="008A1C66" w:rsidP="008A1C66">
            <w:pPr>
              <w:widowControl/>
              <w:rPr>
                <w:sz w:val="22"/>
                <w:szCs w:val="22"/>
              </w:rPr>
            </w:pPr>
            <w:r w:rsidRPr="00691A7F">
              <w:rPr>
                <w:sz w:val="22"/>
                <w:szCs w:val="22"/>
              </w:rPr>
              <w:t>342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0F595DC" w14:textId="77777777" w:rsidR="008A1C66" w:rsidRPr="00691A7F" w:rsidRDefault="008A1C66" w:rsidP="008A1C66">
            <w:pPr>
              <w:widowControl/>
              <w:rPr>
                <w:sz w:val="22"/>
                <w:szCs w:val="22"/>
              </w:rPr>
            </w:pPr>
            <w:r w:rsidRPr="00691A7F">
              <w:rPr>
                <w:sz w:val="22"/>
                <w:szCs w:val="22"/>
              </w:rPr>
              <w:t>259</w:t>
            </w:r>
          </w:p>
        </w:tc>
      </w:tr>
    </w:tbl>
    <w:p w14:paraId="7F499B4F" w14:textId="77777777" w:rsidR="008A1C66" w:rsidRPr="00691A7F" w:rsidRDefault="008A1C66" w:rsidP="008A1C66">
      <w:pPr>
        <w:widowControl/>
        <w:spacing w:before="120" w:after="120"/>
        <w:textAlignment w:val="baseline"/>
        <w:rPr>
          <w:sz w:val="22"/>
          <w:szCs w:val="22"/>
        </w:rPr>
      </w:pPr>
      <w:r w:rsidRPr="00691A7F">
        <w:rPr>
          <w:sz w:val="22"/>
          <w:szCs w:val="22"/>
        </w:rPr>
        <w:t>Calculate the (a) mean, (b) median and (c) Is there a mode (Yes or No)?</w:t>
      </w:r>
    </w:p>
    <w:p w14:paraId="45D8133F" w14:textId="77777777" w:rsidR="008A1C66" w:rsidRPr="00691A7F" w:rsidRDefault="008A1C66" w:rsidP="008A1C66">
      <w:pPr>
        <w:widowControl/>
        <w:spacing w:before="120"/>
        <w:textAlignment w:val="baseline"/>
        <w:rPr>
          <w:sz w:val="22"/>
          <w:szCs w:val="22"/>
        </w:rPr>
      </w:pPr>
    </w:p>
    <w:p w14:paraId="0D6720F2" w14:textId="77777777" w:rsidR="008A1C66" w:rsidRPr="00691A7F" w:rsidRDefault="008A1C66" w:rsidP="008A1C66">
      <w:pPr>
        <w:widowControl/>
        <w:textAlignment w:val="baseline"/>
        <w:rPr>
          <w:sz w:val="22"/>
          <w:szCs w:val="22"/>
        </w:rPr>
      </w:pPr>
      <w:r w:rsidRPr="00691A7F">
        <w:rPr>
          <w:bCs/>
          <w:sz w:val="22"/>
          <w:szCs w:val="22"/>
          <w:bdr w:val="none" w:sz="0" w:space="0" w:color="auto" w:frame="1"/>
        </w:rPr>
        <w:t>9.</w:t>
      </w:r>
      <w:r w:rsidRPr="00691A7F">
        <w:rPr>
          <w:sz w:val="22"/>
          <w:szCs w:val="22"/>
        </w:rPr>
        <w:t> The following data give the prices of seven textbooks randomly selected from a university bookstore.</w:t>
      </w:r>
    </w:p>
    <w:p w14:paraId="48679B36" w14:textId="77777777" w:rsidR="008A1C66" w:rsidRPr="00691A7F" w:rsidRDefault="008A1C66" w:rsidP="008A1C66">
      <w:pPr>
        <w:widowControl/>
        <w:textAlignment w:val="baseline"/>
        <w:rPr>
          <w:sz w:val="22"/>
          <w:szCs w:val="22"/>
        </w:rPr>
      </w:pPr>
    </w:p>
    <w:tbl>
      <w:tblPr>
        <w:tblW w:w="0" w:type="auto"/>
        <w:jc w:val="center"/>
        <w:tblCellMar>
          <w:left w:w="0" w:type="dxa"/>
          <w:right w:w="0" w:type="dxa"/>
        </w:tblCellMar>
        <w:tblLook w:val="04A0" w:firstRow="1" w:lastRow="0" w:firstColumn="1" w:lastColumn="0" w:noHBand="0" w:noVBand="1"/>
      </w:tblPr>
      <w:tblGrid>
        <w:gridCol w:w="458"/>
        <w:gridCol w:w="580"/>
        <w:gridCol w:w="580"/>
        <w:gridCol w:w="580"/>
        <w:gridCol w:w="458"/>
        <w:gridCol w:w="580"/>
        <w:gridCol w:w="580"/>
      </w:tblGrid>
      <w:tr w:rsidR="00691A7F" w:rsidRPr="00691A7F" w14:paraId="77332200"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9BA4267" w14:textId="77777777" w:rsidR="008A1C66" w:rsidRPr="00691A7F" w:rsidRDefault="008A1C66" w:rsidP="008A1C66">
            <w:pPr>
              <w:widowControl/>
              <w:rPr>
                <w:sz w:val="22"/>
                <w:szCs w:val="22"/>
              </w:rPr>
            </w:pPr>
            <w:r w:rsidRPr="00691A7F">
              <w:rPr>
                <w:sz w:val="22"/>
                <w:szCs w:val="22"/>
              </w:rPr>
              <w:t>$89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99256D1" w14:textId="77777777" w:rsidR="008A1C66" w:rsidRPr="00691A7F" w:rsidRDefault="008A1C66" w:rsidP="008A1C66">
            <w:pPr>
              <w:widowControl/>
              <w:rPr>
                <w:sz w:val="22"/>
                <w:szCs w:val="22"/>
              </w:rPr>
            </w:pPr>
            <w:r w:rsidRPr="00691A7F">
              <w:rPr>
                <w:sz w:val="22"/>
                <w:szCs w:val="22"/>
              </w:rPr>
              <w:t>$170</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E194AE5" w14:textId="77777777" w:rsidR="008A1C66" w:rsidRPr="00691A7F" w:rsidRDefault="008A1C66" w:rsidP="008A1C66">
            <w:pPr>
              <w:widowControl/>
              <w:rPr>
                <w:sz w:val="22"/>
                <w:szCs w:val="22"/>
              </w:rPr>
            </w:pPr>
            <w:r w:rsidRPr="00691A7F">
              <w:rPr>
                <w:sz w:val="22"/>
                <w:szCs w:val="22"/>
              </w:rPr>
              <w:t>$104</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3B5B0B28" w14:textId="77777777" w:rsidR="008A1C66" w:rsidRPr="00691A7F" w:rsidRDefault="008A1C66" w:rsidP="008A1C66">
            <w:pPr>
              <w:widowControl/>
              <w:rPr>
                <w:sz w:val="22"/>
                <w:szCs w:val="22"/>
              </w:rPr>
            </w:pPr>
            <w:r w:rsidRPr="00691A7F">
              <w:rPr>
                <w:sz w:val="22"/>
                <w:szCs w:val="22"/>
              </w:rPr>
              <w:t>$113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2EC7E0D0" w14:textId="77777777" w:rsidR="008A1C66" w:rsidRPr="00691A7F" w:rsidRDefault="008A1C66" w:rsidP="008A1C66">
            <w:pPr>
              <w:widowControl/>
              <w:rPr>
                <w:sz w:val="22"/>
                <w:szCs w:val="22"/>
              </w:rPr>
            </w:pPr>
            <w:r w:rsidRPr="00691A7F">
              <w:rPr>
                <w:sz w:val="22"/>
                <w:szCs w:val="22"/>
              </w:rPr>
              <w:t>$56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50858E3" w14:textId="77777777" w:rsidR="008A1C66" w:rsidRPr="00691A7F" w:rsidRDefault="008A1C66" w:rsidP="008A1C66">
            <w:pPr>
              <w:widowControl/>
              <w:rPr>
                <w:sz w:val="22"/>
                <w:szCs w:val="22"/>
              </w:rPr>
            </w:pPr>
            <w:r w:rsidRPr="00691A7F">
              <w:rPr>
                <w:sz w:val="22"/>
                <w:szCs w:val="22"/>
              </w:rPr>
              <w:t>$161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C46E7AF" w14:textId="77777777" w:rsidR="008A1C66" w:rsidRPr="00691A7F" w:rsidRDefault="008A1C66" w:rsidP="008A1C66">
            <w:pPr>
              <w:widowControl/>
              <w:rPr>
                <w:sz w:val="22"/>
                <w:szCs w:val="22"/>
              </w:rPr>
            </w:pPr>
            <w:r w:rsidRPr="00691A7F">
              <w:rPr>
                <w:sz w:val="22"/>
                <w:szCs w:val="22"/>
              </w:rPr>
              <w:t>$147</w:t>
            </w:r>
          </w:p>
        </w:tc>
      </w:tr>
    </w:tbl>
    <w:p w14:paraId="7FAC5CE5" w14:textId="77777777" w:rsidR="008A1C66" w:rsidRPr="00691A7F" w:rsidRDefault="008A1C66" w:rsidP="008A1C66">
      <w:pPr>
        <w:widowControl/>
        <w:spacing w:before="120"/>
        <w:ind w:left="720"/>
        <w:textAlignment w:val="baseline"/>
        <w:rPr>
          <w:sz w:val="22"/>
          <w:szCs w:val="22"/>
        </w:rPr>
      </w:pPr>
      <w:r w:rsidRPr="00691A7F">
        <w:rPr>
          <w:sz w:val="22"/>
          <w:szCs w:val="22"/>
        </w:rPr>
        <w:t xml:space="preserve">a) Find the mean for these data (input the numerical value without the dollar sign). Calculate the deviations of the data values from the mean. </w:t>
      </w:r>
    </w:p>
    <w:p w14:paraId="1274C9FC" w14:textId="77777777" w:rsidR="008A1C66" w:rsidRPr="00691A7F" w:rsidRDefault="008A1C66" w:rsidP="008A1C66">
      <w:pPr>
        <w:widowControl/>
        <w:spacing w:before="120"/>
        <w:ind w:left="720"/>
        <w:textAlignment w:val="baseline"/>
        <w:rPr>
          <w:sz w:val="22"/>
          <w:szCs w:val="22"/>
        </w:rPr>
      </w:pPr>
      <w:r w:rsidRPr="00691A7F">
        <w:rPr>
          <w:sz w:val="22"/>
          <w:szCs w:val="22"/>
        </w:rPr>
        <w:t>b) Is the sum of these deviations zero (yes or no)?</w:t>
      </w:r>
    </w:p>
    <w:p w14:paraId="257587B7" w14:textId="77777777" w:rsidR="008A1C66" w:rsidRPr="00691A7F" w:rsidRDefault="008A1C66" w:rsidP="008A1C66">
      <w:pPr>
        <w:widowControl/>
        <w:spacing w:before="120"/>
        <w:ind w:left="720"/>
        <w:textAlignment w:val="baseline"/>
        <w:rPr>
          <w:sz w:val="22"/>
          <w:szCs w:val="22"/>
        </w:rPr>
      </w:pPr>
      <w:r w:rsidRPr="00691A7F">
        <w:rPr>
          <w:sz w:val="22"/>
          <w:szCs w:val="22"/>
        </w:rPr>
        <w:t>c) Calculate the range (do not include unit).</w:t>
      </w:r>
    </w:p>
    <w:p w14:paraId="28E42FAE" w14:textId="77777777" w:rsidR="008A1C66" w:rsidRPr="00691A7F" w:rsidRDefault="008A1C66" w:rsidP="008A1C66">
      <w:pPr>
        <w:widowControl/>
        <w:spacing w:before="120"/>
        <w:ind w:left="720"/>
        <w:textAlignment w:val="baseline"/>
        <w:rPr>
          <w:sz w:val="22"/>
          <w:szCs w:val="22"/>
        </w:rPr>
      </w:pPr>
      <w:r w:rsidRPr="00691A7F">
        <w:rPr>
          <w:sz w:val="22"/>
          <w:szCs w:val="22"/>
        </w:rPr>
        <w:t>d) Calculate the variance.</w:t>
      </w:r>
    </w:p>
    <w:p w14:paraId="4E44DCA9" w14:textId="54653E5F" w:rsidR="008A1C66" w:rsidRPr="00691A7F" w:rsidRDefault="008A1C66" w:rsidP="0084240A">
      <w:pPr>
        <w:widowControl/>
        <w:spacing w:before="120"/>
        <w:ind w:left="720"/>
        <w:textAlignment w:val="baseline"/>
        <w:rPr>
          <w:sz w:val="22"/>
          <w:szCs w:val="22"/>
        </w:rPr>
      </w:pPr>
      <w:r w:rsidRPr="00691A7F">
        <w:rPr>
          <w:sz w:val="22"/>
          <w:szCs w:val="22"/>
        </w:rPr>
        <w:t>e) Calculate the standard deviation (round to one decimal place).</w:t>
      </w:r>
    </w:p>
    <w:p w14:paraId="42D2193C" w14:textId="77777777" w:rsidR="008A1C66" w:rsidRPr="00691A7F" w:rsidRDefault="008A1C66" w:rsidP="008A1C66">
      <w:pPr>
        <w:widowControl/>
        <w:textAlignment w:val="baseline"/>
        <w:rPr>
          <w:b/>
          <w:bCs/>
          <w:sz w:val="22"/>
          <w:szCs w:val="22"/>
          <w:bdr w:val="none" w:sz="0" w:space="0" w:color="auto" w:frame="1"/>
        </w:rPr>
      </w:pPr>
    </w:p>
    <w:p w14:paraId="111EE479" w14:textId="77777777" w:rsidR="008A1C66" w:rsidRPr="00691A7F" w:rsidRDefault="008A1C66" w:rsidP="008A1C66">
      <w:pPr>
        <w:widowControl/>
        <w:textAlignment w:val="baseline"/>
        <w:rPr>
          <w:sz w:val="22"/>
          <w:szCs w:val="22"/>
        </w:rPr>
      </w:pPr>
      <w:r w:rsidRPr="00691A7F">
        <w:rPr>
          <w:bCs/>
          <w:sz w:val="22"/>
          <w:szCs w:val="22"/>
          <w:bdr w:val="none" w:sz="0" w:space="0" w:color="auto" w:frame="1"/>
        </w:rPr>
        <w:t>10.</w:t>
      </w:r>
      <w:r w:rsidRPr="00691A7F">
        <w:rPr>
          <w:sz w:val="22"/>
          <w:szCs w:val="22"/>
        </w:rPr>
        <w:t> The following data give the speeds of 13 cars (in mph) measured by radar, traveling on I-84.</w:t>
      </w:r>
    </w:p>
    <w:p w14:paraId="692FA8FB" w14:textId="77777777" w:rsidR="008A1C66" w:rsidRPr="00691A7F" w:rsidRDefault="008A1C66" w:rsidP="008A1C66">
      <w:pPr>
        <w:widowControl/>
        <w:textAlignment w:val="baseline"/>
        <w:rPr>
          <w:sz w:val="22"/>
          <w:szCs w:val="22"/>
        </w:rPr>
      </w:pPr>
    </w:p>
    <w:tbl>
      <w:tblPr>
        <w:tblW w:w="0" w:type="auto"/>
        <w:jc w:val="center"/>
        <w:tblCellMar>
          <w:left w:w="0" w:type="dxa"/>
          <w:right w:w="0" w:type="dxa"/>
        </w:tblCellMar>
        <w:tblLook w:val="04A0" w:firstRow="1" w:lastRow="0" w:firstColumn="1" w:lastColumn="0" w:noHBand="0" w:noVBand="1"/>
      </w:tblPr>
      <w:tblGrid>
        <w:gridCol w:w="335"/>
        <w:gridCol w:w="335"/>
        <w:gridCol w:w="335"/>
        <w:gridCol w:w="335"/>
        <w:gridCol w:w="335"/>
        <w:gridCol w:w="335"/>
        <w:gridCol w:w="335"/>
      </w:tblGrid>
      <w:tr w:rsidR="00691A7F" w:rsidRPr="00691A7F" w14:paraId="12639873"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47299C5" w14:textId="77777777" w:rsidR="008A1C66" w:rsidRPr="00691A7F" w:rsidRDefault="008A1C66" w:rsidP="008A1C66">
            <w:pPr>
              <w:widowControl/>
              <w:rPr>
                <w:sz w:val="22"/>
                <w:szCs w:val="22"/>
              </w:rPr>
            </w:pPr>
            <w:r w:rsidRPr="00691A7F">
              <w:rPr>
                <w:sz w:val="22"/>
                <w:szCs w:val="22"/>
              </w:rPr>
              <w:t>73</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B820CAF" w14:textId="77777777" w:rsidR="008A1C66" w:rsidRPr="00691A7F" w:rsidRDefault="008A1C66" w:rsidP="008A1C66">
            <w:pPr>
              <w:widowControl/>
              <w:rPr>
                <w:sz w:val="22"/>
                <w:szCs w:val="22"/>
              </w:rPr>
            </w:pPr>
            <w:r w:rsidRPr="00691A7F">
              <w:rPr>
                <w:sz w:val="22"/>
                <w:szCs w:val="22"/>
              </w:rPr>
              <w:t>75</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72D618D" w14:textId="77777777" w:rsidR="008A1C66" w:rsidRPr="00691A7F" w:rsidRDefault="008A1C66" w:rsidP="008A1C66">
            <w:pPr>
              <w:widowControl/>
              <w:rPr>
                <w:sz w:val="22"/>
                <w:szCs w:val="22"/>
              </w:rPr>
            </w:pPr>
            <w:r w:rsidRPr="00691A7F">
              <w:rPr>
                <w:sz w:val="22"/>
                <w:szCs w:val="22"/>
              </w:rPr>
              <w:t>69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3043F1B" w14:textId="77777777" w:rsidR="008A1C66" w:rsidRPr="00691A7F" w:rsidRDefault="008A1C66" w:rsidP="008A1C66">
            <w:pPr>
              <w:widowControl/>
              <w:rPr>
                <w:sz w:val="22"/>
                <w:szCs w:val="22"/>
              </w:rPr>
            </w:pPr>
            <w:r w:rsidRPr="00691A7F">
              <w:rPr>
                <w:sz w:val="22"/>
                <w:szCs w:val="22"/>
              </w:rPr>
              <w:t>68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4F5C353" w14:textId="77777777" w:rsidR="008A1C66" w:rsidRPr="00691A7F" w:rsidRDefault="008A1C66" w:rsidP="008A1C66">
            <w:pPr>
              <w:widowControl/>
              <w:rPr>
                <w:sz w:val="22"/>
                <w:szCs w:val="22"/>
              </w:rPr>
            </w:pPr>
            <w:r w:rsidRPr="00691A7F">
              <w:rPr>
                <w:sz w:val="22"/>
                <w:szCs w:val="22"/>
              </w:rPr>
              <w:t>78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3534329" w14:textId="77777777" w:rsidR="008A1C66" w:rsidRPr="00691A7F" w:rsidRDefault="008A1C66" w:rsidP="008A1C66">
            <w:pPr>
              <w:widowControl/>
              <w:rPr>
                <w:sz w:val="22"/>
                <w:szCs w:val="22"/>
              </w:rPr>
            </w:pPr>
            <w:r w:rsidRPr="00691A7F">
              <w:rPr>
                <w:sz w:val="22"/>
                <w:szCs w:val="22"/>
              </w:rPr>
              <w:t>69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C4446F8" w14:textId="77777777" w:rsidR="008A1C66" w:rsidRPr="00691A7F" w:rsidRDefault="008A1C66" w:rsidP="008A1C66">
            <w:pPr>
              <w:widowControl/>
              <w:rPr>
                <w:sz w:val="22"/>
                <w:szCs w:val="22"/>
              </w:rPr>
            </w:pPr>
            <w:r w:rsidRPr="00691A7F">
              <w:rPr>
                <w:sz w:val="22"/>
                <w:szCs w:val="22"/>
              </w:rPr>
              <w:t>74</w:t>
            </w:r>
          </w:p>
        </w:tc>
      </w:tr>
      <w:tr w:rsidR="00691A7F" w:rsidRPr="00691A7F" w14:paraId="296324BE" w14:textId="77777777" w:rsidTr="00D5542B">
        <w:trPr>
          <w:jc w:val="center"/>
        </w:trPr>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1DC2D1A" w14:textId="77777777" w:rsidR="008A1C66" w:rsidRPr="00691A7F" w:rsidRDefault="008A1C66" w:rsidP="008A1C66">
            <w:pPr>
              <w:widowControl/>
              <w:rPr>
                <w:sz w:val="22"/>
                <w:szCs w:val="22"/>
              </w:rPr>
            </w:pPr>
            <w:r w:rsidRPr="00691A7F">
              <w:rPr>
                <w:sz w:val="22"/>
                <w:szCs w:val="22"/>
              </w:rPr>
              <w:t>76</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46BAF033" w14:textId="77777777" w:rsidR="008A1C66" w:rsidRPr="00691A7F" w:rsidRDefault="008A1C66" w:rsidP="008A1C66">
            <w:pPr>
              <w:widowControl/>
              <w:rPr>
                <w:sz w:val="22"/>
                <w:szCs w:val="22"/>
              </w:rPr>
            </w:pPr>
            <w:r w:rsidRPr="00691A7F">
              <w:rPr>
                <w:sz w:val="22"/>
                <w:szCs w:val="22"/>
              </w:rPr>
              <w:t>72</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0C9D9F62" w14:textId="77777777" w:rsidR="008A1C66" w:rsidRPr="00691A7F" w:rsidRDefault="008A1C66" w:rsidP="008A1C66">
            <w:pPr>
              <w:widowControl/>
              <w:rPr>
                <w:sz w:val="22"/>
                <w:szCs w:val="22"/>
              </w:rPr>
            </w:pPr>
            <w:r w:rsidRPr="00691A7F">
              <w:rPr>
                <w:sz w:val="22"/>
                <w:szCs w:val="22"/>
              </w:rPr>
              <w:t>79</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15F837B0" w14:textId="77777777" w:rsidR="008A1C66" w:rsidRPr="00691A7F" w:rsidRDefault="008A1C66" w:rsidP="008A1C66">
            <w:pPr>
              <w:widowControl/>
              <w:rPr>
                <w:sz w:val="22"/>
                <w:szCs w:val="22"/>
              </w:rPr>
            </w:pPr>
            <w:r w:rsidRPr="00691A7F">
              <w:rPr>
                <w:sz w:val="22"/>
                <w:szCs w:val="22"/>
              </w:rPr>
              <w:t>68</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6E7D208B" w14:textId="77777777" w:rsidR="008A1C66" w:rsidRPr="00691A7F" w:rsidRDefault="008A1C66" w:rsidP="008A1C66">
            <w:pPr>
              <w:widowControl/>
              <w:rPr>
                <w:sz w:val="22"/>
                <w:szCs w:val="22"/>
              </w:rPr>
            </w:pPr>
            <w:r w:rsidRPr="00691A7F">
              <w:rPr>
                <w:sz w:val="22"/>
                <w:szCs w:val="22"/>
              </w:rPr>
              <w:t>77</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51566AE2" w14:textId="77777777" w:rsidR="008A1C66" w:rsidRPr="00691A7F" w:rsidRDefault="008A1C66" w:rsidP="008A1C66">
            <w:pPr>
              <w:widowControl/>
              <w:rPr>
                <w:sz w:val="22"/>
                <w:szCs w:val="22"/>
              </w:rPr>
            </w:pPr>
            <w:r w:rsidRPr="00691A7F">
              <w:rPr>
                <w:sz w:val="22"/>
                <w:szCs w:val="22"/>
              </w:rPr>
              <w:t>71</w:t>
            </w:r>
          </w:p>
        </w:tc>
        <w:tc>
          <w:tcPr>
            <w:tcW w:w="0" w:type="auto"/>
            <w:tcBorders>
              <w:top w:val="single" w:sz="6" w:space="0" w:color="C0C0C0"/>
              <w:left w:val="single" w:sz="6" w:space="0" w:color="C0C0C0"/>
              <w:bottom w:val="single" w:sz="6" w:space="0" w:color="C0C0C0"/>
              <w:right w:val="single" w:sz="6" w:space="0" w:color="C0C0C0"/>
            </w:tcBorders>
            <w:shd w:val="clear" w:color="auto" w:fill="FFFFFF"/>
            <w:tcMar>
              <w:top w:w="45" w:type="dxa"/>
              <w:left w:w="45" w:type="dxa"/>
              <w:bottom w:w="45" w:type="dxa"/>
              <w:right w:w="45" w:type="dxa"/>
            </w:tcMar>
            <w:hideMark/>
          </w:tcPr>
          <w:p w14:paraId="7B4F39A3" w14:textId="77777777" w:rsidR="008A1C66" w:rsidRPr="00691A7F" w:rsidRDefault="008A1C66" w:rsidP="008A1C66">
            <w:pPr>
              <w:widowControl/>
              <w:rPr>
                <w:sz w:val="22"/>
                <w:szCs w:val="22"/>
              </w:rPr>
            </w:pPr>
          </w:p>
        </w:tc>
      </w:tr>
    </w:tbl>
    <w:p w14:paraId="5B8550AF" w14:textId="77777777" w:rsidR="008A1C66" w:rsidRPr="00691A7F" w:rsidRDefault="008A1C66" w:rsidP="008A1C66">
      <w:pPr>
        <w:widowControl/>
        <w:numPr>
          <w:ilvl w:val="0"/>
          <w:numId w:val="19"/>
        </w:numPr>
        <w:spacing w:before="120" w:after="160" w:line="259" w:lineRule="auto"/>
        <w:textAlignment w:val="baseline"/>
        <w:rPr>
          <w:sz w:val="22"/>
          <w:szCs w:val="22"/>
        </w:rPr>
      </w:pPr>
      <w:r w:rsidRPr="00691A7F">
        <w:rPr>
          <w:sz w:val="22"/>
          <w:szCs w:val="22"/>
        </w:rPr>
        <w:t>Find the values of the three quartiles and the interquartile range.</w:t>
      </w:r>
    </w:p>
    <w:p w14:paraId="2475243D" w14:textId="77777777" w:rsidR="008A1C66" w:rsidRPr="00691A7F" w:rsidRDefault="008A1C66" w:rsidP="008A1C66">
      <w:pPr>
        <w:widowControl/>
        <w:numPr>
          <w:ilvl w:val="0"/>
          <w:numId w:val="19"/>
        </w:numPr>
        <w:spacing w:before="120" w:after="160" w:line="259" w:lineRule="auto"/>
        <w:textAlignment w:val="baseline"/>
        <w:rPr>
          <w:sz w:val="22"/>
          <w:szCs w:val="22"/>
        </w:rPr>
      </w:pPr>
      <w:r w:rsidRPr="00691A7F">
        <w:rPr>
          <w:sz w:val="22"/>
          <w:szCs w:val="22"/>
        </w:rPr>
        <w:t>Calculate the (approximate) value of the 35th percentile (round to two decimal places).</w:t>
      </w:r>
    </w:p>
    <w:p w14:paraId="3CFC09C2" w14:textId="77777777" w:rsidR="008A1C66" w:rsidRPr="00691A7F" w:rsidRDefault="008A1C66" w:rsidP="008A1C66">
      <w:pPr>
        <w:widowControl/>
        <w:numPr>
          <w:ilvl w:val="0"/>
          <w:numId w:val="19"/>
        </w:numPr>
        <w:spacing w:before="120" w:after="160" w:line="259" w:lineRule="auto"/>
        <w:textAlignment w:val="baseline"/>
        <w:rPr>
          <w:sz w:val="22"/>
          <w:szCs w:val="22"/>
        </w:rPr>
      </w:pPr>
      <w:r w:rsidRPr="00691A7F">
        <w:rPr>
          <w:sz w:val="22"/>
          <w:szCs w:val="22"/>
        </w:rPr>
        <w:t>Compute the percentile rank of 71 (round to two decimal places. Do not include the % symbol).</w:t>
      </w:r>
    </w:p>
    <w:p w14:paraId="2C0F29E6" w14:textId="77777777" w:rsidR="008A1C66" w:rsidRPr="00691A7F" w:rsidRDefault="008A1C66" w:rsidP="008A1C66">
      <w:pPr>
        <w:widowControl/>
        <w:spacing w:after="160" w:line="259" w:lineRule="auto"/>
        <w:rPr>
          <w:rFonts w:eastAsiaTheme="minorHAnsi"/>
          <w:sz w:val="22"/>
          <w:szCs w:val="22"/>
        </w:rPr>
      </w:pPr>
    </w:p>
    <w:p w14:paraId="5CC72EE6" w14:textId="53B28C39" w:rsidR="008A1C66" w:rsidRPr="00691A7F" w:rsidRDefault="00691A7F" w:rsidP="008A1C66">
      <w:pPr>
        <w:widowControl/>
        <w:spacing w:after="160" w:line="259" w:lineRule="auto"/>
        <w:rPr>
          <w:rFonts w:eastAsiaTheme="minorHAnsi"/>
          <w:sz w:val="22"/>
          <w:szCs w:val="22"/>
        </w:rPr>
      </w:pPr>
      <w:r w:rsidRPr="00691A7F">
        <w:rPr>
          <w:rFonts w:eastAsiaTheme="minorHAnsi"/>
          <w:i/>
          <w:sz w:val="22"/>
          <w:szCs w:val="22"/>
        </w:rPr>
        <w:t>Note:</w:t>
      </w:r>
      <w:r w:rsidR="008A1C66" w:rsidRPr="00691A7F">
        <w:rPr>
          <w:rFonts w:eastAsiaTheme="minorHAnsi"/>
          <w:sz w:val="22"/>
          <w:szCs w:val="22"/>
        </w:rPr>
        <w:t xml:space="preserve"> Round to two decimal places. Do not include unit. </w:t>
      </w:r>
    </w:p>
    <w:p w14:paraId="43CB2240" w14:textId="615E88CA" w:rsidR="00B75EB5" w:rsidRDefault="00B75EB5" w:rsidP="0068604B">
      <w:pPr>
        <w:pStyle w:val="APACitation"/>
        <w:ind w:left="0" w:firstLine="0"/>
      </w:pPr>
    </w:p>
    <w:sectPr w:rsidR="00B75EB5" w:rsidSect="00AF0611">
      <w:headerReference w:type="default" r:id="rId13"/>
      <w:footerReference w:type="default" r:id="rId14"/>
      <w:headerReference w:type="first" r:id="rId15"/>
      <w:footerReference w:type="first" r:id="rId16"/>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5AEC24" w14:textId="77777777" w:rsidR="0031333B" w:rsidRDefault="0031333B" w:rsidP="001B46D6">
      <w:r>
        <w:separator/>
      </w:r>
    </w:p>
    <w:p w14:paraId="1421F0F4" w14:textId="77777777" w:rsidR="0031333B" w:rsidRDefault="0031333B" w:rsidP="001B46D6"/>
    <w:p w14:paraId="75258C3E" w14:textId="77777777" w:rsidR="0031333B" w:rsidRDefault="0031333B" w:rsidP="001B46D6"/>
  </w:endnote>
  <w:endnote w:type="continuationSeparator" w:id="0">
    <w:p w14:paraId="63EA0F38" w14:textId="77777777" w:rsidR="0031333B" w:rsidRDefault="0031333B" w:rsidP="001B46D6">
      <w:r>
        <w:continuationSeparator/>
      </w:r>
    </w:p>
    <w:p w14:paraId="2556D17B" w14:textId="77777777" w:rsidR="0031333B" w:rsidRDefault="0031333B" w:rsidP="001B46D6"/>
    <w:p w14:paraId="0EAF1203" w14:textId="77777777" w:rsidR="0031333B" w:rsidRDefault="0031333B" w:rsidP="001B46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BED77" w14:textId="7B010C4E" w:rsidR="00552981" w:rsidRPr="00AF0611" w:rsidRDefault="00552981" w:rsidP="00AF0611">
    <w:pPr>
      <w:pStyle w:val="Footer"/>
      <w:jc w:val="center"/>
      <w:rPr>
        <w:lang w:val="en-US"/>
      </w:rPr>
    </w:pPr>
    <w:r w:rsidRPr="005645B1">
      <w:rPr>
        <w:sz w:val="16"/>
      </w:rPr>
      <w:t>Copyright ©</w:t>
    </w:r>
    <w:r>
      <w:rPr>
        <w:sz w:val="16"/>
      </w:rPr>
      <w:t xml:space="preserve"> </w:t>
    </w:r>
    <w:r w:rsidR="0068604B" w:rsidRPr="0068604B">
      <w:rPr>
        <w:sz w:val="16"/>
      </w:rPr>
      <w:t>2017</w:t>
    </w:r>
    <w:r w:rsidR="0068604B">
      <w:rPr>
        <w:color w:val="FF0000"/>
        <w:sz w:val="16"/>
      </w:rPr>
      <w:t xml:space="preserve"> </w:t>
    </w:r>
    <w:r w:rsidRPr="005645B1">
      <w:rPr>
        <w:sz w:val="16"/>
      </w:rPr>
      <w:t>by University of Phoenix</w:t>
    </w:r>
    <w:r>
      <w:rPr>
        <w:sz w:val="16"/>
      </w:rPr>
      <w:t>.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7E6D3" w14:textId="77777777" w:rsidR="00552981" w:rsidRDefault="00552981" w:rsidP="0033534C">
    <w:pPr>
      <w:pStyle w:val="Footer"/>
      <w:jc w:val="center"/>
    </w:pPr>
    <w:r w:rsidRPr="005645B1">
      <w:rPr>
        <w:sz w:val="16"/>
      </w:rPr>
      <w:t>Copyright ©</w:t>
    </w:r>
    <w:r>
      <w:rPr>
        <w:sz w:val="16"/>
      </w:rPr>
      <w:t xml:space="preserve"> XXXX </w:t>
    </w:r>
    <w:r w:rsidRPr="005645B1">
      <w:rPr>
        <w:sz w:val="16"/>
      </w:rPr>
      <w:t>by University of Phoenix</w:t>
    </w:r>
    <w:r>
      <w:rPr>
        <w:sz w:val="16"/>
      </w:rPr>
      <w:t>.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E68FF" w14:textId="77777777" w:rsidR="0031333B" w:rsidRDefault="0031333B" w:rsidP="001B46D6">
      <w:r>
        <w:separator/>
      </w:r>
    </w:p>
    <w:p w14:paraId="0A0EB663" w14:textId="77777777" w:rsidR="0031333B" w:rsidRDefault="0031333B" w:rsidP="001B46D6"/>
    <w:p w14:paraId="7177ACD5" w14:textId="77777777" w:rsidR="0031333B" w:rsidRDefault="0031333B" w:rsidP="001B46D6"/>
  </w:footnote>
  <w:footnote w:type="continuationSeparator" w:id="0">
    <w:p w14:paraId="698239DF" w14:textId="77777777" w:rsidR="0031333B" w:rsidRDefault="0031333B" w:rsidP="001B46D6">
      <w:r>
        <w:continuationSeparator/>
      </w:r>
    </w:p>
    <w:p w14:paraId="43F31726" w14:textId="77777777" w:rsidR="0031333B" w:rsidRDefault="0031333B" w:rsidP="001B46D6"/>
    <w:p w14:paraId="5FCBDF4D" w14:textId="77777777" w:rsidR="0031333B" w:rsidRDefault="0031333B" w:rsidP="001B46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48" w:type="pct"/>
      <w:tblLook w:val="01E0" w:firstRow="1" w:lastRow="1" w:firstColumn="1" w:lastColumn="1" w:noHBand="0" w:noVBand="0"/>
    </w:tblPr>
    <w:tblGrid>
      <w:gridCol w:w="4699"/>
      <w:gridCol w:w="4768"/>
      <w:gridCol w:w="1350"/>
    </w:tblGrid>
    <w:tr w:rsidR="00552981" w14:paraId="48934CF7" w14:textId="77777777" w:rsidTr="007C1B28">
      <w:tc>
        <w:tcPr>
          <w:tcW w:w="2172" w:type="pct"/>
        </w:tcPr>
        <w:p w14:paraId="17FA6AA1" w14:textId="77777777" w:rsidR="00552981" w:rsidRDefault="00552981" w:rsidP="003A6680"/>
      </w:tc>
      <w:tc>
        <w:tcPr>
          <w:tcW w:w="2204" w:type="pct"/>
          <w:tcBorders>
            <w:right w:val="single" w:sz="6" w:space="0" w:color="000000"/>
          </w:tcBorders>
        </w:tcPr>
        <w:p w14:paraId="7CD96625" w14:textId="6336EE98" w:rsidR="00552981" w:rsidRPr="00D51FE4" w:rsidRDefault="00826711" w:rsidP="001B46D6">
          <w:pPr>
            <w:jc w:val="right"/>
          </w:pPr>
          <w:r>
            <w:t>Practice Set 1</w:t>
          </w:r>
        </w:p>
        <w:p w14:paraId="3B309A78" w14:textId="7E6EDCC2" w:rsidR="00552981" w:rsidRPr="001E7815" w:rsidRDefault="00826711" w:rsidP="001B46D6">
          <w:pPr>
            <w:jc w:val="right"/>
            <w:rPr>
              <w:b/>
            </w:rPr>
          </w:pPr>
          <w:r>
            <w:rPr>
              <w:b/>
            </w:rPr>
            <w:t>QNT/275 Version 6</w:t>
          </w:r>
        </w:p>
      </w:tc>
      <w:tc>
        <w:tcPr>
          <w:tcW w:w="624" w:type="pct"/>
          <w:tcBorders>
            <w:left w:val="single" w:sz="6" w:space="0" w:color="000000"/>
          </w:tcBorders>
        </w:tcPr>
        <w:p w14:paraId="52A2BF57" w14:textId="77777777" w:rsidR="00552981" w:rsidRPr="00DF25F2" w:rsidRDefault="00552981" w:rsidP="001B46D6">
          <w:r>
            <w:fldChar w:fldCharType="begin"/>
          </w:r>
          <w:r>
            <w:instrText xml:space="preserve"> PAGE   \* MERGEFORMAT </w:instrText>
          </w:r>
          <w:r>
            <w:fldChar w:fldCharType="separate"/>
          </w:r>
          <w:r w:rsidR="0031333B">
            <w:rPr>
              <w:noProof/>
            </w:rPr>
            <w:t>1</w:t>
          </w:r>
          <w:r>
            <w:rPr>
              <w:noProof/>
            </w:rPr>
            <w:fldChar w:fldCharType="end"/>
          </w:r>
        </w:p>
      </w:tc>
    </w:tr>
  </w:tbl>
  <w:p w14:paraId="55FC69D5" w14:textId="77777777" w:rsidR="00552981" w:rsidRDefault="00552981" w:rsidP="00ED5DB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48" w:type="pct"/>
      <w:tblLook w:val="01E0" w:firstRow="1" w:lastRow="1" w:firstColumn="1" w:lastColumn="1" w:noHBand="0" w:noVBand="0"/>
    </w:tblPr>
    <w:tblGrid>
      <w:gridCol w:w="4699"/>
      <w:gridCol w:w="4859"/>
      <w:gridCol w:w="1259"/>
    </w:tblGrid>
    <w:tr w:rsidR="00552981" w14:paraId="7DF3E7B2" w14:textId="77777777" w:rsidTr="00D0344B">
      <w:tc>
        <w:tcPr>
          <w:tcW w:w="2172" w:type="pct"/>
        </w:tcPr>
        <w:p w14:paraId="23ACA168" w14:textId="77777777" w:rsidR="00552981" w:rsidRDefault="00552981" w:rsidP="00D0344B"/>
      </w:tc>
      <w:tc>
        <w:tcPr>
          <w:tcW w:w="2246" w:type="pct"/>
          <w:tcBorders>
            <w:right w:val="single" w:sz="6" w:space="0" w:color="000000"/>
          </w:tcBorders>
        </w:tcPr>
        <w:p w14:paraId="30B8D6D1" w14:textId="77777777" w:rsidR="00552981" w:rsidRPr="00D51FE4" w:rsidRDefault="00552981" w:rsidP="00D0344B">
          <w:pPr>
            <w:jc w:val="right"/>
          </w:pPr>
          <w:r>
            <w:t>Title</w:t>
          </w:r>
        </w:p>
        <w:p w14:paraId="3E15E711" w14:textId="77777777" w:rsidR="00552981" w:rsidRPr="001E7815" w:rsidRDefault="00552981" w:rsidP="00D0344B">
          <w:pPr>
            <w:jc w:val="right"/>
            <w:rPr>
              <w:b/>
            </w:rPr>
          </w:pPr>
          <w:r w:rsidRPr="001E7815">
            <w:rPr>
              <w:b/>
            </w:rPr>
            <w:t>ABC/123 Version X</w:t>
          </w:r>
        </w:p>
      </w:tc>
      <w:tc>
        <w:tcPr>
          <w:tcW w:w="582" w:type="pct"/>
          <w:tcBorders>
            <w:left w:val="single" w:sz="6" w:space="0" w:color="000000"/>
          </w:tcBorders>
        </w:tcPr>
        <w:p w14:paraId="694E5A87" w14:textId="77777777" w:rsidR="00552981" w:rsidRPr="00DF25F2" w:rsidRDefault="00552981" w:rsidP="00D0344B">
          <w:r>
            <w:fldChar w:fldCharType="begin"/>
          </w:r>
          <w:r>
            <w:instrText xml:space="preserve"> PAGE   \* MERGEFORMAT </w:instrText>
          </w:r>
          <w:r>
            <w:fldChar w:fldCharType="separate"/>
          </w:r>
          <w:r>
            <w:rPr>
              <w:noProof/>
            </w:rPr>
            <w:t>1</w:t>
          </w:r>
          <w:r>
            <w:rPr>
              <w:noProof/>
            </w:rPr>
            <w:fldChar w:fldCharType="end"/>
          </w:r>
        </w:p>
      </w:tc>
    </w:tr>
  </w:tbl>
  <w:p w14:paraId="110CA522" w14:textId="77777777" w:rsidR="00552981" w:rsidRDefault="005529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A57D6"/>
    <w:multiLevelType w:val="hybridMultilevel"/>
    <w:tmpl w:val="A642DE9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F530A33"/>
    <w:multiLevelType w:val="hybridMultilevel"/>
    <w:tmpl w:val="DD0481FE"/>
    <w:lvl w:ilvl="0" w:tplc="04090001">
      <w:start w:val="1"/>
      <w:numFmt w:val="bullet"/>
      <w:lvlText w:val=""/>
      <w:lvlJc w:val="left"/>
      <w:pPr>
        <w:ind w:left="741" w:hanging="360"/>
      </w:pPr>
      <w:rPr>
        <w:rFonts w:ascii="Symbol" w:hAnsi="Symbol" w:hint="default"/>
      </w:rPr>
    </w:lvl>
    <w:lvl w:ilvl="1" w:tplc="04090003" w:tentative="1">
      <w:start w:val="1"/>
      <w:numFmt w:val="bullet"/>
      <w:lvlText w:val="o"/>
      <w:lvlJc w:val="left"/>
      <w:pPr>
        <w:ind w:left="1461" w:hanging="360"/>
      </w:pPr>
      <w:rPr>
        <w:rFonts w:ascii="Courier New" w:hAnsi="Courier New" w:cs="Courier New" w:hint="default"/>
      </w:rPr>
    </w:lvl>
    <w:lvl w:ilvl="2" w:tplc="04090005" w:tentative="1">
      <w:start w:val="1"/>
      <w:numFmt w:val="bullet"/>
      <w:lvlText w:val=""/>
      <w:lvlJc w:val="left"/>
      <w:pPr>
        <w:ind w:left="2181" w:hanging="360"/>
      </w:pPr>
      <w:rPr>
        <w:rFonts w:ascii="Wingdings" w:hAnsi="Wingdings" w:hint="default"/>
      </w:rPr>
    </w:lvl>
    <w:lvl w:ilvl="3" w:tplc="04090001" w:tentative="1">
      <w:start w:val="1"/>
      <w:numFmt w:val="bullet"/>
      <w:lvlText w:val=""/>
      <w:lvlJc w:val="left"/>
      <w:pPr>
        <w:ind w:left="2901" w:hanging="360"/>
      </w:pPr>
      <w:rPr>
        <w:rFonts w:ascii="Symbol" w:hAnsi="Symbol" w:hint="default"/>
      </w:rPr>
    </w:lvl>
    <w:lvl w:ilvl="4" w:tplc="04090003" w:tentative="1">
      <w:start w:val="1"/>
      <w:numFmt w:val="bullet"/>
      <w:lvlText w:val="o"/>
      <w:lvlJc w:val="left"/>
      <w:pPr>
        <w:ind w:left="3621" w:hanging="360"/>
      </w:pPr>
      <w:rPr>
        <w:rFonts w:ascii="Courier New" w:hAnsi="Courier New" w:cs="Courier New" w:hint="default"/>
      </w:rPr>
    </w:lvl>
    <w:lvl w:ilvl="5" w:tplc="04090005" w:tentative="1">
      <w:start w:val="1"/>
      <w:numFmt w:val="bullet"/>
      <w:lvlText w:val=""/>
      <w:lvlJc w:val="left"/>
      <w:pPr>
        <w:ind w:left="4341" w:hanging="360"/>
      </w:pPr>
      <w:rPr>
        <w:rFonts w:ascii="Wingdings" w:hAnsi="Wingdings" w:hint="default"/>
      </w:rPr>
    </w:lvl>
    <w:lvl w:ilvl="6" w:tplc="04090001" w:tentative="1">
      <w:start w:val="1"/>
      <w:numFmt w:val="bullet"/>
      <w:lvlText w:val=""/>
      <w:lvlJc w:val="left"/>
      <w:pPr>
        <w:ind w:left="5061" w:hanging="360"/>
      </w:pPr>
      <w:rPr>
        <w:rFonts w:ascii="Symbol" w:hAnsi="Symbol" w:hint="default"/>
      </w:rPr>
    </w:lvl>
    <w:lvl w:ilvl="7" w:tplc="04090003" w:tentative="1">
      <w:start w:val="1"/>
      <w:numFmt w:val="bullet"/>
      <w:lvlText w:val="o"/>
      <w:lvlJc w:val="left"/>
      <w:pPr>
        <w:ind w:left="5781" w:hanging="360"/>
      </w:pPr>
      <w:rPr>
        <w:rFonts w:ascii="Courier New" w:hAnsi="Courier New" w:cs="Courier New" w:hint="default"/>
      </w:rPr>
    </w:lvl>
    <w:lvl w:ilvl="8" w:tplc="04090005" w:tentative="1">
      <w:start w:val="1"/>
      <w:numFmt w:val="bullet"/>
      <w:lvlText w:val=""/>
      <w:lvlJc w:val="left"/>
      <w:pPr>
        <w:ind w:left="6501" w:hanging="360"/>
      </w:pPr>
      <w:rPr>
        <w:rFonts w:ascii="Wingdings" w:hAnsi="Wingdings" w:hint="default"/>
      </w:rPr>
    </w:lvl>
  </w:abstractNum>
  <w:abstractNum w:abstractNumId="2">
    <w:nsid w:val="126C780A"/>
    <w:multiLevelType w:val="hybridMultilevel"/>
    <w:tmpl w:val="BBBEF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B7689F"/>
    <w:multiLevelType w:val="multilevel"/>
    <w:tmpl w:val="B0F085B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866343"/>
    <w:multiLevelType w:val="multilevel"/>
    <w:tmpl w:val="95E0176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7F5E86"/>
    <w:multiLevelType w:val="multilevel"/>
    <w:tmpl w:val="21168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F30418"/>
    <w:multiLevelType w:val="multilevel"/>
    <w:tmpl w:val="98F0AB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E6F2382"/>
    <w:multiLevelType w:val="multilevel"/>
    <w:tmpl w:val="F5D6B0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31DB6D5D"/>
    <w:multiLevelType w:val="hybridMultilevel"/>
    <w:tmpl w:val="9D5433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55B2421"/>
    <w:multiLevelType w:val="multilevel"/>
    <w:tmpl w:val="8CA8731C"/>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0F237C6"/>
    <w:multiLevelType w:val="hybridMultilevel"/>
    <w:tmpl w:val="EA5432FE"/>
    <w:lvl w:ilvl="0" w:tplc="342E443C">
      <w:start w:val="1"/>
      <w:numFmt w:val="bullet"/>
      <w:lvlText w:val=""/>
      <w:lvlJc w:val="left"/>
      <w:pPr>
        <w:tabs>
          <w:tab w:val="num" w:pos="-2160"/>
        </w:tabs>
        <w:ind w:left="-2160" w:hanging="360"/>
      </w:pPr>
      <w:rPr>
        <w:rFonts w:ascii="Symbol" w:hAnsi="Symbol" w:hint="default"/>
        <w:sz w:val="20"/>
        <w:szCs w:val="20"/>
      </w:rPr>
    </w:lvl>
    <w:lvl w:ilvl="1" w:tplc="C15A48E2">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0"/>
        </w:tabs>
        <w:ind w:left="0" w:hanging="360"/>
      </w:pPr>
      <w:rPr>
        <w:rFonts w:ascii="Symbol" w:hAnsi="Symbol" w:hint="default"/>
      </w:rPr>
    </w:lvl>
    <w:lvl w:ilvl="4" w:tplc="04090003">
      <w:start w:val="1"/>
      <w:numFmt w:val="bullet"/>
      <w:lvlText w:val="o"/>
      <w:lvlJc w:val="left"/>
      <w:pPr>
        <w:tabs>
          <w:tab w:val="num" w:pos="720"/>
        </w:tabs>
        <w:ind w:left="720" w:hanging="360"/>
      </w:pPr>
      <w:rPr>
        <w:rFonts w:ascii="Courier New" w:hAnsi="Courier New" w:cs="Courier New" w:hint="default"/>
      </w:rPr>
    </w:lvl>
    <w:lvl w:ilvl="5" w:tplc="04090005" w:tentative="1">
      <w:start w:val="1"/>
      <w:numFmt w:val="bullet"/>
      <w:lvlText w:val=""/>
      <w:lvlJc w:val="left"/>
      <w:pPr>
        <w:tabs>
          <w:tab w:val="num" w:pos="1440"/>
        </w:tabs>
        <w:ind w:left="1440" w:hanging="360"/>
      </w:pPr>
      <w:rPr>
        <w:rFonts w:ascii="Wingdings" w:hAnsi="Wingdings" w:hint="default"/>
      </w:rPr>
    </w:lvl>
    <w:lvl w:ilvl="6" w:tplc="04090001" w:tentative="1">
      <w:start w:val="1"/>
      <w:numFmt w:val="bullet"/>
      <w:lvlText w:val=""/>
      <w:lvlJc w:val="left"/>
      <w:pPr>
        <w:tabs>
          <w:tab w:val="num" w:pos="2160"/>
        </w:tabs>
        <w:ind w:left="2160" w:hanging="360"/>
      </w:pPr>
      <w:rPr>
        <w:rFonts w:ascii="Symbol" w:hAnsi="Symbol" w:hint="default"/>
      </w:rPr>
    </w:lvl>
    <w:lvl w:ilvl="7" w:tplc="04090003" w:tentative="1">
      <w:start w:val="1"/>
      <w:numFmt w:val="bullet"/>
      <w:lvlText w:val="o"/>
      <w:lvlJc w:val="left"/>
      <w:pPr>
        <w:tabs>
          <w:tab w:val="num" w:pos="2880"/>
        </w:tabs>
        <w:ind w:left="2880" w:hanging="360"/>
      </w:pPr>
      <w:rPr>
        <w:rFonts w:ascii="Courier New" w:hAnsi="Courier New" w:cs="Courier New" w:hint="default"/>
      </w:rPr>
    </w:lvl>
    <w:lvl w:ilvl="8" w:tplc="04090005" w:tentative="1">
      <w:start w:val="1"/>
      <w:numFmt w:val="bullet"/>
      <w:lvlText w:val=""/>
      <w:lvlJc w:val="left"/>
      <w:pPr>
        <w:tabs>
          <w:tab w:val="num" w:pos="3600"/>
        </w:tabs>
        <w:ind w:left="3600" w:hanging="360"/>
      </w:pPr>
      <w:rPr>
        <w:rFonts w:ascii="Wingdings" w:hAnsi="Wingdings" w:hint="default"/>
      </w:rPr>
    </w:lvl>
  </w:abstractNum>
  <w:abstractNum w:abstractNumId="11">
    <w:nsid w:val="55B25E33"/>
    <w:multiLevelType w:val="multilevel"/>
    <w:tmpl w:val="3A040B1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2DC5771"/>
    <w:multiLevelType w:val="hybridMultilevel"/>
    <w:tmpl w:val="A3BE5F2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8776081"/>
    <w:multiLevelType w:val="hybridMultilevel"/>
    <w:tmpl w:val="E5FEE7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C8450FD"/>
    <w:multiLevelType w:val="multilevel"/>
    <w:tmpl w:val="8572D674"/>
    <w:lvl w:ilvl="0">
      <w:start w:val="1"/>
      <w:numFmt w:val="none"/>
      <w:suff w:val="nothing"/>
      <w:lvlText w:val="%1"/>
      <w:lvlJc w:val="left"/>
      <w:pPr>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lowerLetter"/>
      <w:lvlText w:val="%3."/>
      <w:lvlJc w:val="left"/>
      <w:pPr>
        <w:tabs>
          <w:tab w:val="num" w:pos="720"/>
        </w:tabs>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decimal"/>
      <w:lvlText w:val="(%6)"/>
      <w:lvlJc w:val="left"/>
      <w:pPr>
        <w:tabs>
          <w:tab w:val="num" w:pos="2160"/>
        </w:tabs>
        <w:ind w:left="1800" w:hanging="360"/>
      </w:pPr>
      <w:rPr>
        <w:rFonts w:hint="default"/>
      </w:rPr>
    </w:lvl>
    <w:lvl w:ilvl="6">
      <w:start w:val="1"/>
      <w:numFmt w:val="lowerLetter"/>
      <w:lvlText w:val="(%7)"/>
      <w:lvlJc w:val="left"/>
      <w:pPr>
        <w:tabs>
          <w:tab w:val="num" w:pos="2520"/>
        </w:tabs>
        <w:ind w:left="21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77624BC9"/>
    <w:multiLevelType w:val="hybridMultilevel"/>
    <w:tmpl w:val="3A5E9132"/>
    <w:lvl w:ilvl="0" w:tplc="C81A3D10">
      <w:start w:val="1"/>
      <w:numFmt w:val="bullet"/>
      <w:pStyle w:val="CDG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E571774"/>
    <w:multiLevelType w:val="hybridMultilevel"/>
    <w:tmpl w:val="CA6C1F66"/>
    <w:lvl w:ilvl="0" w:tplc="C3A8B6FE">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7F60628F"/>
    <w:multiLevelType w:val="hybridMultilevel"/>
    <w:tmpl w:val="8CB0D02A"/>
    <w:lvl w:ilvl="0" w:tplc="5B66D1FE">
      <w:start w:val="1"/>
      <w:numFmt w:val="bullet"/>
      <w:pStyle w:val="AssignmentsLevel2"/>
      <w:lvlText w:val=""/>
      <w:lvlJc w:val="left"/>
      <w:pPr>
        <w:ind w:left="720" w:hanging="360"/>
      </w:pPr>
      <w:rPr>
        <w:rFonts w:ascii="Symbol" w:hAnsi="Symbol" w:hint="default"/>
      </w:rPr>
    </w:lvl>
    <w:lvl w:ilvl="1" w:tplc="F5D6B722">
      <w:start w:val="1"/>
      <w:numFmt w:val="bullet"/>
      <w:pStyle w:val="AssignmentsLevel3"/>
      <w:lvlText w:val="o"/>
      <w:lvlJc w:val="left"/>
      <w:pPr>
        <w:ind w:left="1440" w:hanging="360"/>
      </w:pPr>
      <w:rPr>
        <w:rFonts w:ascii="Courier New" w:hAnsi="Courier New" w:cs="Courier New" w:hint="default"/>
      </w:rPr>
    </w:lvl>
    <w:lvl w:ilvl="2" w:tplc="9A3205A0">
      <w:start w:val="1"/>
      <w:numFmt w:val="bullet"/>
      <w:pStyle w:val="AssignmentsLevel4"/>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14"/>
  </w:num>
  <w:num w:numId="4">
    <w:abstractNumId w:val="17"/>
  </w:num>
  <w:num w:numId="5">
    <w:abstractNumId w:val="7"/>
  </w:num>
  <w:num w:numId="6">
    <w:abstractNumId w:val="0"/>
  </w:num>
  <w:num w:numId="7">
    <w:abstractNumId w:val="8"/>
  </w:num>
  <w:num w:numId="8">
    <w:abstractNumId w:val="12"/>
  </w:num>
  <w:num w:numId="9">
    <w:abstractNumId w:val="16"/>
  </w:num>
  <w:num w:numId="10">
    <w:abstractNumId w:val="1"/>
  </w:num>
  <w:num w:numId="11">
    <w:abstractNumId w:val="2"/>
  </w:num>
  <w:num w:numId="12">
    <w:abstractNumId w:val="13"/>
  </w:num>
  <w:num w:numId="13">
    <w:abstractNumId w:val="13"/>
  </w:num>
  <w:num w:numId="14">
    <w:abstractNumId w:val="9"/>
  </w:num>
  <w:num w:numId="15">
    <w:abstractNumId w:val="5"/>
  </w:num>
  <w:num w:numId="16">
    <w:abstractNumId w:val="3"/>
  </w:num>
  <w:num w:numId="17">
    <w:abstractNumId w:val="11"/>
  </w:num>
  <w:num w:numId="18">
    <w:abstractNumId w:val="6"/>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efaultTableStyle w:val="UPXMaterialTable"/>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961"/>
    <w:rsid w:val="000040B6"/>
    <w:rsid w:val="0000486B"/>
    <w:rsid w:val="00005A2E"/>
    <w:rsid w:val="00010893"/>
    <w:rsid w:val="00011261"/>
    <w:rsid w:val="000163CE"/>
    <w:rsid w:val="0001644E"/>
    <w:rsid w:val="00021523"/>
    <w:rsid w:val="0002170C"/>
    <w:rsid w:val="00026A82"/>
    <w:rsid w:val="000276A5"/>
    <w:rsid w:val="00030F93"/>
    <w:rsid w:val="000335A4"/>
    <w:rsid w:val="000345E4"/>
    <w:rsid w:val="000352F0"/>
    <w:rsid w:val="0003631C"/>
    <w:rsid w:val="00036AF9"/>
    <w:rsid w:val="000409C4"/>
    <w:rsid w:val="00042BC2"/>
    <w:rsid w:val="000457C1"/>
    <w:rsid w:val="0005011B"/>
    <w:rsid w:val="00051C66"/>
    <w:rsid w:val="00052809"/>
    <w:rsid w:val="00054B0E"/>
    <w:rsid w:val="00057434"/>
    <w:rsid w:val="00057F8C"/>
    <w:rsid w:val="0006055B"/>
    <w:rsid w:val="00060B70"/>
    <w:rsid w:val="00063319"/>
    <w:rsid w:val="000657A0"/>
    <w:rsid w:val="00065AB6"/>
    <w:rsid w:val="0006647A"/>
    <w:rsid w:val="0006700A"/>
    <w:rsid w:val="000671BB"/>
    <w:rsid w:val="00070E70"/>
    <w:rsid w:val="00073135"/>
    <w:rsid w:val="00074D33"/>
    <w:rsid w:val="00075B61"/>
    <w:rsid w:val="00080F0C"/>
    <w:rsid w:val="000824B6"/>
    <w:rsid w:val="0008292E"/>
    <w:rsid w:val="00082EF6"/>
    <w:rsid w:val="00085D23"/>
    <w:rsid w:val="000915C5"/>
    <w:rsid w:val="00093883"/>
    <w:rsid w:val="0009418F"/>
    <w:rsid w:val="000956E3"/>
    <w:rsid w:val="000A3848"/>
    <w:rsid w:val="000A3E70"/>
    <w:rsid w:val="000A684C"/>
    <w:rsid w:val="000B1174"/>
    <w:rsid w:val="000C107B"/>
    <w:rsid w:val="000C1433"/>
    <w:rsid w:val="000C1699"/>
    <w:rsid w:val="000C1B77"/>
    <w:rsid w:val="000C6C78"/>
    <w:rsid w:val="000C78CF"/>
    <w:rsid w:val="000D0639"/>
    <w:rsid w:val="000D0717"/>
    <w:rsid w:val="000D0C14"/>
    <w:rsid w:val="000D0D22"/>
    <w:rsid w:val="000D11FD"/>
    <w:rsid w:val="000D1E00"/>
    <w:rsid w:val="000D534F"/>
    <w:rsid w:val="000D69E1"/>
    <w:rsid w:val="000E0135"/>
    <w:rsid w:val="000E0C9F"/>
    <w:rsid w:val="000E0ECB"/>
    <w:rsid w:val="000E295A"/>
    <w:rsid w:val="000E31C2"/>
    <w:rsid w:val="000E4963"/>
    <w:rsid w:val="000E7452"/>
    <w:rsid w:val="000F18E7"/>
    <w:rsid w:val="000F2C70"/>
    <w:rsid w:val="000F3735"/>
    <w:rsid w:val="000F38EC"/>
    <w:rsid w:val="000F5D60"/>
    <w:rsid w:val="000F783D"/>
    <w:rsid w:val="00100E86"/>
    <w:rsid w:val="00100F29"/>
    <w:rsid w:val="001038CC"/>
    <w:rsid w:val="00103A67"/>
    <w:rsid w:val="001042D0"/>
    <w:rsid w:val="00105046"/>
    <w:rsid w:val="001116D0"/>
    <w:rsid w:val="00111CFC"/>
    <w:rsid w:val="00112077"/>
    <w:rsid w:val="001132F6"/>
    <w:rsid w:val="0011444E"/>
    <w:rsid w:val="00115389"/>
    <w:rsid w:val="001158F6"/>
    <w:rsid w:val="001160A4"/>
    <w:rsid w:val="00125CB8"/>
    <w:rsid w:val="00126FF3"/>
    <w:rsid w:val="001279C2"/>
    <w:rsid w:val="00130C2A"/>
    <w:rsid w:val="00132A2A"/>
    <w:rsid w:val="0013537D"/>
    <w:rsid w:val="0013631E"/>
    <w:rsid w:val="00136C21"/>
    <w:rsid w:val="00140C6C"/>
    <w:rsid w:val="00141674"/>
    <w:rsid w:val="00141D54"/>
    <w:rsid w:val="00141EC2"/>
    <w:rsid w:val="00144E2A"/>
    <w:rsid w:val="00147E92"/>
    <w:rsid w:val="001522A0"/>
    <w:rsid w:val="001556FA"/>
    <w:rsid w:val="001611D6"/>
    <w:rsid w:val="00164BBD"/>
    <w:rsid w:val="00166288"/>
    <w:rsid w:val="00166A8D"/>
    <w:rsid w:val="00170605"/>
    <w:rsid w:val="0017217E"/>
    <w:rsid w:val="001738E8"/>
    <w:rsid w:val="00173D93"/>
    <w:rsid w:val="001745B2"/>
    <w:rsid w:val="00174E61"/>
    <w:rsid w:val="001757C6"/>
    <w:rsid w:val="00176EFB"/>
    <w:rsid w:val="00181561"/>
    <w:rsid w:val="00181BE5"/>
    <w:rsid w:val="00182D8A"/>
    <w:rsid w:val="00184324"/>
    <w:rsid w:val="00184AFF"/>
    <w:rsid w:val="00185318"/>
    <w:rsid w:val="0018763F"/>
    <w:rsid w:val="0019167D"/>
    <w:rsid w:val="001923DC"/>
    <w:rsid w:val="0019514A"/>
    <w:rsid w:val="00195287"/>
    <w:rsid w:val="00197C4E"/>
    <w:rsid w:val="001A31F3"/>
    <w:rsid w:val="001A3350"/>
    <w:rsid w:val="001A392A"/>
    <w:rsid w:val="001A5196"/>
    <w:rsid w:val="001A61AE"/>
    <w:rsid w:val="001B3816"/>
    <w:rsid w:val="001B46D6"/>
    <w:rsid w:val="001B4CDF"/>
    <w:rsid w:val="001B616D"/>
    <w:rsid w:val="001C0616"/>
    <w:rsid w:val="001C0E18"/>
    <w:rsid w:val="001C2074"/>
    <w:rsid w:val="001C5785"/>
    <w:rsid w:val="001C7FFC"/>
    <w:rsid w:val="001D2F4C"/>
    <w:rsid w:val="001E15E4"/>
    <w:rsid w:val="001E1E4F"/>
    <w:rsid w:val="001E5275"/>
    <w:rsid w:val="001E6E8A"/>
    <w:rsid w:val="001E71E5"/>
    <w:rsid w:val="001E7815"/>
    <w:rsid w:val="001E7BBA"/>
    <w:rsid w:val="001F007B"/>
    <w:rsid w:val="001F22ED"/>
    <w:rsid w:val="001F3319"/>
    <w:rsid w:val="001F5025"/>
    <w:rsid w:val="001F64F0"/>
    <w:rsid w:val="001F71B7"/>
    <w:rsid w:val="00200422"/>
    <w:rsid w:val="0020199B"/>
    <w:rsid w:val="002038EB"/>
    <w:rsid w:val="00203CCD"/>
    <w:rsid w:val="0020548D"/>
    <w:rsid w:val="00206CF4"/>
    <w:rsid w:val="0021285A"/>
    <w:rsid w:val="0022041B"/>
    <w:rsid w:val="00223559"/>
    <w:rsid w:val="00224A60"/>
    <w:rsid w:val="00225662"/>
    <w:rsid w:val="00225ABC"/>
    <w:rsid w:val="00227305"/>
    <w:rsid w:val="002328D3"/>
    <w:rsid w:val="00241FC8"/>
    <w:rsid w:val="00242C4A"/>
    <w:rsid w:val="002444E7"/>
    <w:rsid w:val="00245F45"/>
    <w:rsid w:val="002468DF"/>
    <w:rsid w:val="00250E1B"/>
    <w:rsid w:val="00251C1F"/>
    <w:rsid w:val="00260385"/>
    <w:rsid w:val="00260DA0"/>
    <w:rsid w:val="0026345D"/>
    <w:rsid w:val="002661BB"/>
    <w:rsid w:val="00266656"/>
    <w:rsid w:val="00274B8A"/>
    <w:rsid w:val="00274BFA"/>
    <w:rsid w:val="00281386"/>
    <w:rsid w:val="00283727"/>
    <w:rsid w:val="002865E3"/>
    <w:rsid w:val="0029006A"/>
    <w:rsid w:val="00292767"/>
    <w:rsid w:val="002A3C32"/>
    <w:rsid w:val="002A4278"/>
    <w:rsid w:val="002A4422"/>
    <w:rsid w:val="002A63FD"/>
    <w:rsid w:val="002A7873"/>
    <w:rsid w:val="002B13C9"/>
    <w:rsid w:val="002B60AE"/>
    <w:rsid w:val="002C18BC"/>
    <w:rsid w:val="002C1C7B"/>
    <w:rsid w:val="002C2ED7"/>
    <w:rsid w:val="002C64CE"/>
    <w:rsid w:val="002D1106"/>
    <w:rsid w:val="002D2F67"/>
    <w:rsid w:val="002D343F"/>
    <w:rsid w:val="002D4219"/>
    <w:rsid w:val="002D6021"/>
    <w:rsid w:val="002D6548"/>
    <w:rsid w:val="002E1232"/>
    <w:rsid w:val="002E1448"/>
    <w:rsid w:val="002E57A4"/>
    <w:rsid w:val="002E5FF1"/>
    <w:rsid w:val="002E6C4E"/>
    <w:rsid w:val="002F1A27"/>
    <w:rsid w:val="002F22CD"/>
    <w:rsid w:val="002F355E"/>
    <w:rsid w:val="002F3C05"/>
    <w:rsid w:val="002F6F2D"/>
    <w:rsid w:val="0030089B"/>
    <w:rsid w:val="00301041"/>
    <w:rsid w:val="00302978"/>
    <w:rsid w:val="00304134"/>
    <w:rsid w:val="003047EE"/>
    <w:rsid w:val="0030503C"/>
    <w:rsid w:val="003063E1"/>
    <w:rsid w:val="003122C2"/>
    <w:rsid w:val="0031333B"/>
    <w:rsid w:val="0031345D"/>
    <w:rsid w:val="0031393B"/>
    <w:rsid w:val="003216D4"/>
    <w:rsid w:val="003219F5"/>
    <w:rsid w:val="0032571E"/>
    <w:rsid w:val="00331DAB"/>
    <w:rsid w:val="003348A4"/>
    <w:rsid w:val="00335197"/>
    <w:rsid w:val="0033534C"/>
    <w:rsid w:val="00335961"/>
    <w:rsid w:val="003400D7"/>
    <w:rsid w:val="00343010"/>
    <w:rsid w:val="003436A3"/>
    <w:rsid w:val="003448C0"/>
    <w:rsid w:val="0034561D"/>
    <w:rsid w:val="00351A4F"/>
    <w:rsid w:val="00351F22"/>
    <w:rsid w:val="00353E92"/>
    <w:rsid w:val="00357F06"/>
    <w:rsid w:val="003608C9"/>
    <w:rsid w:val="00362ACD"/>
    <w:rsid w:val="003744DE"/>
    <w:rsid w:val="00374740"/>
    <w:rsid w:val="00376D27"/>
    <w:rsid w:val="003773D7"/>
    <w:rsid w:val="0038232D"/>
    <w:rsid w:val="0038323B"/>
    <w:rsid w:val="003858EA"/>
    <w:rsid w:val="003907E9"/>
    <w:rsid w:val="003A347D"/>
    <w:rsid w:val="003A369D"/>
    <w:rsid w:val="003A3E88"/>
    <w:rsid w:val="003A6680"/>
    <w:rsid w:val="003B3045"/>
    <w:rsid w:val="003B3238"/>
    <w:rsid w:val="003C2F09"/>
    <w:rsid w:val="003C53FC"/>
    <w:rsid w:val="003C6F92"/>
    <w:rsid w:val="003D1B21"/>
    <w:rsid w:val="003D4D14"/>
    <w:rsid w:val="003D644E"/>
    <w:rsid w:val="003E31A7"/>
    <w:rsid w:val="003E5C7D"/>
    <w:rsid w:val="003E6839"/>
    <w:rsid w:val="003E7816"/>
    <w:rsid w:val="003F4008"/>
    <w:rsid w:val="003F4859"/>
    <w:rsid w:val="003F5642"/>
    <w:rsid w:val="003F7C25"/>
    <w:rsid w:val="00401196"/>
    <w:rsid w:val="00401286"/>
    <w:rsid w:val="004031BB"/>
    <w:rsid w:val="004034A3"/>
    <w:rsid w:val="00403FD5"/>
    <w:rsid w:val="00405788"/>
    <w:rsid w:val="0041322F"/>
    <w:rsid w:val="00416CFB"/>
    <w:rsid w:val="00417C60"/>
    <w:rsid w:val="00417F14"/>
    <w:rsid w:val="00421766"/>
    <w:rsid w:val="00423213"/>
    <w:rsid w:val="00427237"/>
    <w:rsid w:val="00430518"/>
    <w:rsid w:val="00432341"/>
    <w:rsid w:val="00435164"/>
    <w:rsid w:val="004360F1"/>
    <w:rsid w:val="004421FA"/>
    <w:rsid w:val="00445F59"/>
    <w:rsid w:val="00446446"/>
    <w:rsid w:val="00451471"/>
    <w:rsid w:val="00451ADA"/>
    <w:rsid w:val="00452463"/>
    <w:rsid w:val="00454C1A"/>
    <w:rsid w:val="00455F9B"/>
    <w:rsid w:val="004614A2"/>
    <w:rsid w:val="004614B6"/>
    <w:rsid w:val="004619D5"/>
    <w:rsid w:val="00461CA1"/>
    <w:rsid w:val="0046404A"/>
    <w:rsid w:val="00467E51"/>
    <w:rsid w:val="004713D1"/>
    <w:rsid w:val="00475137"/>
    <w:rsid w:val="00477926"/>
    <w:rsid w:val="00477EE5"/>
    <w:rsid w:val="0048627C"/>
    <w:rsid w:val="00486E51"/>
    <w:rsid w:val="004909EE"/>
    <w:rsid w:val="004A04F7"/>
    <w:rsid w:val="004A1A43"/>
    <w:rsid w:val="004A4863"/>
    <w:rsid w:val="004A4C18"/>
    <w:rsid w:val="004A5B55"/>
    <w:rsid w:val="004A7A87"/>
    <w:rsid w:val="004B35AB"/>
    <w:rsid w:val="004B3BB2"/>
    <w:rsid w:val="004B69CB"/>
    <w:rsid w:val="004B74E1"/>
    <w:rsid w:val="004B75AD"/>
    <w:rsid w:val="004C1998"/>
    <w:rsid w:val="004C373A"/>
    <w:rsid w:val="004D09EA"/>
    <w:rsid w:val="004D13AE"/>
    <w:rsid w:val="004D1CA2"/>
    <w:rsid w:val="004D3880"/>
    <w:rsid w:val="004D4553"/>
    <w:rsid w:val="004D772E"/>
    <w:rsid w:val="004E635B"/>
    <w:rsid w:val="004F3079"/>
    <w:rsid w:val="004F41B8"/>
    <w:rsid w:val="004F458E"/>
    <w:rsid w:val="004F487F"/>
    <w:rsid w:val="004F5E66"/>
    <w:rsid w:val="004F631B"/>
    <w:rsid w:val="00507984"/>
    <w:rsid w:val="00510E21"/>
    <w:rsid w:val="00521FD4"/>
    <w:rsid w:val="00523045"/>
    <w:rsid w:val="0052311A"/>
    <w:rsid w:val="0052340A"/>
    <w:rsid w:val="00524459"/>
    <w:rsid w:val="00524CD5"/>
    <w:rsid w:val="005250B2"/>
    <w:rsid w:val="00526E56"/>
    <w:rsid w:val="00530D83"/>
    <w:rsid w:val="0053197E"/>
    <w:rsid w:val="005319CA"/>
    <w:rsid w:val="00533416"/>
    <w:rsid w:val="0053438B"/>
    <w:rsid w:val="00535A82"/>
    <w:rsid w:val="00535D64"/>
    <w:rsid w:val="00537446"/>
    <w:rsid w:val="00540010"/>
    <w:rsid w:val="00540F6A"/>
    <w:rsid w:val="005449BB"/>
    <w:rsid w:val="00547FF9"/>
    <w:rsid w:val="00551000"/>
    <w:rsid w:val="00552981"/>
    <w:rsid w:val="0055365D"/>
    <w:rsid w:val="005546E1"/>
    <w:rsid w:val="005602F0"/>
    <w:rsid w:val="005645B1"/>
    <w:rsid w:val="0056515E"/>
    <w:rsid w:val="00566B5B"/>
    <w:rsid w:val="00566EA0"/>
    <w:rsid w:val="00567294"/>
    <w:rsid w:val="0057264E"/>
    <w:rsid w:val="00576580"/>
    <w:rsid w:val="0057681B"/>
    <w:rsid w:val="00582851"/>
    <w:rsid w:val="005900D0"/>
    <w:rsid w:val="00593A25"/>
    <w:rsid w:val="00597ABC"/>
    <w:rsid w:val="005A017B"/>
    <w:rsid w:val="005A2175"/>
    <w:rsid w:val="005A46D5"/>
    <w:rsid w:val="005A4D1F"/>
    <w:rsid w:val="005B3281"/>
    <w:rsid w:val="005B452A"/>
    <w:rsid w:val="005B56E9"/>
    <w:rsid w:val="005C0742"/>
    <w:rsid w:val="005C0D6F"/>
    <w:rsid w:val="005C14C4"/>
    <w:rsid w:val="005C232C"/>
    <w:rsid w:val="005C61BD"/>
    <w:rsid w:val="005D17E0"/>
    <w:rsid w:val="005D2181"/>
    <w:rsid w:val="005D393B"/>
    <w:rsid w:val="005D5772"/>
    <w:rsid w:val="005D6E0B"/>
    <w:rsid w:val="005D7014"/>
    <w:rsid w:val="005E4364"/>
    <w:rsid w:val="005F034D"/>
    <w:rsid w:val="005F1C24"/>
    <w:rsid w:val="005F2E31"/>
    <w:rsid w:val="005F3692"/>
    <w:rsid w:val="005F4C9A"/>
    <w:rsid w:val="005F60B8"/>
    <w:rsid w:val="00603058"/>
    <w:rsid w:val="006036B0"/>
    <w:rsid w:val="006039D3"/>
    <w:rsid w:val="00605A9B"/>
    <w:rsid w:val="006073E7"/>
    <w:rsid w:val="00607B71"/>
    <w:rsid w:val="00614DE6"/>
    <w:rsid w:val="006160E8"/>
    <w:rsid w:val="006178F4"/>
    <w:rsid w:val="00625318"/>
    <w:rsid w:val="0062607A"/>
    <w:rsid w:val="0063301B"/>
    <w:rsid w:val="00633A1A"/>
    <w:rsid w:val="00633DC0"/>
    <w:rsid w:val="00633E6D"/>
    <w:rsid w:val="006400FA"/>
    <w:rsid w:val="00642791"/>
    <w:rsid w:val="006502B1"/>
    <w:rsid w:val="00651990"/>
    <w:rsid w:val="00654CB8"/>
    <w:rsid w:val="0066251D"/>
    <w:rsid w:val="00666F5F"/>
    <w:rsid w:val="00674F96"/>
    <w:rsid w:val="006751D7"/>
    <w:rsid w:val="00675F7F"/>
    <w:rsid w:val="006821B7"/>
    <w:rsid w:val="006843CA"/>
    <w:rsid w:val="0068604B"/>
    <w:rsid w:val="006903EA"/>
    <w:rsid w:val="006919FF"/>
    <w:rsid w:val="00691A7F"/>
    <w:rsid w:val="00697736"/>
    <w:rsid w:val="006A0483"/>
    <w:rsid w:val="006A05A0"/>
    <w:rsid w:val="006A21F1"/>
    <w:rsid w:val="006A7A6A"/>
    <w:rsid w:val="006B074B"/>
    <w:rsid w:val="006B2C75"/>
    <w:rsid w:val="006B3629"/>
    <w:rsid w:val="006B7AF1"/>
    <w:rsid w:val="006B7CFB"/>
    <w:rsid w:val="006C16E1"/>
    <w:rsid w:val="006D68FF"/>
    <w:rsid w:val="006E53BD"/>
    <w:rsid w:val="006E55E6"/>
    <w:rsid w:val="006E56BD"/>
    <w:rsid w:val="006F1898"/>
    <w:rsid w:val="006F1CED"/>
    <w:rsid w:val="006F2279"/>
    <w:rsid w:val="006F2767"/>
    <w:rsid w:val="006F458D"/>
    <w:rsid w:val="006F6A37"/>
    <w:rsid w:val="00701114"/>
    <w:rsid w:val="00705C34"/>
    <w:rsid w:val="00711560"/>
    <w:rsid w:val="00712813"/>
    <w:rsid w:val="00714AC0"/>
    <w:rsid w:val="0072086B"/>
    <w:rsid w:val="00721FDA"/>
    <w:rsid w:val="007237AA"/>
    <w:rsid w:val="00725B7A"/>
    <w:rsid w:val="0072617A"/>
    <w:rsid w:val="00726A88"/>
    <w:rsid w:val="00732AAB"/>
    <w:rsid w:val="007332F6"/>
    <w:rsid w:val="007360DF"/>
    <w:rsid w:val="00736EC7"/>
    <w:rsid w:val="0073702A"/>
    <w:rsid w:val="00737248"/>
    <w:rsid w:val="00742AB6"/>
    <w:rsid w:val="007461B4"/>
    <w:rsid w:val="00755991"/>
    <w:rsid w:val="00756356"/>
    <w:rsid w:val="00757D42"/>
    <w:rsid w:val="00767616"/>
    <w:rsid w:val="00767A4B"/>
    <w:rsid w:val="007754EE"/>
    <w:rsid w:val="00777DC1"/>
    <w:rsid w:val="00787545"/>
    <w:rsid w:val="007876C3"/>
    <w:rsid w:val="00790E2E"/>
    <w:rsid w:val="0079112D"/>
    <w:rsid w:val="007916AE"/>
    <w:rsid w:val="00796DD9"/>
    <w:rsid w:val="00797266"/>
    <w:rsid w:val="007A492E"/>
    <w:rsid w:val="007B2DF1"/>
    <w:rsid w:val="007B2F52"/>
    <w:rsid w:val="007B34FF"/>
    <w:rsid w:val="007B45ED"/>
    <w:rsid w:val="007C13C8"/>
    <w:rsid w:val="007C17D8"/>
    <w:rsid w:val="007C1B28"/>
    <w:rsid w:val="007C3B11"/>
    <w:rsid w:val="007C6105"/>
    <w:rsid w:val="007C6373"/>
    <w:rsid w:val="007C65A1"/>
    <w:rsid w:val="007D3841"/>
    <w:rsid w:val="007D6398"/>
    <w:rsid w:val="007E16CE"/>
    <w:rsid w:val="007E32FD"/>
    <w:rsid w:val="007E38CC"/>
    <w:rsid w:val="007E7C6D"/>
    <w:rsid w:val="007F1477"/>
    <w:rsid w:val="007F1B4D"/>
    <w:rsid w:val="007F2721"/>
    <w:rsid w:val="007F3A29"/>
    <w:rsid w:val="007F6373"/>
    <w:rsid w:val="007F777E"/>
    <w:rsid w:val="00802ED7"/>
    <w:rsid w:val="00812F57"/>
    <w:rsid w:val="00820F58"/>
    <w:rsid w:val="0082264A"/>
    <w:rsid w:val="00826711"/>
    <w:rsid w:val="008338CF"/>
    <w:rsid w:val="00833C78"/>
    <w:rsid w:val="00840B43"/>
    <w:rsid w:val="0084240A"/>
    <w:rsid w:val="008426FD"/>
    <w:rsid w:val="00850DBC"/>
    <w:rsid w:val="008568EC"/>
    <w:rsid w:val="008627AC"/>
    <w:rsid w:val="00863353"/>
    <w:rsid w:val="00870F68"/>
    <w:rsid w:val="00872142"/>
    <w:rsid w:val="00874867"/>
    <w:rsid w:val="00874CDD"/>
    <w:rsid w:val="00875E1C"/>
    <w:rsid w:val="00876B5F"/>
    <w:rsid w:val="00881922"/>
    <w:rsid w:val="0089388C"/>
    <w:rsid w:val="00893B06"/>
    <w:rsid w:val="008941DB"/>
    <w:rsid w:val="00895B5E"/>
    <w:rsid w:val="008A1C66"/>
    <w:rsid w:val="008A20D3"/>
    <w:rsid w:val="008A4301"/>
    <w:rsid w:val="008A6D15"/>
    <w:rsid w:val="008B1818"/>
    <w:rsid w:val="008B2960"/>
    <w:rsid w:val="008B3250"/>
    <w:rsid w:val="008B3377"/>
    <w:rsid w:val="008B37CC"/>
    <w:rsid w:val="008B3D4C"/>
    <w:rsid w:val="008B58E3"/>
    <w:rsid w:val="008C1122"/>
    <w:rsid w:val="008C2C06"/>
    <w:rsid w:val="008C4FA2"/>
    <w:rsid w:val="008D1753"/>
    <w:rsid w:val="008E06E0"/>
    <w:rsid w:val="008E5B75"/>
    <w:rsid w:val="008E7A74"/>
    <w:rsid w:val="008F436F"/>
    <w:rsid w:val="008F455A"/>
    <w:rsid w:val="00902A75"/>
    <w:rsid w:val="0090392C"/>
    <w:rsid w:val="00904533"/>
    <w:rsid w:val="00906722"/>
    <w:rsid w:val="00912D11"/>
    <w:rsid w:val="0091445B"/>
    <w:rsid w:val="00914ACD"/>
    <w:rsid w:val="0091789A"/>
    <w:rsid w:val="00917E94"/>
    <w:rsid w:val="00921089"/>
    <w:rsid w:val="009225AD"/>
    <w:rsid w:val="00923383"/>
    <w:rsid w:val="0094017A"/>
    <w:rsid w:val="009405D3"/>
    <w:rsid w:val="00941577"/>
    <w:rsid w:val="00945212"/>
    <w:rsid w:val="00947426"/>
    <w:rsid w:val="00947D50"/>
    <w:rsid w:val="00951A8C"/>
    <w:rsid w:val="00952F35"/>
    <w:rsid w:val="00955BFC"/>
    <w:rsid w:val="00956876"/>
    <w:rsid w:val="0096041D"/>
    <w:rsid w:val="0096389B"/>
    <w:rsid w:val="00965787"/>
    <w:rsid w:val="00966587"/>
    <w:rsid w:val="00967565"/>
    <w:rsid w:val="00971078"/>
    <w:rsid w:val="00974932"/>
    <w:rsid w:val="0098039F"/>
    <w:rsid w:val="00981B3E"/>
    <w:rsid w:val="00987C97"/>
    <w:rsid w:val="009909A9"/>
    <w:rsid w:val="0099586F"/>
    <w:rsid w:val="00996B52"/>
    <w:rsid w:val="009A0C65"/>
    <w:rsid w:val="009A11C6"/>
    <w:rsid w:val="009A14BD"/>
    <w:rsid w:val="009B0602"/>
    <w:rsid w:val="009B4AAB"/>
    <w:rsid w:val="009C0024"/>
    <w:rsid w:val="009C03DF"/>
    <w:rsid w:val="009C1138"/>
    <w:rsid w:val="009C47CC"/>
    <w:rsid w:val="009C59F0"/>
    <w:rsid w:val="009D06EC"/>
    <w:rsid w:val="009D1D06"/>
    <w:rsid w:val="009D64C4"/>
    <w:rsid w:val="009E0470"/>
    <w:rsid w:val="009E4DD1"/>
    <w:rsid w:val="009E605D"/>
    <w:rsid w:val="009E75FE"/>
    <w:rsid w:val="009F489D"/>
    <w:rsid w:val="009F63C1"/>
    <w:rsid w:val="009F734E"/>
    <w:rsid w:val="00A02910"/>
    <w:rsid w:val="00A03DF9"/>
    <w:rsid w:val="00A03F14"/>
    <w:rsid w:val="00A046AE"/>
    <w:rsid w:val="00A0489E"/>
    <w:rsid w:val="00A13AC3"/>
    <w:rsid w:val="00A16AF5"/>
    <w:rsid w:val="00A26E97"/>
    <w:rsid w:val="00A27AF0"/>
    <w:rsid w:val="00A33E9A"/>
    <w:rsid w:val="00A347F5"/>
    <w:rsid w:val="00A35613"/>
    <w:rsid w:val="00A37E71"/>
    <w:rsid w:val="00A404A5"/>
    <w:rsid w:val="00A41D92"/>
    <w:rsid w:val="00A420E7"/>
    <w:rsid w:val="00A5031D"/>
    <w:rsid w:val="00A51574"/>
    <w:rsid w:val="00A55B77"/>
    <w:rsid w:val="00A55CF6"/>
    <w:rsid w:val="00A567CC"/>
    <w:rsid w:val="00A61E49"/>
    <w:rsid w:val="00A62B06"/>
    <w:rsid w:val="00A6306D"/>
    <w:rsid w:val="00A63C20"/>
    <w:rsid w:val="00A63E32"/>
    <w:rsid w:val="00A65EB2"/>
    <w:rsid w:val="00A6651B"/>
    <w:rsid w:val="00A70297"/>
    <w:rsid w:val="00A7218C"/>
    <w:rsid w:val="00A73C2D"/>
    <w:rsid w:val="00A750A8"/>
    <w:rsid w:val="00A75BF7"/>
    <w:rsid w:val="00A75C65"/>
    <w:rsid w:val="00A80287"/>
    <w:rsid w:val="00A804E9"/>
    <w:rsid w:val="00A84508"/>
    <w:rsid w:val="00A8566B"/>
    <w:rsid w:val="00A8569D"/>
    <w:rsid w:val="00A86514"/>
    <w:rsid w:val="00A86ABA"/>
    <w:rsid w:val="00A90985"/>
    <w:rsid w:val="00A97252"/>
    <w:rsid w:val="00A97605"/>
    <w:rsid w:val="00AA351B"/>
    <w:rsid w:val="00AB0F83"/>
    <w:rsid w:val="00AB3BDE"/>
    <w:rsid w:val="00AB63F4"/>
    <w:rsid w:val="00AB64BD"/>
    <w:rsid w:val="00AB710D"/>
    <w:rsid w:val="00AC2BBF"/>
    <w:rsid w:val="00AD0E85"/>
    <w:rsid w:val="00AD2282"/>
    <w:rsid w:val="00AD235E"/>
    <w:rsid w:val="00AD3675"/>
    <w:rsid w:val="00AE5C88"/>
    <w:rsid w:val="00AF0611"/>
    <w:rsid w:val="00AF35D0"/>
    <w:rsid w:val="00AF6B58"/>
    <w:rsid w:val="00AF6E51"/>
    <w:rsid w:val="00AF7475"/>
    <w:rsid w:val="00B03F08"/>
    <w:rsid w:val="00B0618D"/>
    <w:rsid w:val="00B07325"/>
    <w:rsid w:val="00B076FD"/>
    <w:rsid w:val="00B13C84"/>
    <w:rsid w:val="00B14512"/>
    <w:rsid w:val="00B145FF"/>
    <w:rsid w:val="00B170CB"/>
    <w:rsid w:val="00B200C3"/>
    <w:rsid w:val="00B2437E"/>
    <w:rsid w:val="00B26CD5"/>
    <w:rsid w:val="00B36CD1"/>
    <w:rsid w:val="00B46C2E"/>
    <w:rsid w:val="00B52106"/>
    <w:rsid w:val="00B53274"/>
    <w:rsid w:val="00B61390"/>
    <w:rsid w:val="00B6209A"/>
    <w:rsid w:val="00B631A2"/>
    <w:rsid w:val="00B652CC"/>
    <w:rsid w:val="00B71FCF"/>
    <w:rsid w:val="00B749D8"/>
    <w:rsid w:val="00B75122"/>
    <w:rsid w:val="00B75EB5"/>
    <w:rsid w:val="00B7695F"/>
    <w:rsid w:val="00B80EE9"/>
    <w:rsid w:val="00B83DCB"/>
    <w:rsid w:val="00B853C5"/>
    <w:rsid w:val="00B87C89"/>
    <w:rsid w:val="00B91345"/>
    <w:rsid w:val="00B94C5E"/>
    <w:rsid w:val="00B951C2"/>
    <w:rsid w:val="00B96BB6"/>
    <w:rsid w:val="00BA200A"/>
    <w:rsid w:val="00BA3BAD"/>
    <w:rsid w:val="00BA475E"/>
    <w:rsid w:val="00BA49B6"/>
    <w:rsid w:val="00BA61C8"/>
    <w:rsid w:val="00BB046D"/>
    <w:rsid w:val="00BB1469"/>
    <w:rsid w:val="00BB23A0"/>
    <w:rsid w:val="00BB38C9"/>
    <w:rsid w:val="00BC3591"/>
    <w:rsid w:val="00BC372B"/>
    <w:rsid w:val="00BC5D83"/>
    <w:rsid w:val="00BD2977"/>
    <w:rsid w:val="00BD2D70"/>
    <w:rsid w:val="00BD43CA"/>
    <w:rsid w:val="00BD51DC"/>
    <w:rsid w:val="00BD5468"/>
    <w:rsid w:val="00BD6096"/>
    <w:rsid w:val="00BE006C"/>
    <w:rsid w:val="00BE17CB"/>
    <w:rsid w:val="00BE198B"/>
    <w:rsid w:val="00BE261A"/>
    <w:rsid w:val="00BE6796"/>
    <w:rsid w:val="00BF4280"/>
    <w:rsid w:val="00BF64A5"/>
    <w:rsid w:val="00BF7A0D"/>
    <w:rsid w:val="00C04139"/>
    <w:rsid w:val="00C0441F"/>
    <w:rsid w:val="00C0677C"/>
    <w:rsid w:val="00C06DC6"/>
    <w:rsid w:val="00C071FD"/>
    <w:rsid w:val="00C26CDE"/>
    <w:rsid w:val="00C316CA"/>
    <w:rsid w:val="00C343AE"/>
    <w:rsid w:val="00C3597A"/>
    <w:rsid w:val="00C436A4"/>
    <w:rsid w:val="00C437EE"/>
    <w:rsid w:val="00C55479"/>
    <w:rsid w:val="00C56D63"/>
    <w:rsid w:val="00C57C02"/>
    <w:rsid w:val="00C616F4"/>
    <w:rsid w:val="00C62A98"/>
    <w:rsid w:val="00C63181"/>
    <w:rsid w:val="00C6548E"/>
    <w:rsid w:val="00C66957"/>
    <w:rsid w:val="00C66D24"/>
    <w:rsid w:val="00C66F91"/>
    <w:rsid w:val="00C67F0F"/>
    <w:rsid w:val="00C711BF"/>
    <w:rsid w:val="00C76E8A"/>
    <w:rsid w:val="00C832F7"/>
    <w:rsid w:val="00C86C04"/>
    <w:rsid w:val="00C92433"/>
    <w:rsid w:val="00C92EF5"/>
    <w:rsid w:val="00CB2328"/>
    <w:rsid w:val="00CC322F"/>
    <w:rsid w:val="00CC63E5"/>
    <w:rsid w:val="00CD392F"/>
    <w:rsid w:val="00CD4139"/>
    <w:rsid w:val="00CD6537"/>
    <w:rsid w:val="00CD6B32"/>
    <w:rsid w:val="00CD6C5E"/>
    <w:rsid w:val="00CE438C"/>
    <w:rsid w:val="00CE64E7"/>
    <w:rsid w:val="00CF2FDE"/>
    <w:rsid w:val="00CF3A54"/>
    <w:rsid w:val="00CF3AA9"/>
    <w:rsid w:val="00CF4355"/>
    <w:rsid w:val="00CF4791"/>
    <w:rsid w:val="00CF4E74"/>
    <w:rsid w:val="00D0344B"/>
    <w:rsid w:val="00D03D8D"/>
    <w:rsid w:val="00D05DA9"/>
    <w:rsid w:val="00D06477"/>
    <w:rsid w:val="00D1067E"/>
    <w:rsid w:val="00D1219E"/>
    <w:rsid w:val="00D13230"/>
    <w:rsid w:val="00D16688"/>
    <w:rsid w:val="00D209F4"/>
    <w:rsid w:val="00D25415"/>
    <w:rsid w:val="00D26687"/>
    <w:rsid w:val="00D26AD6"/>
    <w:rsid w:val="00D31740"/>
    <w:rsid w:val="00D33273"/>
    <w:rsid w:val="00D35856"/>
    <w:rsid w:val="00D35A0B"/>
    <w:rsid w:val="00D3638A"/>
    <w:rsid w:val="00D37F3C"/>
    <w:rsid w:val="00D45496"/>
    <w:rsid w:val="00D46EEA"/>
    <w:rsid w:val="00D51FE4"/>
    <w:rsid w:val="00D52ECD"/>
    <w:rsid w:val="00D5337F"/>
    <w:rsid w:val="00D6251D"/>
    <w:rsid w:val="00D62979"/>
    <w:rsid w:val="00D62CCC"/>
    <w:rsid w:val="00D62CFC"/>
    <w:rsid w:val="00D6401E"/>
    <w:rsid w:val="00D72B43"/>
    <w:rsid w:val="00D73FAC"/>
    <w:rsid w:val="00D8194E"/>
    <w:rsid w:val="00D849DA"/>
    <w:rsid w:val="00D84C5C"/>
    <w:rsid w:val="00D91039"/>
    <w:rsid w:val="00D929A2"/>
    <w:rsid w:val="00D936B1"/>
    <w:rsid w:val="00D94D83"/>
    <w:rsid w:val="00DA2A99"/>
    <w:rsid w:val="00DA331A"/>
    <w:rsid w:val="00DA3709"/>
    <w:rsid w:val="00DA49C4"/>
    <w:rsid w:val="00DA7102"/>
    <w:rsid w:val="00DB1757"/>
    <w:rsid w:val="00DB3E9A"/>
    <w:rsid w:val="00DC1E48"/>
    <w:rsid w:val="00DC3AEC"/>
    <w:rsid w:val="00DC3BAA"/>
    <w:rsid w:val="00DC5FEB"/>
    <w:rsid w:val="00DD008A"/>
    <w:rsid w:val="00DD1173"/>
    <w:rsid w:val="00DD4819"/>
    <w:rsid w:val="00DD4FB2"/>
    <w:rsid w:val="00DE1896"/>
    <w:rsid w:val="00DE5C3E"/>
    <w:rsid w:val="00DF25F2"/>
    <w:rsid w:val="00DF5BE9"/>
    <w:rsid w:val="00E00215"/>
    <w:rsid w:val="00E01865"/>
    <w:rsid w:val="00E10278"/>
    <w:rsid w:val="00E1317F"/>
    <w:rsid w:val="00E137F4"/>
    <w:rsid w:val="00E15C6B"/>
    <w:rsid w:val="00E17229"/>
    <w:rsid w:val="00E23653"/>
    <w:rsid w:val="00E24210"/>
    <w:rsid w:val="00E30223"/>
    <w:rsid w:val="00E32ACA"/>
    <w:rsid w:val="00E34279"/>
    <w:rsid w:val="00E35AF7"/>
    <w:rsid w:val="00E45E95"/>
    <w:rsid w:val="00E45F2B"/>
    <w:rsid w:val="00E46397"/>
    <w:rsid w:val="00E463D8"/>
    <w:rsid w:val="00E47332"/>
    <w:rsid w:val="00E474EE"/>
    <w:rsid w:val="00E502A0"/>
    <w:rsid w:val="00E50A02"/>
    <w:rsid w:val="00E50E55"/>
    <w:rsid w:val="00E50E9A"/>
    <w:rsid w:val="00E52E13"/>
    <w:rsid w:val="00E55AB0"/>
    <w:rsid w:val="00E61BA8"/>
    <w:rsid w:val="00E62205"/>
    <w:rsid w:val="00E70D29"/>
    <w:rsid w:val="00E718FE"/>
    <w:rsid w:val="00E72F5E"/>
    <w:rsid w:val="00E74579"/>
    <w:rsid w:val="00E77320"/>
    <w:rsid w:val="00E83121"/>
    <w:rsid w:val="00E86DC9"/>
    <w:rsid w:val="00E8790E"/>
    <w:rsid w:val="00E9208E"/>
    <w:rsid w:val="00E92BF1"/>
    <w:rsid w:val="00E956DC"/>
    <w:rsid w:val="00E97A70"/>
    <w:rsid w:val="00E97F3E"/>
    <w:rsid w:val="00EA14FE"/>
    <w:rsid w:val="00EA23B9"/>
    <w:rsid w:val="00EA6FD5"/>
    <w:rsid w:val="00EB2375"/>
    <w:rsid w:val="00EB2CCE"/>
    <w:rsid w:val="00EB431B"/>
    <w:rsid w:val="00EB4BD4"/>
    <w:rsid w:val="00EB4C0D"/>
    <w:rsid w:val="00EC2BAE"/>
    <w:rsid w:val="00EC3945"/>
    <w:rsid w:val="00EC433B"/>
    <w:rsid w:val="00EC4CE0"/>
    <w:rsid w:val="00EC5E69"/>
    <w:rsid w:val="00EC65BE"/>
    <w:rsid w:val="00EC7351"/>
    <w:rsid w:val="00ED07D0"/>
    <w:rsid w:val="00ED21A4"/>
    <w:rsid w:val="00ED448A"/>
    <w:rsid w:val="00ED5A2D"/>
    <w:rsid w:val="00ED5DBD"/>
    <w:rsid w:val="00ED6FA8"/>
    <w:rsid w:val="00ED7BE1"/>
    <w:rsid w:val="00EE0789"/>
    <w:rsid w:val="00EE485F"/>
    <w:rsid w:val="00EE62CD"/>
    <w:rsid w:val="00EE6AA2"/>
    <w:rsid w:val="00EF2FE9"/>
    <w:rsid w:val="00EF5A2B"/>
    <w:rsid w:val="00EF6EE4"/>
    <w:rsid w:val="00F013BE"/>
    <w:rsid w:val="00F03212"/>
    <w:rsid w:val="00F048D7"/>
    <w:rsid w:val="00F04B23"/>
    <w:rsid w:val="00F10652"/>
    <w:rsid w:val="00F12485"/>
    <w:rsid w:val="00F1519B"/>
    <w:rsid w:val="00F15201"/>
    <w:rsid w:val="00F153CC"/>
    <w:rsid w:val="00F16E85"/>
    <w:rsid w:val="00F20546"/>
    <w:rsid w:val="00F206E7"/>
    <w:rsid w:val="00F26269"/>
    <w:rsid w:val="00F26F80"/>
    <w:rsid w:val="00F35EA6"/>
    <w:rsid w:val="00F42512"/>
    <w:rsid w:val="00F42C9D"/>
    <w:rsid w:val="00F42FCF"/>
    <w:rsid w:val="00F4394D"/>
    <w:rsid w:val="00F45B7C"/>
    <w:rsid w:val="00F52CA0"/>
    <w:rsid w:val="00F5410A"/>
    <w:rsid w:val="00F57032"/>
    <w:rsid w:val="00F5724B"/>
    <w:rsid w:val="00F65D17"/>
    <w:rsid w:val="00F6795B"/>
    <w:rsid w:val="00F70C4B"/>
    <w:rsid w:val="00F725EC"/>
    <w:rsid w:val="00F743E5"/>
    <w:rsid w:val="00F74955"/>
    <w:rsid w:val="00F75EE3"/>
    <w:rsid w:val="00F76446"/>
    <w:rsid w:val="00F76C1A"/>
    <w:rsid w:val="00F774A1"/>
    <w:rsid w:val="00F77EDB"/>
    <w:rsid w:val="00F91696"/>
    <w:rsid w:val="00F96FF0"/>
    <w:rsid w:val="00FA0491"/>
    <w:rsid w:val="00FA1212"/>
    <w:rsid w:val="00FA4D10"/>
    <w:rsid w:val="00FA4F68"/>
    <w:rsid w:val="00FB7D74"/>
    <w:rsid w:val="00FC32CF"/>
    <w:rsid w:val="00FC3822"/>
    <w:rsid w:val="00FC3E38"/>
    <w:rsid w:val="00FC7877"/>
    <w:rsid w:val="00FD0C0B"/>
    <w:rsid w:val="00FD0F0C"/>
    <w:rsid w:val="00FD2F4E"/>
    <w:rsid w:val="00FE072C"/>
    <w:rsid w:val="00FE09F6"/>
    <w:rsid w:val="00FE0C63"/>
    <w:rsid w:val="00FE137E"/>
    <w:rsid w:val="00FE3032"/>
    <w:rsid w:val="00FE323E"/>
    <w:rsid w:val="00FE32DF"/>
    <w:rsid w:val="00FE37E9"/>
    <w:rsid w:val="00FE6AB1"/>
    <w:rsid w:val="00FF3746"/>
    <w:rsid w:val="00FF65E1"/>
    <w:rsid w:val="00FF6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211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B1757"/>
    <w:pPr>
      <w:widowControl w:val="0"/>
    </w:pPr>
    <w:rPr>
      <w:rFonts w:ascii="Arial" w:hAnsi="Arial" w:cs="Arial"/>
    </w:rPr>
  </w:style>
  <w:style w:type="paragraph" w:styleId="Heading1">
    <w:name w:val="heading 1"/>
    <w:basedOn w:val="Heading0"/>
    <w:next w:val="Normal"/>
    <w:link w:val="Heading1Char"/>
    <w:qFormat/>
    <w:rsid w:val="007E16CE"/>
    <w:pPr>
      <w:outlineLvl w:val="0"/>
    </w:pPr>
  </w:style>
  <w:style w:type="paragraph" w:styleId="Heading2">
    <w:name w:val="heading 2"/>
    <w:basedOn w:val="Normal"/>
    <w:next w:val="Normal"/>
    <w:link w:val="Heading2Char"/>
    <w:uiPriority w:val="9"/>
    <w:unhideWhenUsed/>
    <w:qFormat/>
    <w:rsid w:val="007E16CE"/>
    <w:pPr>
      <w:outlineLvl w:val="1"/>
    </w:pPr>
    <w:rPr>
      <w:rFonts w:cs="Times New Roman"/>
      <w:b/>
      <w:sz w:val="22"/>
      <w:lang/>
    </w:rPr>
  </w:style>
  <w:style w:type="paragraph" w:styleId="Heading3">
    <w:name w:val="heading 3"/>
    <w:basedOn w:val="Heading2"/>
    <w:next w:val="Normal"/>
    <w:uiPriority w:val="9"/>
    <w:qFormat/>
    <w:rsid w:val="007E16CE"/>
    <w:pP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16CE"/>
    <w:rPr>
      <w:rFonts w:ascii="Arial" w:hAnsi="Arial" w:cs="Arial"/>
      <w:b/>
      <w:i/>
      <w:sz w:val="24"/>
    </w:rPr>
  </w:style>
  <w:style w:type="character" w:customStyle="1" w:styleId="Heading2Char">
    <w:name w:val="Heading 2 Char"/>
    <w:link w:val="Heading2"/>
    <w:uiPriority w:val="9"/>
    <w:rsid w:val="007E16CE"/>
    <w:rPr>
      <w:rFonts w:ascii="Arial" w:hAnsi="Arial" w:cs="Arial"/>
      <w:b/>
      <w:sz w:val="22"/>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rsid w:val="00547FF9"/>
    <w:pPr>
      <w:numPr>
        <w:numId w:val="1"/>
      </w:numPr>
      <w:tabs>
        <w:tab w:val="clear" w:pos="360"/>
      </w:tabs>
    </w:pPr>
  </w:style>
  <w:style w:type="paragraph" w:customStyle="1" w:styleId="APACitation">
    <w:name w:val="APA Citation"/>
    <w:basedOn w:val="Normal"/>
    <w:next w:val="Normal"/>
    <w:qFormat/>
    <w:rsid w:val="00AF6B58"/>
    <w:pPr>
      <w:ind w:left="360" w:hanging="360"/>
    </w:pPr>
    <w:rPr>
      <w:color w:val="000000"/>
    </w:rPr>
  </w:style>
  <w:style w:type="paragraph" w:customStyle="1" w:styleId="AssignmentsLevel1">
    <w:name w:val="Assignments Level 1"/>
    <w:basedOn w:val="Normal"/>
    <w:link w:val="AssignmentsLevel1Char"/>
    <w:qFormat/>
    <w:rsid w:val="00895B5E"/>
    <w:rPr>
      <w:rFonts w:cs="Times New Roman"/>
      <w:lang/>
    </w:rPr>
  </w:style>
  <w:style w:type="character" w:customStyle="1" w:styleId="AssignmentsLevel1Char">
    <w:name w:val="Assignments Level 1 Char"/>
    <w:link w:val="AssignmentsLevel1"/>
    <w:rsid w:val="00895B5E"/>
    <w:rPr>
      <w:rFonts w:ascii="Arial" w:hAnsi="Arial" w:cs="Arial"/>
    </w:rPr>
  </w:style>
  <w:style w:type="table" w:styleId="TableGrid">
    <w:name w:val="Table Grid"/>
    <w:basedOn w:val="TableNormal"/>
    <w:uiPriority w:val="39"/>
    <w:rsid w:val="00B7695F"/>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ssignmentsLevel2">
    <w:name w:val="Assignments Level 2"/>
    <w:basedOn w:val="AssignmentsLevel1"/>
    <w:link w:val="AssignmentsLevel2Char"/>
    <w:qFormat/>
    <w:rsid w:val="00895B5E"/>
    <w:pPr>
      <w:numPr>
        <w:numId w:val="4"/>
      </w:numPr>
      <w:ind w:left="360"/>
    </w:pPr>
  </w:style>
  <w:style w:type="character" w:customStyle="1" w:styleId="AssignmentsLevel2Char">
    <w:name w:val="Assignments Level 2 Char"/>
    <w:link w:val="AssignmentsLevel2"/>
    <w:rsid w:val="00895B5E"/>
    <w:rPr>
      <w:rFonts w:ascii="Arial" w:hAnsi="Arial" w:cs="Arial"/>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3Char">
    <w:name w:val="Assignments Level 3 Char"/>
    <w:link w:val="AssignmentsLevel3"/>
    <w:rsid w:val="00895B5E"/>
    <w:rPr>
      <w:rFonts w:ascii="Arial" w:hAnsi="Arial" w:cs="Arial"/>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4Char">
    <w:name w:val="Assignments Level 4 Char"/>
    <w:link w:val="AssignmentsLevel4"/>
    <w:rsid w:val="00895B5E"/>
    <w:rPr>
      <w:rFonts w:ascii="Arial" w:hAnsi="Arial" w:cs="Arial"/>
    </w:rPr>
  </w:style>
  <w:style w:type="paragraph" w:styleId="Revision">
    <w:name w:val="Revision"/>
    <w:hidden/>
    <w:uiPriority w:val="99"/>
    <w:semiHidden/>
    <w:rsid w:val="00E45E95"/>
    <w:rPr>
      <w:rFonts w:ascii="Arial" w:hAnsi="Arial"/>
      <w:szCs w:val="24"/>
    </w:rPr>
  </w:style>
  <w:style w:type="paragraph" w:styleId="Title">
    <w:name w:val="Title"/>
    <w:basedOn w:val="Normal"/>
    <w:next w:val="Normal"/>
    <w:link w:val="TitleChar"/>
    <w:qFormat/>
    <w:rsid w:val="00F65D17"/>
    <w:pPr>
      <w:jc w:val="center"/>
    </w:pPr>
    <w:rPr>
      <w:rFonts w:cs="Times New Roman"/>
      <w:b/>
      <w:i/>
      <w:sz w:val="24"/>
      <w:lang/>
    </w:rPr>
  </w:style>
  <w:style w:type="character" w:customStyle="1" w:styleId="TitleChar">
    <w:name w:val="Title Char"/>
    <w:link w:val="Title"/>
    <w:rsid w:val="00F65D17"/>
    <w:rPr>
      <w:rFonts w:ascii="Arial" w:hAnsi="Arial" w:cs="Arial"/>
      <w:b/>
      <w:i/>
      <w:sz w:val="24"/>
    </w:rPr>
  </w:style>
  <w:style w:type="paragraph" w:customStyle="1" w:styleId="Heading0">
    <w:name w:val="Heading 0"/>
    <w:basedOn w:val="Normal"/>
    <w:link w:val="Heading0Char"/>
    <w:qFormat/>
    <w:rsid w:val="00063319"/>
    <w:pPr>
      <w:pBdr>
        <w:bottom w:val="single" w:sz="4" w:space="1" w:color="808080"/>
      </w:pBdr>
    </w:pPr>
    <w:rPr>
      <w:rFonts w:cs="Times New Roman"/>
      <w:b/>
      <w:i/>
      <w:sz w:val="24"/>
      <w:lang/>
    </w:rPr>
  </w:style>
  <w:style w:type="character" w:customStyle="1" w:styleId="Heading0Char">
    <w:name w:val="Heading 0 Char"/>
    <w:link w:val="Heading0"/>
    <w:rsid w:val="00063319"/>
    <w:rPr>
      <w:rFonts w:ascii="Arial" w:hAnsi="Arial" w:cs="Arial"/>
      <w:b/>
      <w:i/>
      <w:sz w:val="24"/>
    </w:rPr>
  </w:style>
  <w:style w:type="table" w:customStyle="1" w:styleId="UPXMaterialTable">
    <w:name w:val="UPX Material Table"/>
    <w:basedOn w:val="TableNormal"/>
    <w:uiPriority w:val="99"/>
    <w:qFormat/>
    <w:rsid w:val="005645B1"/>
    <w:rPr>
      <w:rFonts w:ascii="Arial" w:hAnsi="Arial"/>
    </w:rPr>
    <w:tblPr>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Pr>
    <w:tcPr>
      <w:shd w:val="clear" w:color="auto" w:fill="FFFFFF"/>
      <w:tcMar>
        <w:top w:w="86" w:type="dxa"/>
        <w:left w:w="115" w:type="dxa"/>
        <w:bottom w:w="86" w:type="dxa"/>
        <w:right w:w="115" w:type="dxa"/>
      </w:tcMar>
    </w:tcPr>
    <w:tblStylePr w:type="firstRow">
      <w:pPr>
        <w:jc w:val="center"/>
      </w:pPr>
      <w:tblPr/>
      <w:tcPr>
        <w:shd w:val="clear" w:color="auto" w:fill="BFBFBF"/>
      </w:tcPr>
    </w:tblStylePr>
  </w:style>
  <w:style w:type="paragraph" w:styleId="Header">
    <w:name w:val="header"/>
    <w:basedOn w:val="Normal"/>
    <w:link w:val="HeaderChar"/>
    <w:uiPriority w:val="99"/>
    <w:rsid w:val="005645B1"/>
    <w:pPr>
      <w:tabs>
        <w:tab w:val="center" w:pos="4680"/>
        <w:tab w:val="right" w:pos="9360"/>
      </w:tabs>
    </w:pPr>
    <w:rPr>
      <w:rFonts w:cs="Times New Roman"/>
      <w:lang/>
    </w:rPr>
  </w:style>
  <w:style w:type="character" w:customStyle="1" w:styleId="HeaderChar">
    <w:name w:val="Header Char"/>
    <w:link w:val="Header"/>
    <w:uiPriority w:val="99"/>
    <w:rsid w:val="005645B1"/>
    <w:rPr>
      <w:rFonts w:ascii="Arial" w:hAnsi="Arial" w:cs="Arial"/>
    </w:rPr>
  </w:style>
  <w:style w:type="paragraph" w:styleId="Footer">
    <w:name w:val="footer"/>
    <w:basedOn w:val="Normal"/>
    <w:link w:val="FooterChar"/>
    <w:rsid w:val="005645B1"/>
    <w:pPr>
      <w:tabs>
        <w:tab w:val="center" w:pos="4680"/>
        <w:tab w:val="right" w:pos="9360"/>
      </w:tabs>
    </w:pPr>
    <w:rPr>
      <w:rFonts w:cs="Times New Roman"/>
      <w:lang/>
    </w:rPr>
  </w:style>
  <w:style w:type="character" w:customStyle="1" w:styleId="FooterChar">
    <w:name w:val="Footer Char"/>
    <w:link w:val="Footer"/>
    <w:rsid w:val="005645B1"/>
    <w:rPr>
      <w:rFonts w:ascii="Arial" w:hAnsi="Arial" w:cs="Arial"/>
    </w:rPr>
  </w:style>
  <w:style w:type="table" w:customStyle="1" w:styleId="TableGrid1">
    <w:name w:val="Table Grid1"/>
    <w:basedOn w:val="TableNormal"/>
    <w:next w:val="TableGrid"/>
    <w:uiPriority w:val="39"/>
    <w:rsid w:val="008A1C6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Emphasis" w:uiPriority="2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DB1757"/>
    <w:pPr>
      <w:widowControl w:val="0"/>
    </w:pPr>
    <w:rPr>
      <w:rFonts w:ascii="Arial" w:hAnsi="Arial" w:cs="Arial"/>
    </w:rPr>
  </w:style>
  <w:style w:type="paragraph" w:styleId="Heading1">
    <w:name w:val="heading 1"/>
    <w:basedOn w:val="Heading0"/>
    <w:next w:val="Normal"/>
    <w:link w:val="Heading1Char"/>
    <w:qFormat/>
    <w:rsid w:val="007E16CE"/>
    <w:pPr>
      <w:outlineLvl w:val="0"/>
    </w:pPr>
  </w:style>
  <w:style w:type="paragraph" w:styleId="Heading2">
    <w:name w:val="heading 2"/>
    <w:basedOn w:val="Normal"/>
    <w:next w:val="Normal"/>
    <w:link w:val="Heading2Char"/>
    <w:uiPriority w:val="9"/>
    <w:unhideWhenUsed/>
    <w:qFormat/>
    <w:rsid w:val="007E16CE"/>
    <w:pPr>
      <w:outlineLvl w:val="1"/>
    </w:pPr>
    <w:rPr>
      <w:rFonts w:cs="Times New Roman"/>
      <w:b/>
      <w:sz w:val="22"/>
      <w:lang/>
    </w:rPr>
  </w:style>
  <w:style w:type="paragraph" w:styleId="Heading3">
    <w:name w:val="heading 3"/>
    <w:basedOn w:val="Heading2"/>
    <w:next w:val="Normal"/>
    <w:uiPriority w:val="9"/>
    <w:qFormat/>
    <w:rsid w:val="007E16CE"/>
    <w:pPr>
      <w:outlineLvl w:val="2"/>
    </w:pPr>
    <w:rPr>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16CE"/>
    <w:rPr>
      <w:rFonts w:ascii="Arial" w:hAnsi="Arial" w:cs="Arial"/>
      <w:b/>
      <w:i/>
      <w:sz w:val="24"/>
    </w:rPr>
  </w:style>
  <w:style w:type="character" w:customStyle="1" w:styleId="Heading2Char">
    <w:name w:val="Heading 2 Char"/>
    <w:link w:val="Heading2"/>
    <w:uiPriority w:val="9"/>
    <w:rsid w:val="007E16CE"/>
    <w:rPr>
      <w:rFonts w:ascii="Arial" w:hAnsi="Arial" w:cs="Arial"/>
      <w:b/>
      <w:sz w:val="22"/>
    </w:rPr>
  </w:style>
  <w:style w:type="paragraph" w:styleId="BalloonText">
    <w:name w:val="Balloon Text"/>
    <w:basedOn w:val="Normal"/>
    <w:semiHidden/>
    <w:rsid w:val="00A0489E"/>
    <w:rPr>
      <w:rFonts w:ascii="Tahoma" w:hAnsi="Tahoma" w:cs="Tahoma"/>
      <w:sz w:val="16"/>
      <w:szCs w:val="16"/>
    </w:rPr>
  </w:style>
  <w:style w:type="character" w:styleId="CommentReference">
    <w:name w:val="annotation reference"/>
    <w:semiHidden/>
    <w:rsid w:val="00721FDA"/>
    <w:rPr>
      <w:sz w:val="16"/>
      <w:szCs w:val="16"/>
    </w:rPr>
  </w:style>
  <w:style w:type="paragraph" w:styleId="CommentText">
    <w:name w:val="annotation text"/>
    <w:basedOn w:val="Normal"/>
    <w:semiHidden/>
    <w:rsid w:val="00721FDA"/>
  </w:style>
  <w:style w:type="character" w:styleId="Hyperlink">
    <w:name w:val="Hyperlink"/>
    <w:rsid w:val="00721FDA"/>
    <w:rPr>
      <w:color w:val="0000FF"/>
      <w:u w:val="single"/>
    </w:rPr>
  </w:style>
  <w:style w:type="character" w:styleId="FollowedHyperlink">
    <w:name w:val="FollowedHyperlink"/>
    <w:rsid w:val="00721FDA"/>
    <w:rPr>
      <w:color w:val="800080"/>
      <w:u w:val="single"/>
    </w:rPr>
  </w:style>
  <w:style w:type="paragraph" w:styleId="CommentSubject">
    <w:name w:val="annotation subject"/>
    <w:basedOn w:val="CommentText"/>
    <w:next w:val="CommentText"/>
    <w:semiHidden/>
    <w:rsid w:val="00454C1A"/>
    <w:rPr>
      <w:rFonts w:ascii="Times New Roman" w:hAnsi="Times New Roman"/>
      <w:b/>
      <w:bCs/>
    </w:rPr>
  </w:style>
  <w:style w:type="paragraph" w:customStyle="1" w:styleId="CDGBullet">
    <w:name w:val="CDG Bullet"/>
    <w:basedOn w:val="Normal"/>
    <w:rsid w:val="00547FF9"/>
    <w:pPr>
      <w:numPr>
        <w:numId w:val="1"/>
      </w:numPr>
      <w:tabs>
        <w:tab w:val="clear" w:pos="360"/>
      </w:tabs>
    </w:pPr>
  </w:style>
  <w:style w:type="paragraph" w:customStyle="1" w:styleId="APACitation">
    <w:name w:val="APA Citation"/>
    <w:basedOn w:val="Normal"/>
    <w:next w:val="Normal"/>
    <w:qFormat/>
    <w:rsid w:val="00AF6B58"/>
    <w:pPr>
      <w:ind w:left="360" w:hanging="360"/>
    </w:pPr>
    <w:rPr>
      <w:color w:val="000000"/>
    </w:rPr>
  </w:style>
  <w:style w:type="paragraph" w:customStyle="1" w:styleId="AssignmentsLevel1">
    <w:name w:val="Assignments Level 1"/>
    <w:basedOn w:val="Normal"/>
    <w:link w:val="AssignmentsLevel1Char"/>
    <w:qFormat/>
    <w:rsid w:val="00895B5E"/>
    <w:rPr>
      <w:rFonts w:cs="Times New Roman"/>
      <w:lang/>
    </w:rPr>
  </w:style>
  <w:style w:type="character" w:customStyle="1" w:styleId="AssignmentsLevel1Char">
    <w:name w:val="Assignments Level 1 Char"/>
    <w:link w:val="AssignmentsLevel1"/>
    <w:rsid w:val="00895B5E"/>
    <w:rPr>
      <w:rFonts w:ascii="Arial" w:hAnsi="Arial" w:cs="Arial"/>
    </w:rPr>
  </w:style>
  <w:style w:type="table" w:styleId="TableGrid">
    <w:name w:val="Table Grid"/>
    <w:basedOn w:val="TableNormal"/>
    <w:uiPriority w:val="39"/>
    <w:rsid w:val="00B7695F"/>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ssignmentsLevel2">
    <w:name w:val="Assignments Level 2"/>
    <w:basedOn w:val="AssignmentsLevel1"/>
    <w:link w:val="AssignmentsLevel2Char"/>
    <w:qFormat/>
    <w:rsid w:val="00895B5E"/>
    <w:pPr>
      <w:numPr>
        <w:numId w:val="4"/>
      </w:numPr>
      <w:ind w:left="360"/>
    </w:pPr>
  </w:style>
  <w:style w:type="character" w:customStyle="1" w:styleId="AssignmentsLevel2Char">
    <w:name w:val="Assignments Level 2 Char"/>
    <w:link w:val="AssignmentsLevel2"/>
    <w:rsid w:val="00895B5E"/>
    <w:rPr>
      <w:rFonts w:ascii="Arial" w:hAnsi="Arial" w:cs="Arial"/>
    </w:rPr>
  </w:style>
  <w:style w:type="paragraph" w:customStyle="1" w:styleId="AssignmentsLevel3">
    <w:name w:val="Assignments Level 3"/>
    <w:basedOn w:val="AssignmentsLevel2"/>
    <w:link w:val="AssignmentsLevel3Char"/>
    <w:qFormat/>
    <w:rsid w:val="00895B5E"/>
    <w:pPr>
      <w:numPr>
        <w:ilvl w:val="1"/>
      </w:numPr>
      <w:ind w:left="720"/>
    </w:pPr>
  </w:style>
  <w:style w:type="character" w:customStyle="1" w:styleId="AssignmentsLevel3Char">
    <w:name w:val="Assignments Level 3 Char"/>
    <w:link w:val="AssignmentsLevel3"/>
    <w:rsid w:val="00895B5E"/>
    <w:rPr>
      <w:rFonts w:ascii="Arial" w:hAnsi="Arial" w:cs="Arial"/>
    </w:rPr>
  </w:style>
  <w:style w:type="paragraph" w:customStyle="1" w:styleId="AssignmentsLevel4">
    <w:name w:val="Assignments Level 4"/>
    <w:basedOn w:val="AssignmentsLevel3"/>
    <w:link w:val="AssignmentsLevel4Char"/>
    <w:qFormat/>
    <w:rsid w:val="00895B5E"/>
    <w:pPr>
      <w:numPr>
        <w:ilvl w:val="2"/>
      </w:numPr>
      <w:ind w:left="1080"/>
    </w:pPr>
  </w:style>
  <w:style w:type="character" w:customStyle="1" w:styleId="AssignmentsLevel4Char">
    <w:name w:val="Assignments Level 4 Char"/>
    <w:link w:val="AssignmentsLevel4"/>
    <w:rsid w:val="00895B5E"/>
    <w:rPr>
      <w:rFonts w:ascii="Arial" w:hAnsi="Arial" w:cs="Arial"/>
    </w:rPr>
  </w:style>
  <w:style w:type="paragraph" w:styleId="Revision">
    <w:name w:val="Revision"/>
    <w:hidden/>
    <w:uiPriority w:val="99"/>
    <w:semiHidden/>
    <w:rsid w:val="00E45E95"/>
    <w:rPr>
      <w:rFonts w:ascii="Arial" w:hAnsi="Arial"/>
      <w:szCs w:val="24"/>
    </w:rPr>
  </w:style>
  <w:style w:type="paragraph" w:styleId="Title">
    <w:name w:val="Title"/>
    <w:basedOn w:val="Normal"/>
    <w:next w:val="Normal"/>
    <w:link w:val="TitleChar"/>
    <w:qFormat/>
    <w:rsid w:val="00F65D17"/>
    <w:pPr>
      <w:jc w:val="center"/>
    </w:pPr>
    <w:rPr>
      <w:rFonts w:cs="Times New Roman"/>
      <w:b/>
      <w:i/>
      <w:sz w:val="24"/>
      <w:lang/>
    </w:rPr>
  </w:style>
  <w:style w:type="character" w:customStyle="1" w:styleId="TitleChar">
    <w:name w:val="Title Char"/>
    <w:link w:val="Title"/>
    <w:rsid w:val="00F65D17"/>
    <w:rPr>
      <w:rFonts w:ascii="Arial" w:hAnsi="Arial" w:cs="Arial"/>
      <w:b/>
      <w:i/>
      <w:sz w:val="24"/>
    </w:rPr>
  </w:style>
  <w:style w:type="paragraph" w:customStyle="1" w:styleId="Heading0">
    <w:name w:val="Heading 0"/>
    <w:basedOn w:val="Normal"/>
    <w:link w:val="Heading0Char"/>
    <w:qFormat/>
    <w:rsid w:val="00063319"/>
    <w:pPr>
      <w:pBdr>
        <w:bottom w:val="single" w:sz="4" w:space="1" w:color="808080"/>
      </w:pBdr>
    </w:pPr>
    <w:rPr>
      <w:rFonts w:cs="Times New Roman"/>
      <w:b/>
      <w:i/>
      <w:sz w:val="24"/>
      <w:lang/>
    </w:rPr>
  </w:style>
  <w:style w:type="character" w:customStyle="1" w:styleId="Heading0Char">
    <w:name w:val="Heading 0 Char"/>
    <w:link w:val="Heading0"/>
    <w:rsid w:val="00063319"/>
    <w:rPr>
      <w:rFonts w:ascii="Arial" w:hAnsi="Arial" w:cs="Arial"/>
      <w:b/>
      <w:i/>
      <w:sz w:val="24"/>
    </w:rPr>
  </w:style>
  <w:style w:type="table" w:customStyle="1" w:styleId="UPXMaterialTable">
    <w:name w:val="UPX Material Table"/>
    <w:basedOn w:val="TableNormal"/>
    <w:uiPriority w:val="99"/>
    <w:qFormat/>
    <w:rsid w:val="005645B1"/>
    <w:rPr>
      <w:rFonts w:ascii="Arial" w:hAnsi="Arial"/>
    </w:rPr>
    <w:tblPr>
      <w:tblInd w:w="11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86" w:type="dxa"/>
        <w:left w:w="115" w:type="dxa"/>
        <w:bottom w:w="86" w:type="dxa"/>
        <w:right w:w="115" w:type="dxa"/>
      </w:tblCellMar>
    </w:tblPr>
    <w:tcPr>
      <w:shd w:val="clear" w:color="auto" w:fill="FFFFFF"/>
      <w:tcMar>
        <w:top w:w="86" w:type="dxa"/>
        <w:left w:w="115" w:type="dxa"/>
        <w:bottom w:w="86" w:type="dxa"/>
        <w:right w:w="115" w:type="dxa"/>
      </w:tcMar>
    </w:tcPr>
    <w:tblStylePr w:type="firstRow">
      <w:pPr>
        <w:jc w:val="center"/>
      </w:pPr>
      <w:tblPr/>
      <w:tcPr>
        <w:shd w:val="clear" w:color="auto" w:fill="BFBFBF"/>
      </w:tcPr>
    </w:tblStylePr>
  </w:style>
  <w:style w:type="paragraph" w:styleId="Header">
    <w:name w:val="header"/>
    <w:basedOn w:val="Normal"/>
    <w:link w:val="HeaderChar"/>
    <w:uiPriority w:val="99"/>
    <w:rsid w:val="005645B1"/>
    <w:pPr>
      <w:tabs>
        <w:tab w:val="center" w:pos="4680"/>
        <w:tab w:val="right" w:pos="9360"/>
      </w:tabs>
    </w:pPr>
    <w:rPr>
      <w:rFonts w:cs="Times New Roman"/>
      <w:lang/>
    </w:rPr>
  </w:style>
  <w:style w:type="character" w:customStyle="1" w:styleId="HeaderChar">
    <w:name w:val="Header Char"/>
    <w:link w:val="Header"/>
    <w:uiPriority w:val="99"/>
    <w:rsid w:val="005645B1"/>
    <w:rPr>
      <w:rFonts w:ascii="Arial" w:hAnsi="Arial" w:cs="Arial"/>
    </w:rPr>
  </w:style>
  <w:style w:type="paragraph" w:styleId="Footer">
    <w:name w:val="footer"/>
    <w:basedOn w:val="Normal"/>
    <w:link w:val="FooterChar"/>
    <w:rsid w:val="005645B1"/>
    <w:pPr>
      <w:tabs>
        <w:tab w:val="center" w:pos="4680"/>
        <w:tab w:val="right" w:pos="9360"/>
      </w:tabs>
    </w:pPr>
    <w:rPr>
      <w:rFonts w:cs="Times New Roman"/>
      <w:lang/>
    </w:rPr>
  </w:style>
  <w:style w:type="character" w:customStyle="1" w:styleId="FooterChar">
    <w:name w:val="Footer Char"/>
    <w:link w:val="Footer"/>
    <w:rsid w:val="005645B1"/>
    <w:rPr>
      <w:rFonts w:ascii="Arial" w:hAnsi="Arial" w:cs="Arial"/>
    </w:rPr>
  </w:style>
  <w:style w:type="table" w:customStyle="1" w:styleId="TableGrid1">
    <w:name w:val="Table Grid1"/>
    <w:basedOn w:val="TableNormal"/>
    <w:next w:val="TableGrid"/>
    <w:uiPriority w:val="39"/>
    <w:rsid w:val="008A1C6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594316">
      <w:bodyDiv w:val="1"/>
      <w:marLeft w:val="0"/>
      <w:marRight w:val="0"/>
      <w:marTop w:val="0"/>
      <w:marBottom w:val="0"/>
      <w:divBdr>
        <w:top w:val="none" w:sz="0" w:space="0" w:color="auto"/>
        <w:left w:val="none" w:sz="0" w:space="0" w:color="auto"/>
        <w:bottom w:val="none" w:sz="0" w:space="0" w:color="auto"/>
        <w:right w:val="none" w:sz="0" w:space="0" w:color="auto"/>
      </w:divBdr>
    </w:div>
    <w:div w:id="440998290">
      <w:bodyDiv w:val="1"/>
      <w:marLeft w:val="0"/>
      <w:marRight w:val="0"/>
      <w:marTop w:val="0"/>
      <w:marBottom w:val="0"/>
      <w:divBdr>
        <w:top w:val="none" w:sz="0" w:space="0" w:color="auto"/>
        <w:left w:val="none" w:sz="0" w:space="0" w:color="auto"/>
        <w:bottom w:val="none" w:sz="0" w:space="0" w:color="auto"/>
        <w:right w:val="none" w:sz="0" w:space="0" w:color="auto"/>
      </w:divBdr>
    </w:div>
    <w:div w:id="675232305">
      <w:bodyDiv w:val="1"/>
      <w:marLeft w:val="0"/>
      <w:marRight w:val="0"/>
      <w:marTop w:val="0"/>
      <w:marBottom w:val="0"/>
      <w:divBdr>
        <w:top w:val="none" w:sz="0" w:space="0" w:color="auto"/>
        <w:left w:val="none" w:sz="0" w:space="0" w:color="auto"/>
        <w:bottom w:val="none" w:sz="0" w:space="0" w:color="auto"/>
        <w:right w:val="none" w:sz="0" w:space="0" w:color="auto"/>
      </w:divBdr>
    </w:div>
    <w:div w:id="801267447">
      <w:bodyDiv w:val="1"/>
      <w:marLeft w:val="0"/>
      <w:marRight w:val="0"/>
      <w:marTop w:val="0"/>
      <w:marBottom w:val="0"/>
      <w:divBdr>
        <w:top w:val="none" w:sz="0" w:space="0" w:color="auto"/>
        <w:left w:val="none" w:sz="0" w:space="0" w:color="auto"/>
        <w:bottom w:val="none" w:sz="0" w:space="0" w:color="auto"/>
        <w:right w:val="none" w:sz="0" w:space="0" w:color="auto"/>
      </w:divBdr>
    </w:div>
    <w:div w:id="927497314">
      <w:bodyDiv w:val="1"/>
      <w:marLeft w:val="0"/>
      <w:marRight w:val="0"/>
      <w:marTop w:val="0"/>
      <w:marBottom w:val="0"/>
      <w:divBdr>
        <w:top w:val="none" w:sz="0" w:space="0" w:color="auto"/>
        <w:left w:val="none" w:sz="0" w:space="0" w:color="auto"/>
        <w:bottom w:val="none" w:sz="0" w:space="0" w:color="auto"/>
        <w:right w:val="none" w:sz="0" w:space="0" w:color="auto"/>
      </w:divBdr>
    </w:div>
    <w:div w:id="1034043167">
      <w:bodyDiv w:val="1"/>
      <w:marLeft w:val="0"/>
      <w:marRight w:val="0"/>
      <w:marTop w:val="0"/>
      <w:marBottom w:val="0"/>
      <w:divBdr>
        <w:top w:val="none" w:sz="0" w:space="0" w:color="auto"/>
        <w:left w:val="none" w:sz="0" w:space="0" w:color="auto"/>
        <w:bottom w:val="none" w:sz="0" w:space="0" w:color="auto"/>
        <w:right w:val="none" w:sz="0" w:space="0" w:color="auto"/>
      </w:divBdr>
    </w:div>
    <w:div w:id="1047144129">
      <w:bodyDiv w:val="1"/>
      <w:marLeft w:val="0"/>
      <w:marRight w:val="0"/>
      <w:marTop w:val="0"/>
      <w:marBottom w:val="0"/>
      <w:divBdr>
        <w:top w:val="none" w:sz="0" w:space="0" w:color="auto"/>
        <w:left w:val="none" w:sz="0" w:space="0" w:color="auto"/>
        <w:bottom w:val="none" w:sz="0" w:space="0" w:color="auto"/>
        <w:right w:val="none" w:sz="0" w:space="0" w:color="auto"/>
      </w:divBdr>
    </w:div>
    <w:div w:id="1144928519">
      <w:bodyDiv w:val="1"/>
      <w:marLeft w:val="0"/>
      <w:marRight w:val="0"/>
      <w:marTop w:val="0"/>
      <w:marBottom w:val="0"/>
      <w:divBdr>
        <w:top w:val="none" w:sz="0" w:space="0" w:color="auto"/>
        <w:left w:val="none" w:sz="0" w:space="0" w:color="auto"/>
        <w:bottom w:val="none" w:sz="0" w:space="0" w:color="auto"/>
        <w:right w:val="none" w:sz="0" w:space="0" w:color="auto"/>
      </w:divBdr>
    </w:div>
    <w:div w:id="1592740881">
      <w:bodyDiv w:val="1"/>
      <w:marLeft w:val="0"/>
      <w:marRight w:val="0"/>
      <w:marTop w:val="0"/>
      <w:marBottom w:val="0"/>
      <w:divBdr>
        <w:top w:val="none" w:sz="0" w:space="0" w:color="auto"/>
        <w:left w:val="none" w:sz="0" w:space="0" w:color="auto"/>
        <w:bottom w:val="none" w:sz="0" w:space="0" w:color="auto"/>
        <w:right w:val="none" w:sz="0" w:space="0" w:color="auto"/>
      </w:divBdr>
    </w:div>
    <w:div w:id="171045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951E923E7F46BA6647BFD5771C54" ma:contentTypeVersion="0" ma:contentTypeDescription="Create a new document." ma:contentTypeScope="" ma:versionID="009c02b292e6768f1473ad60f3ffc9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F8E036-3020-49D0-8898-CEA721FAE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376E8D-58E5-4B05-85FB-F8605EBE128C}">
  <ds:schemaRefs>
    <ds:schemaRef ds:uri="http://schemas.microsoft.com/office/2006/metadata/longProperties"/>
  </ds:schemaRefs>
</ds:datastoreItem>
</file>

<file path=customXml/itemProps3.xml><?xml version="1.0" encoding="utf-8"?>
<ds:datastoreItem xmlns:ds="http://schemas.openxmlformats.org/officeDocument/2006/customXml" ds:itemID="{3615899E-97A3-44B0-A966-59672C87C750}">
  <ds:schemaRefs>
    <ds:schemaRef ds:uri="http://schemas.microsoft.com/sharepoint/v3/contenttype/forms"/>
  </ds:schemaRefs>
</ds:datastoreItem>
</file>

<file path=customXml/itemProps4.xml><?xml version="1.0" encoding="utf-8"?>
<ds:datastoreItem xmlns:ds="http://schemas.openxmlformats.org/officeDocument/2006/customXml" ds:itemID="{05F13904-36C7-4042-B596-14A054DF71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UPX Material</vt:lpstr>
    </vt:vector>
  </TitlesOfParts>
  <Company>Apollo Group, Inc.</Company>
  <LinksUpToDate>false</LinksUpToDate>
  <CharactersWithSpaces>4744</CharactersWithSpaces>
  <SharedDoc>false</SharedDoc>
  <HLinks>
    <vt:vector size="6" baseType="variant">
      <vt:variant>
        <vt:i4>99</vt:i4>
      </vt:variant>
      <vt:variant>
        <vt:i4>0</vt:i4>
      </vt:variant>
      <vt:variant>
        <vt:i4>0</vt:i4>
      </vt:variant>
      <vt:variant>
        <vt:i4>5</vt:i4>
      </vt:variant>
      <vt:variant>
        <vt:lpwstr>http://upx/sites/13/idd/editing/iddWSM/shared/Writing and Style Manual/F-Template Formatting.docx</vt:lpwstr>
      </vt:variant>
      <vt:variant>
        <vt:lpwstr>tables_design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UPX Material</dc:title>
  <dc:creator>Priscila Hinkle</dc:creator>
  <cp:lastModifiedBy>Dion</cp:lastModifiedBy>
  <cp:revision>2</cp:revision>
  <cp:lastPrinted>2011-08-05T16:15:00Z</cp:lastPrinted>
  <dcterms:created xsi:type="dcterms:W3CDTF">2017-06-10T07:20:00Z</dcterms:created>
  <dcterms:modified xsi:type="dcterms:W3CDTF">2017-06-10T07:20:00Z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Priscila Hinkle</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URL">
    <vt:lpwstr/>
  </property>
  <property fmtid="{D5CDD505-2E9C-101B-9397-08002B2CF9AE}" pid="12" name="ContentTypeId">
    <vt:lpwstr>0x010100F194951E923E7F46BA6647BFD5771C54</vt:lpwstr>
  </property>
  <property fmtid="{D5CDD505-2E9C-101B-9397-08002B2CF9AE}" pid="13" name="display_urn:schemas-microsoft-com:office:office#ReportOwner">
    <vt:lpwstr>Shane Meyer</vt:lpwstr>
  </property>
  <property fmtid="{D5CDD505-2E9C-101B-9397-08002B2CF9AE}" pid="14" name="Stakeholder Page">
    <vt:lpwstr>;#JSSB;#IST;#Humanities;#Natural Science;#Natural Science - Health;#Social Science - Psychology;#Social Science - Counseling;#Social Science - Human Services;#Social Science - Criminal Justice;#Education;#CE - S;#CE - TP;#Nursing;#SAS;#</vt:lpwstr>
  </property>
  <property fmtid="{D5CDD505-2E9C-101B-9397-08002B2CF9AE}" pid="15" name="Document Category">
    <vt:lpwstr>Final Material Templates</vt:lpwstr>
  </property>
  <property fmtid="{D5CDD505-2E9C-101B-9397-08002B2CF9AE}" pid="16" name="Page Section">
    <vt:lpwstr>;#Course Materials;#HEA Course Materials;#Dissertation Course Materials;#Residency Course Materials;#</vt:lpwstr>
  </property>
  <property fmtid="{D5CDD505-2E9C-101B-9397-08002B2CF9AE}" pid="17" name="ReportOwner">
    <vt:lpwstr>116</vt:lpwstr>
  </property>
  <property fmtid="{D5CDD505-2E9C-101B-9397-08002B2CF9AE}" pid="18" name="Document Order">
    <vt:lpwstr/>
  </property>
</Properties>
</file>