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F3FE6" w14:textId="77777777" w:rsidR="000C61E0" w:rsidRDefault="000C61E0" w:rsidP="000C61E0">
      <w:pPr>
        <w:jc w:val="center"/>
      </w:pPr>
      <w:r>
        <w:t>Exercise 10</w:t>
      </w:r>
      <w:bookmarkStart w:id="0" w:name="_GoBack"/>
      <w:bookmarkEnd w:id="0"/>
    </w:p>
    <w:p w14:paraId="4BA34600" w14:textId="77777777" w:rsidR="000C61E0" w:rsidRDefault="000C61E0">
      <w:r w:rsidRPr="000C61E0">
        <w:t xml:space="preserve">1. What demographic variables were measured at the nominal level of measurement in the Oh et al. (2014) study? Provide a rationale for your answer. </w:t>
      </w:r>
    </w:p>
    <w:p w14:paraId="51C15A1F" w14:textId="77777777" w:rsidR="000C61E0" w:rsidRDefault="000C61E0">
      <w:r w:rsidRPr="000C61E0">
        <w:t xml:space="preserve">2. What statistics were calculated to describe body mass index (BMI) in this study? Were these appropriate? Provide a rationale for your answer. </w:t>
      </w:r>
    </w:p>
    <w:p w14:paraId="01AB353A" w14:textId="77777777" w:rsidR="000C61E0" w:rsidRDefault="000C61E0">
      <w:r w:rsidRPr="000C61E0">
        <w:t>3. Were the distributions of scores for BMI similar for the intervention and control groups? Provide a rationale for your answer.</w:t>
      </w:r>
    </w:p>
    <w:p w14:paraId="20259D02" w14:textId="77777777" w:rsidR="000C61E0" w:rsidRDefault="000C61E0">
      <w:r>
        <w:t>4. Was there a signiﬁ</w:t>
      </w:r>
      <w:r w:rsidRPr="000C61E0">
        <w:t xml:space="preserve">cant difference in BMI between the intervention and control groups? Provide a rationale for your answer. </w:t>
      </w:r>
    </w:p>
    <w:p w14:paraId="5E050C46" w14:textId="77777777" w:rsidR="000C61E0" w:rsidRDefault="000C61E0">
      <w:r w:rsidRPr="000C61E0">
        <w:t xml:space="preserve">5. Based on the sample size of N = 41, what frequency and percentage of the sample smoked? What frequency and percentage of the sample were non-drinkers (alcohol)? Show your calculations and round to the nearest whole percent. </w:t>
      </w:r>
    </w:p>
    <w:p w14:paraId="02B4D344" w14:textId="77777777" w:rsidR="000C61E0" w:rsidRDefault="000C61E0">
      <w:r w:rsidRPr="000C61E0">
        <w:t xml:space="preserve">6. What measurement method was used to measure the bone mineral density (BMD) for the study participants? Discuss the quality of this measurement method and document your response. </w:t>
      </w:r>
    </w:p>
    <w:p w14:paraId="6E199883" w14:textId="77777777" w:rsidR="000C61E0" w:rsidRDefault="000C61E0">
      <w:r w:rsidRPr="000C61E0">
        <w:t>7. What statistic was calculated to determine differences between the intervention and control groups for the lumbar and femur ne</w:t>
      </w:r>
      <w:r>
        <w:t>ck BMDs? Were the groups signiﬁ</w:t>
      </w:r>
      <w:r w:rsidRPr="000C61E0">
        <w:t xml:space="preserve">cantly different for BMDs? </w:t>
      </w:r>
    </w:p>
    <w:p w14:paraId="66FCDE5D" w14:textId="77777777" w:rsidR="000C61E0" w:rsidRDefault="000C61E0">
      <w:r w:rsidRPr="000C61E0">
        <w:t>8. The researchers stated that ther</w:t>
      </w:r>
      <w:r>
        <w:t>e were no signiﬁ</w:t>
      </w:r>
      <w:r w:rsidRPr="000C61E0">
        <w:t xml:space="preserve">cant differences in the baseline characteristics of the intervention and control groups (see Table </w:t>
      </w:r>
      <w:proofErr w:type="gramStart"/>
      <w:r w:rsidRPr="000C61E0">
        <w:t>2 )</w:t>
      </w:r>
      <w:proofErr w:type="gramEnd"/>
      <w:r w:rsidRPr="000C61E0">
        <w:t>. Are these groups heterogeneous or homo-</w:t>
      </w:r>
      <w:proofErr w:type="spellStart"/>
      <w:r w:rsidRPr="000C61E0">
        <w:t>geneous</w:t>
      </w:r>
      <w:proofErr w:type="spellEnd"/>
      <w:r w:rsidRPr="000C61E0">
        <w:t xml:space="preserve"> at the beginning of the study? Why is this important in testing the effectiveness of the</w:t>
      </w:r>
      <w:r>
        <w:t xml:space="preserve"> therapeutic lifestyle modiﬁ</w:t>
      </w:r>
      <w:r w:rsidRPr="000C61E0">
        <w:t>cation (TLM) program?</w:t>
      </w:r>
    </w:p>
    <w:p w14:paraId="0DEB819C" w14:textId="77777777" w:rsidR="000C61E0" w:rsidRDefault="000C61E0">
      <w:r w:rsidRPr="000C61E0">
        <w:t xml:space="preserve"> 9. Oh et al. (</w:t>
      </w:r>
      <w:proofErr w:type="gramStart"/>
      <w:r w:rsidRPr="000C61E0">
        <w:t>2014 ,</w:t>
      </w:r>
      <w:proofErr w:type="gramEnd"/>
      <w:r w:rsidRPr="000C61E0">
        <w:t xml:space="preserve"> p. 296) stated that “the adherence rate to the TLM program was 99.6%.” Discuss the importance of intervention adherence, and document your response. </w:t>
      </w:r>
    </w:p>
    <w:p w14:paraId="1ED7FFC3" w14:textId="77777777" w:rsidR="000C61E0" w:rsidRDefault="000C61E0">
      <w:r w:rsidRPr="000C61E0">
        <w:t xml:space="preserve">10. Was the sample for this study adequately described? Provide a rationale for your answer </w:t>
      </w:r>
    </w:p>
    <w:p w14:paraId="5F7B9742" w14:textId="77777777" w:rsidR="00C8259D" w:rsidRDefault="000225B8"/>
    <w:sectPr w:rsidR="00C82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E0"/>
    <w:rsid w:val="000225B8"/>
    <w:rsid w:val="000C61E0"/>
    <w:rsid w:val="001F465D"/>
    <w:rsid w:val="00774548"/>
    <w:rsid w:val="007E7657"/>
    <w:rsid w:val="008F31CF"/>
    <w:rsid w:val="00D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4D313"/>
  <w15:chartTrackingRefBased/>
  <w15:docId w15:val="{C688FFDE-D5F0-407A-9859-2552CE99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Vazquez</dc:creator>
  <cp:keywords/>
  <dc:description/>
  <cp:lastModifiedBy>Brenda Vazquez</cp:lastModifiedBy>
  <cp:revision>2</cp:revision>
  <dcterms:created xsi:type="dcterms:W3CDTF">2017-04-22T00:50:00Z</dcterms:created>
  <dcterms:modified xsi:type="dcterms:W3CDTF">2017-04-22T00:50:00Z</dcterms:modified>
</cp:coreProperties>
</file>