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874E3" w14:textId="77777777" w:rsidR="00920506" w:rsidRPr="00920506" w:rsidRDefault="00920506" w:rsidP="00920506">
      <w:pPr>
        <w:rPr>
          <w:rFonts w:asciiTheme="minorBidi" w:hAnsiTheme="minorBidi"/>
        </w:rPr>
      </w:pPr>
      <w:r w:rsidRPr="00920506">
        <w:rPr>
          <w:rFonts w:asciiTheme="minorBidi" w:hAnsiTheme="minorBidi"/>
        </w:rPr>
        <w:t>Previous memo:</w:t>
      </w:r>
    </w:p>
    <w:p w14:paraId="4B790D65" w14:textId="77777777" w:rsidR="00920506" w:rsidRPr="00920506" w:rsidRDefault="00920506" w:rsidP="00920506">
      <w:pPr>
        <w:rPr>
          <w:rFonts w:asciiTheme="minorBidi" w:hAnsiTheme="minorBidi"/>
        </w:rPr>
      </w:pPr>
    </w:p>
    <w:p w14:paraId="7E03A8DD" w14:textId="77777777" w:rsidR="00920506" w:rsidRPr="00920506" w:rsidRDefault="00920506" w:rsidP="00920506">
      <w:pPr>
        <w:pBdr>
          <w:bottom w:val="single" w:sz="6" w:space="1" w:color="auto"/>
        </w:pBdr>
        <w:jc w:val="center"/>
        <w:rPr>
          <w:rFonts w:asciiTheme="minorBidi" w:hAnsiTheme="minorBidi"/>
          <w:vanish/>
          <w:sz w:val="16"/>
          <w:szCs w:val="16"/>
        </w:rPr>
      </w:pPr>
      <w:r w:rsidRPr="00920506">
        <w:rPr>
          <w:rFonts w:asciiTheme="minorBidi" w:hAnsiTheme="minorBidi"/>
          <w:vanish/>
          <w:sz w:val="16"/>
          <w:szCs w:val="16"/>
        </w:rPr>
        <w:t>Top of Form</w:t>
      </w:r>
    </w:p>
    <w:p w14:paraId="6D7229EF" w14:textId="77777777" w:rsidR="00920506" w:rsidRPr="00920506" w:rsidRDefault="00920506" w:rsidP="00920506">
      <w:pPr>
        <w:shd w:val="clear" w:color="auto" w:fill="FFFFFF"/>
        <w:rPr>
          <w:rFonts w:asciiTheme="minorBidi" w:hAnsiTheme="minorBidi"/>
          <w:color w:val="111111"/>
          <w:sz w:val="23"/>
          <w:szCs w:val="23"/>
        </w:rPr>
      </w:pPr>
      <w:r w:rsidRPr="00920506">
        <w:rPr>
          <w:rFonts w:asciiTheme="minorBidi" w:hAnsiTheme="minorBidi"/>
          <w:b/>
          <w:bCs/>
          <w:color w:val="111111"/>
          <w:bdr w:val="none" w:sz="0" w:space="0" w:color="auto" w:frame="1"/>
        </w:rPr>
        <w:t xml:space="preserve">Academic Mentoring Perceptions, Experiences and Challenges in Dental </w:t>
      </w:r>
      <w:proofErr w:type="gramStart"/>
      <w:r w:rsidRPr="00920506">
        <w:rPr>
          <w:rFonts w:asciiTheme="minorBidi" w:hAnsiTheme="minorBidi"/>
          <w:b/>
          <w:bCs/>
          <w:color w:val="111111"/>
          <w:bdr w:val="none" w:sz="0" w:space="0" w:color="auto" w:frame="1"/>
        </w:rPr>
        <w:t>Education :</w:t>
      </w:r>
      <w:proofErr w:type="gramEnd"/>
      <w:r w:rsidRPr="00920506">
        <w:rPr>
          <w:rFonts w:asciiTheme="minorBidi" w:hAnsiTheme="minorBidi"/>
          <w:b/>
          <w:bCs/>
          <w:color w:val="111111"/>
          <w:bdr w:val="none" w:sz="0" w:space="0" w:color="auto" w:frame="1"/>
        </w:rPr>
        <w:t xml:space="preserve"> A Qualitative Study</w:t>
      </w:r>
    </w:p>
    <w:p w14:paraId="4FBF9535" w14:textId="77777777" w:rsidR="00920506" w:rsidRPr="00920506" w:rsidRDefault="00920506" w:rsidP="00920506">
      <w:pPr>
        <w:shd w:val="clear" w:color="auto" w:fill="FFFFFF"/>
        <w:rPr>
          <w:rFonts w:asciiTheme="minorBidi" w:hAnsiTheme="minorBidi"/>
          <w:b/>
          <w:bCs/>
          <w:color w:val="111111"/>
          <w:sz w:val="23"/>
          <w:szCs w:val="23"/>
          <w:bdr w:val="none" w:sz="0" w:space="0" w:color="auto" w:frame="1"/>
        </w:rPr>
      </w:pPr>
      <w:r w:rsidRPr="00920506">
        <w:rPr>
          <w:rFonts w:asciiTheme="minorBidi" w:hAnsiTheme="minorBidi"/>
          <w:b/>
          <w:bCs/>
          <w:color w:val="111111"/>
          <w:sz w:val="23"/>
          <w:szCs w:val="23"/>
          <w:bdr w:val="none" w:sz="0" w:space="0" w:color="auto" w:frame="1"/>
        </w:rPr>
        <w:t>Methodology Memo part 1</w:t>
      </w:r>
    </w:p>
    <w:p w14:paraId="03CBF4F0" w14:textId="77777777" w:rsidR="00920506" w:rsidRPr="00920506" w:rsidRDefault="00920506" w:rsidP="00920506">
      <w:pPr>
        <w:shd w:val="clear" w:color="auto" w:fill="FFFFFF"/>
        <w:rPr>
          <w:rFonts w:asciiTheme="minorBidi" w:hAnsiTheme="minorBidi"/>
          <w:color w:val="111111"/>
          <w:sz w:val="23"/>
          <w:szCs w:val="23"/>
        </w:rPr>
      </w:pPr>
    </w:p>
    <w:p w14:paraId="42805721" w14:textId="77777777" w:rsidR="00920506" w:rsidRPr="00920506" w:rsidRDefault="00920506" w:rsidP="00920506">
      <w:pPr>
        <w:shd w:val="clear" w:color="auto" w:fill="FFFFFF"/>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population would you like to generalize to?</w:t>
      </w:r>
    </w:p>
    <w:p w14:paraId="509B72D1" w14:textId="77777777" w:rsidR="00920506" w:rsidRPr="00920506" w:rsidRDefault="00920506" w:rsidP="00920506">
      <w:pPr>
        <w:spacing w:after="240" w:line="468" w:lineRule="atLeast"/>
        <w:rPr>
          <w:rFonts w:asciiTheme="minorBidi" w:hAnsiTheme="minorBidi"/>
          <w:color w:val="111111"/>
          <w:sz w:val="23"/>
          <w:szCs w:val="23"/>
        </w:rPr>
      </w:pPr>
      <w:r w:rsidRPr="00920506">
        <w:rPr>
          <w:rFonts w:asciiTheme="minorBidi" w:hAnsiTheme="minorBidi"/>
          <w:color w:val="111111"/>
          <w:sz w:val="23"/>
          <w:szCs w:val="23"/>
        </w:rPr>
        <w:t>The best population that can offer reliable feedback to the research question is the undergraduate and graduates within one year after school.  In specific, the research should focus on dentistry student within a given institution and the graduates from different schools within one year of graduation. The research will employ both stratified and quota sampling. Stratified sampling is an effective tool that helps to reduce errors and is best employed in a population that shares at least one common characteristic. Therefore, in this case, these will be effective tools in acquiring data and information among the student. Quota sampling will be used in graduate population. This method is supposed to be effective since it will enhance equal participation of people from different organizations but in the same profession.</w:t>
      </w:r>
    </w:p>
    <w:p w14:paraId="76908FFE" w14:textId="77777777" w:rsidR="00920506" w:rsidRPr="00920506" w:rsidRDefault="00920506" w:rsidP="00920506">
      <w:pPr>
        <w:shd w:val="clear" w:color="auto" w:fill="FFFFFF"/>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sampling methods will you use? Why?</w:t>
      </w:r>
    </w:p>
    <w:p w14:paraId="22F0FBD6" w14:textId="77777777" w:rsidR="00920506" w:rsidRPr="00920506" w:rsidRDefault="00920506" w:rsidP="00920506">
      <w:pPr>
        <w:spacing w:after="240" w:line="468" w:lineRule="atLeast"/>
        <w:rPr>
          <w:rFonts w:asciiTheme="minorBidi" w:hAnsiTheme="minorBidi"/>
          <w:color w:val="111111"/>
          <w:sz w:val="23"/>
          <w:szCs w:val="23"/>
        </w:rPr>
      </w:pPr>
      <w:r w:rsidRPr="00920506">
        <w:rPr>
          <w:rFonts w:asciiTheme="minorBidi" w:hAnsiTheme="minorBidi"/>
          <w:color w:val="111111"/>
          <w:sz w:val="23"/>
          <w:szCs w:val="23"/>
        </w:rPr>
        <w:t>To select the sample, the following procedure will be used. In a stratified random sampling the portion of the population involved will be divided into sub sets known as the strata. Thereafter, the simple random sample from every stratum will be selected. In the quota case, every participant must participate through a sampling unit rather than a single element of the population. Ideally, this sampling technique is geographically driven. The participants will be selected through convenience sampling. This implies that one will be able to select members of the community that are right to provide the best information for the research.  The researcher with the help of two colleagues will approach the participants inform them of the importance and objective of the study that will indeed convince them to take part in the event.</w:t>
      </w:r>
    </w:p>
    <w:p w14:paraId="11F9FE43" w14:textId="77777777" w:rsidR="00920506" w:rsidRPr="00920506" w:rsidRDefault="00920506" w:rsidP="00920506">
      <w:pPr>
        <w:shd w:val="clear" w:color="auto" w:fill="FFFFFF"/>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procedures will you follow to select your sample? How will participants be selected, enlisted or recruited? Who will approach participants to take part in the study? How large will your sample be? Why? How many people will you need to invite to participate to reach your desired sample size?</w:t>
      </w:r>
    </w:p>
    <w:p w14:paraId="3E9C08B0" w14:textId="77777777" w:rsidR="00920506" w:rsidRPr="00920506" w:rsidRDefault="00920506" w:rsidP="00920506">
      <w:pPr>
        <w:spacing w:after="240" w:line="468" w:lineRule="atLeast"/>
        <w:rPr>
          <w:rFonts w:asciiTheme="minorBidi" w:hAnsiTheme="minorBidi"/>
          <w:color w:val="111111"/>
          <w:sz w:val="23"/>
          <w:szCs w:val="23"/>
        </w:rPr>
      </w:pPr>
      <w:r w:rsidRPr="00920506">
        <w:rPr>
          <w:rFonts w:asciiTheme="minorBidi" w:hAnsiTheme="minorBidi"/>
          <w:color w:val="111111"/>
          <w:sz w:val="23"/>
          <w:szCs w:val="23"/>
        </w:rPr>
        <w:lastRenderedPageBreak/>
        <w:t>The sample size among the student is set to include twenty participants while that among the graduates will include five to seven of them. Total participants would be around 25-27 which is a good number in qualitative research.  This will allow an effective sample size that will ensure that all the research questions are properly answered. In this case, the twenty participants will help to ensure that the dentistry students are well represented while the five to seven graduates are effective not only in answering the research question but also on saving time, and cost.</w:t>
      </w:r>
    </w:p>
    <w:p w14:paraId="03061232" w14:textId="77777777" w:rsidR="00920506" w:rsidRPr="00920506" w:rsidRDefault="00920506" w:rsidP="00920506">
      <w:pPr>
        <w:shd w:val="clear" w:color="auto" w:fill="FFFFFF"/>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type of instrument(s) will you use? Why?</w:t>
      </w:r>
    </w:p>
    <w:p w14:paraId="1AF4BBDE"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The instruments that will be utilized by the research include the participant observation, in-depth interviews and focus groups. </w:t>
      </w:r>
      <w:r w:rsidRPr="00920506">
        <w:rPr>
          <w:rFonts w:asciiTheme="minorBidi" w:hAnsiTheme="minorBidi"/>
          <w:color w:val="111111"/>
          <w:sz w:val="23"/>
          <w:szCs w:val="23"/>
        </w:rPr>
        <w:t>Participant observation is an effective method of data collection particularly in the natural behavior in their usual contexts.  Consequently, in-depth interviews are optimal methods of data and information collection approach through evaluating people’s history, and experiences from a perspective of a given topic</w:t>
      </w:r>
      <w:r w:rsidRPr="00920506">
        <w:rPr>
          <w:rFonts w:asciiTheme="minorBidi" w:hAnsiTheme="minorBidi"/>
          <w:color w:val="111111"/>
          <w:sz w:val="23"/>
          <w:szCs w:val="23"/>
          <w:bdr w:val="none" w:sz="0" w:space="0" w:color="auto" w:frame="1"/>
        </w:rPr>
        <w:t>. Focus group helps to elicit data on the social context of the people as well as the represented sub groups.   </w:t>
      </w:r>
      <w:r w:rsidRPr="00920506">
        <w:rPr>
          <w:rFonts w:asciiTheme="minorBidi" w:hAnsiTheme="minorBidi"/>
          <w:b/>
          <w:bCs/>
          <w:color w:val="111111"/>
          <w:sz w:val="23"/>
          <w:szCs w:val="23"/>
          <w:bdr w:val="none" w:sz="0" w:space="0" w:color="auto" w:frame="1"/>
        </w:rPr>
        <w:t> </w:t>
      </w:r>
    </w:p>
    <w:p w14:paraId="39D7F3DD"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How will you administer the instrument(s)? Why?</w:t>
      </w:r>
    </w:p>
    <w:p w14:paraId="2CB34951"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To administer the instrument, it is important that it abides with the objectives of the study. Identify the target group and the mode of geographical distribution. Develop highly visual content question and examine the available resources and cultural factors that may affect the respondent accuracy.  The research will ensure that there is self-report of the respondents and the subject handled.</w:t>
      </w:r>
    </w:p>
    <w:p w14:paraId="75106EB5"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topics will you include on your instrument(s)?</w:t>
      </w:r>
    </w:p>
    <w:p w14:paraId="1273FE22"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Some of the topics that will be included in the instruments are; is effective mentoring usually associated with better academic performance and higher career satisfaction? Will learning more about what an undergraduate in a dental school could face help to create a better environment?  And Are students with bad experience likely to be reluctant in the future to seek mentoring and mentors to improve their mentoring skills?</w:t>
      </w:r>
    </w:p>
    <w:p w14:paraId="06E912E1"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What procedures will you follow to provide reliability and validity evidence for your instrument(s)?</w:t>
      </w:r>
    </w:p>
    <w:p w14:paraId="368601E1"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To ensure validity and reliability of the instruments, the following measures will be put in place. The participant observation and the clarity of the in-depth interviews must be set within the limits of one to ensure that they are consistent. However, if the response and the attitude scale are so diverse then the response if nullified.  On reliability, the following steps will be used; establishing the stability measures administered at different intervals by the person using the same standards, and the reliability coefficient should range from 0.00 to 1.00. Stability will ensure internal consistency which gives an estimate of the equivalent set of items from a similar test. This also helps to compare the equivalence of the ratings obtained by the instrument when used by a different observer.</w:t>
      </w:r>
    </w:p>
    <w:p w14:paraId="4E02DACC"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b/>
          <w:bCs/>
          <w:color w:val="111111"/>
          <w:sz w:val="23"/>
          <w:szCs w:val="23"/>
          <w:bdr w:val="none" w:sz="0" w:space="0" w:color="auto" w:frame="1"/>
        </w:rPr>
        <w:t>Discuss your methodology’s ability to generalize across people, place, and time. What are the limitations? What could you do to strengthen your ability to generalize?</w:t>
      </w:r>
    </w:p>
    <w:p w14:paraId="5E909794"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 xml:space="preserve">The methodology is easily generalized among the student population and the recent graduates. This is because the sample size selected cuts across these groups of people. </w:t>
      </w:r>
      <w:proofErr w:type="gramStart"/>
      <w:r w:rsidRPr="00920506">
        <w:rPr>
          <w:rFonts w:asciiTheme="minorBidi" w:hAnsiTheme="minorBidi"/>
          <w:color w:val="111111"/>
          <w:sz w:val="23"/>
          <w:szCs w:val="23"/>
          <w:bdr w:val="none" w:sz="0" w:space="0" w:color="auto" w:frame="1"/>
        </w:rPr>
        <w:t>Actually, the</w:t>
      </w:r>
      <w:proofErr w:type="gramEnd"/>
      <w:r w:rsidRPr="00920506">
        <w:rPr>
          <w:rFonts w:asciiTheme="minorBidi" w:hAnsiTheme="minorBidi"/>
          <w:color w:val="111111"/>
          <w:sz w:val="23"/>
          <w:szCs w:val="23"/>
          <w:bdr w:val="none" w:sz="0" w:space="0" w:color="auto" w:frame="1"/>
        </w:rPr>
        <w:t xml:space="preserve"> research sample underscores the employed graduates and the unemployed as well as the students. However, the research cannot be generalized beyond these </w:t>
      </w:r>
      <w:proofErr w:type="gramStart"/>
      <w:r w:rsidRPr="00920506">
        <w:rPr>
          <w:rFonts w:asciiTheme="minorBidi" w:hAnsiTheme="minorBidi"/>
          <w:color w:val="111111"/>
          <w:sz w:val="23"/>
          <w:szCs w:val="23"/>
          <w:bdr w:val="none" w:sz="0" w:space="0" w:color="auto" w:frame="1"/>
        </w:rPr>
        <w:t>groups’</w:t>
      </w:r>
      <w:proofErr w:type="gramEnd"/>
      <w:r w:rsidRPr="00920506">
        <w:rPr>
          <w:rFonts w:asciiTheme="minorBidi" w:hAnsiTheme="minorBidi"/>
          <w:color w:val="111111"/>
          <w:sz w:val="23"/>
          <w:szCs w:val="23"/>
          <w:bdr w:val="none" w:sz="0" w:space="0" w:color="auto" w:frame="1"/>
        </w:rPr>
        <w:t xml:space="preserve"> of people since they may have a different perspective and challenges on effective mentoring. Consequently, the research is also limited to the geographical locations of the United States since students from different nations use different curriculum and career paths that are dependent on the local set ups and structures.</w:t>
      </w:r>
    </w:p>
    <w:p w14:paraId="6C13EFF1"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Additionally, time is another factor of concern since job market and education system changes depending on the corporate changes. Therefore, this approach may not be applicable after 10-15 years from now depending on how fast the education system and the job market will change. Some of the limitations to the generalization include; the researcher may not know during the time of the study the population that he or she will like to generalize.  The researcher may not be able to draw a fare representative sample and finally impossibility to sample across all times which might be necessary during generalization.</w:t>
      </w:r>
    </w:p>
    <w:p w14:paraId="53E8CEF6" w14:textId="77777777" w:rsidR="00920506" w:rsidRPr="00920506" w:rsidRDefault="00920506" w:rsidP="00920506">
      <w:pPr>
        <w:shd w:val="clear" w:color="auto" w:fill="FFFFFF"/>
        <w:spacing w:line="468" w:lineRule="atLeast"/>
        <w:rPr>
          <w:rFonts w:asciiTheme="minorBidi" w:hAnsiTheme="minorBidi"/>
          <w:color w:val="111111"/>
          <w:sz w:val="23"/>
          <w:szCs w:val="23"/>
        </w:rPr>
      </w:pPr>
      <w:r w:rsidRPr="00920506">
        <w:rPr>
          <w:rFonts w:asciiTheme="minorBidi" w:hAnsiTheme="minorBidi"/>
          <w:color w:val="111111"/>
          <w:sz w:val="23"/>
          <w:szCs w:val="23"/>
          <w:bdr w:val="none" w:sz="0" w:space="0" w:color="auto" w:frame="1"/>
        </w:rPr>
        <w:t>To improve accuracy in generalization, it is important to follow the accepted procedures while undertaking the logical choices of the sample and sample groups. The research should also be specific to a certain time limit within which it will be relevant. Additionally, one should appropriate justification and explanation that will help in accurate data description thus enhancing external validity of the research.  </w:t>
      </w:r>
    </w:p>
    <w:p w14:paraId="2558881D" w14:textId="4D2FEF36" w:rsidR="00920506" w:rsidRPr="00920506" w:rsidRDefault="00920506" w:rsidP="00920506">
      <w:pPr>
        <w:pBdr>
          <w:top w:val="single" w:sz="6" w:space="1" w:color="auto"/>
        </w:pBdr>
        <w:rPr>
          <w:rFonts w:asciiTheme="minorBidi" w:hAnsiTheme="minorBidi"/>
          <w:b/>
          <w:bCs/>
          <w:color w:val="111111"/>
          <w:sz w:val="23"/>
          <w:szCs w:val="23"/>
        </w:rPr>
      </w:pPr>
      <w:bookmarkStart w:id="0" w:name="_GoBack"/>
      <w:bookmarkEnd w:id="0"/>
    </w:p>
    <w:p w14:paraId="506A84B8" w14:textId="77777777" w:rsidR="00920506" w:rsidRPr="00920506" w:rsidRDefault="00920506" w:rsidP="00920506">
      <w:pPr>
        <w:pBdr>
          <w:top w:val="single" w:sz="6" w:space="1" w:color="auto"/>
        </w:pBdr>
        <w:rPr>
          <w:rFonts w:asciiTheme="minorBidi" w:hAnsiTheme="minorBidi"/>
          <w:vanish/>
          <w:sz w:val="16"/>
          <w:szCs w:val="16"/>
        </w:rPr>
      </w:pPr>
      <w:r w:rsidRPr="00920506">
        <w:rPr>
          <w:rFonts w:asciiTheme="minorBidi" w:hAnsiTheme="minorBidi"/>
          <w:vanish/>
          <w:sz w:val="16"/>
          <w:szCs w:val="16"/>
        </w:rPr>
        <w:t>Bottom of Form</w:t>
      </w:r>
    </w:p>
    <w:p w14:paraId="21726BED" w14:textId="77777777" w:rsidR="00920506" w:rsidRPr="00920506" w:rsidRDefault="00920506">
      <w:pPr>
        <w:rPr>
          <w:rFonts w:asciiTheme="minorBidi" w:hAnsiTheme="minorBidi"/>
        </w:rPr>
      </w:pPr>
    </w:p>
    <w:p w14:paraId="3DA317D9" w14:textId="77777777" w:rsidR="008A7239" w:rsidRPr="00920506" w:rsidRDefault="00920506">
      <w:pPr>
        <w:rPr>
          <w:rFonts w:asciiTheme="minorBidi" w:hAnsiTheme="minorBidi"/>
          <w:b/>
          <w:bCs/>
        </w:rPr>
      </w:pPr>
      <w:r w:rsidRPr="00920506">
        <w:rPr>
          <w:rFonts w:asciiTheme="minorBidi" w:hAnsiTheme="minorBidi"/>
          <w:b/>
          <w:bCs/>
        </w:rPr>
        <w:t>Supervisor comments</w:t>
      </w:r>
    </w:p>
    <w:p w14:paraId="34D6B4E0" w14:textId="77777777" w:rsidR="00920506" w:rsidRPr="00920506" w:rsidRDefault="00920506" w:rsidP="00920506">
      <w:pPr>
        <w:rPr>
          <w:rFonts w:asciiTheme="minorBidi" w:eastAsia="Times New Roman" w:hAnsiTheme="minorBidi"/>
        </w:rPr>
      </w:pPr>
      <w:r w:rsidRPr="00920506">
        <w:rPr>
          <w:rFonts w:asciiTheme="minorBidi" w:eastAsia="Times New Roman" w:hAnsiTheme="minorBidi"/>
          <w:color w:val="111111"/>
          <w:sz w:val="23"/>
          <w:szCs w:val="23"/>
          <w:shd w:val="clear" w:color="auto" w:fill="FFFFFF"/>
        </w:rPr>
        <w:t xml:space="preserve">I can see you are still working through these issues for your project. I'm not able to get a clear picture of how you plan to move forward with your project. You are using a mix of quantitative and qualitative terminology throughout the memo which is making it difficult for me to </w:t>
      </w:r>
      <w:proofErr w:type="gramStart"/>
      <w:r w:rsidRPr="00920506">
        <w:rPr>
          <w:rFonts w:asciiTheme="minorBidi" w:eastAsia="Times New Roman" w:hAnsiTheme="minorBidi"/>
          <w:color w:val="111111"/>
          <w:sz w:val="23"/>
          <w:szCs w:val="23"/>
          <w:shd w:val="clear" w:color="auto" w:fill="FFFFFF"/>
        </w:rPr>
        <w:t>really understand</w:t>
      </w:r>
      <w:proofErr w:type="gramEnd"/>
      <w:r w:rsidRPr="00920506">
        <w:rPr>
          <w:rFonts w:asciiTheme="minorBidi" w:eastAsia="Times New Roman" w:hAnsiTheme="minorBidi"/>
          <w:color w:val="111111"/>
          <w:sz w:val="23"/>
          <w:szCs w:val="23"/>
          <w:shd w:val="clear" w:color="auto" w:fill="FFFFFF"/>
        </w:rPr>
        <w:t xml:space="preserve"> what you are planning to do. Instead of using the research jargon, can you just explain in layman's terms</w:t>
      </w:r>
      <w:proofErr w:type="gramStart"/>
      <w:r w:rsidRPr="00920506">
        <w:rPr>
          <w:rFonts w:asciiTheme="minorBidi" w:eastAsia="Times New Roman" w:hAnsiTheme="minorBidi"/>
          <w:color w:val="111111"/>
          <w:sz w:val="23"/>
          <w:szCs w:val="23"/>
          <w:shd w:val="clear" w:color="auto" w:fill="FFFFFF"/>
        </w:rPr>
        <w:t>...(</w:t>
      </w:r>
      <w:proofErr w:type="gramEnd"/>
      <w:r w:rsidRPr="00920506">
        <w:rPr>
          <w:rFonts w:asciiTheme="minorBidi" w:eastAsia="Times New Roman" w:hAnsiTheme="minorBidi"/>
          <w:color w:val="111111"/>
          <w:sz w:val="23"/>
          <w:szCs w:val="23"/>
          <w:shd w:val="clear" w:color="auto" w:fill="FFFFFF"/>
        </w:rPr>
        <w:t>1) how many people you hope to include in your study, (2) how and why you are going to choose who to invite, (3) how you are going to gather data from the people who agree to participate, (4) how you are going to try to get the most reliable and valid data you can. I'm glad you are looking at methodological resources to help you with your project, you should probably find some that are qualitative in nature, so you can learn the techniques and the jargon associated with qualitative research. It looks like you are considering using multiple methods to gather data; for your next memo, please think about...how and why you plan to incorporate all 3 data collection strategies, how you will combine the different types of data during data analysis to answer your research questions, are all 3 data collection strategies necessary to answer your research questions.</w:t>
      </w:r>
    </w:p>
    <w:p w14:paraId="2BE5D56F" w14:textId="77777777" w:rsidR="00920506" w:rsidRPr="00920506" w:rsidRDefault="00920506">
      <w:pPr>
        <w:rPr>
          <w:rFonts w:asciiTheme="minorBidi" w:hAnsiTheme="minorBidi"/>
          <w:b/>
          <w:bCs/>
        </w:rPr>
      </w:pPr>
    </w:p>
    <w:sectPr w:rsidR="00920506" w:rsidRPr="00920506" w:rsidSect="00C441A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E7DFD"/>
    <w:multiLevelType w:val="hybridMultilevel"/>
    <w:tmpl w:val="4176C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B6"/>
    <w:rsid w:val="00084513"/>
    <w:rsid w:val="00306A45"/>
    <w:rsid w:val="008953B6"/>
    <w:rsid w:val="008A7239"/>
    <w:rsid w:val="00920506"/>
    <w:rsid w:val="00C441A6"/>
    <w:rsid w:val="00E036EB"/>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A42D6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3B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20506"/>
    <w:rPr>
      <w:color w:val="0000FF"/>
      <w:u w:val="single"/>
    </w:rPr>
  </w:style>
  <w:style w:type="paragraph" w:styleId="z-TopofForm">
    <w:name w:val="HTML Top of Form"/>
    <w:basedOn w:val="Normal"/>
    <w:next w:val="Normal"/>
    <w:link w:val="z-TopofFormChar"/>
    <w:hidden/>
    <w:uiPriority w:val="99"/>
    <w:semiHidden/>
    <w:unhideWhenUsed/>
    <w:rsid w:val="009205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20506"/>
    <w:rPr>
      <w:rFonts w:ascii="Arial" w:hAnsi="Arial" w:cs="Arial"/>
      <w:vanish/>
      <w:sz w:val="16"/>
      <w:szCs w:val="16"/>
    </w:rPr>
  </w:style>
  <w:style w:type="character" w:customStyle="1" w:styleId="apple-converted-space">
    <w:name w:val="apple-converted-space"/>
    <w:basedOn w:val="DefaultParagraphFont"/>
    <w:rsid w:val="00920506"/>
  </w:style>
  <w:style w:type="character" w:styleId="Emphasis">
    <w:name w:val="Emphasis"/>
    <w:basedOn w:val="DefaultParagraphFont"/>
    <w:uiPriority w:val="20"/>
    <w:qFormat/>
    <w:rsid w:val="00920506"/>
    <w:rPr>
      <w:i/>
      <w:iCs/>
    </w:rPr>
  </w:style>
  <w:style w:type="paragraph" w:styleId="z-BottomofForm">
    <w:name w:val="HTML Bottom of Form"/>
    <w:basedOn w:val="Normal"/>
    <w:next w:val="Normal"/>
    <w:link w:val="z-BottomofFormChar"/>
    <w:hidden/>
    <w:uiPriority w:val="99"/>
    <w:semiHidden/>
    <w:unhideWhenUsed/>
    <w:rsid w:val="009205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050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4691">
      <w:bodyDiv w:val="1"/>
      <w:marLeft w:val="0"/>
      <w:marRight w:val="0"/>
      <w:marTop w:val="0"/>
      <w:marBottom w:val="0"/>
      <w:divBdr>
        <w:top w:val="none" w:sz="0" w:space="0" w:color="auto"/>
        <w:left w:val="none" w:sz="0" w:space="0" w:color="auto"/>
        <w:bottom w:val="none" w:sz="0" w:space="0" w:color="auto"/>
        <w:right w:val="none" w:sz="0" w:space="0" w:color="auto"/>
      </w:divBdr>
    </w:div>
    <w:div w:id="316229036">
      <w:bodyDiv w:val="1"/>
      <w:marLeft w:val="0"/>
      <w:marRight w:val="0"/>
      <w:marTop w:val="0"/>
      <w:marBottom w:val="0"/>
      <w:divBdr>
        <w:top w:val="none" w:sz="0" w:space="0" w:color="auto"/>
        <w:left w:val="none" w:sz="0" w:space="0" w:color="auto"/>
        <w:bottom w:val="none" w:sz="0" w:space="0" w:color="auto"/>
        <w:right w:val="none" w:sz="0" w:space="0" w:color="auto"/>
      </w:divBdr>
    </w:div>
    <w:div w:id="1026833935">
      <w:bodyDiv w:val="1"/>
      <w:marLeft w:val="0"/>
      <w:marRight w:val="0"/>
      <w:marTop w:val="0"/>
      <w:marBottom w:val="0"/>
      <w:divBdr>
        <w:top w:val="none" w:sz="0" w:space="0" w:color="auto"/>
        <w:left w:val="none" w:sz="0" w:space="0" w:color="auto"/>
        <w:bottom w:val="none" w:sz="0" w:space="0" w:color="auto"/>
        <w:right w:val="none" w:sz="0" w:space="0" w:color="auto"/>
      </w:divBdr>
      <w:divsChild>
        <w:div w:id="653872502">
          <w:marLeft w:val="0"/>
          <w:marRight w:val="0"/>
          <w:marTop w:val="0"/>
          <w:marBottom w:val="0"/>
          <w:divBdr>
            <w:top w:val="none" w:sz="0" w:space="0" w:color="auto"/>
            <w:left w:val="none" w:sz="0" w:space="0" w:color="auto"/>
            <w:bottom w:val="none" w:sz="0" w:space="0" w:color="auto"/>
            <w:right w:val="none" w:sz="0" w:space="0" w:color="auto"/>
          </w:divBdr>
        </w:div>
        <w:div w:id="547187661">
          <w:marLeft w:val="0"/>
          <w:marRight w:val="0"/>
          <w:marTop w:val="0"/>
          <w:marBottom w:val="0"/>
          <w:divBdr>
            <w:top w:val="none" w:sz="0" w:space="0" w:color="auto"/>
            <w:left w:val="none" w:sz="0" w:space="0" w:color="auto"/>
            <w:bottom w:val="none" w:sz="0" w:space="0" w:color="auto"/>
            <w:right w:val="none" w:sz="0" w:space="0" w:color="auto"/>
          </w:divBdr>
          <w:divsChild>
            <w:div w:id="1620992268">
              <w:marLeft w:val="0"/>
              <w:marRight w:val="0"/>
              <w:marTop w:val="0"/>
              <w:marBottom w:val="0"/>
              <w:divBdr>
                <w:top w:val="none" w:sz="0" w:space="0" w:color="auto"/>
                <w:left w:val="none" w:sz="0" w:space="0" w:color="auto"/>
                <w:bottom w:val="none" w:sz="0" w:space="0" w:color="auto"/>
                <w:right w:val="none" w:sz="0" w:space="0" w:color="auto"/>
              </w:divBdr>
              <w:divsChild>
                <w:div w:id="1547327306">
                  <w:marLeft w:val="0"/>
                  <w:marRight w:val="0"/>
                  <w:marTop w:val="0"/>
                  <w:marBottom w:val="0"/>
                  <w:divBdr>
                    <w:top w:val="none" w:sz="0" w:space="0" w:color="auto"/>
                    <w:left w:val="none" w:sz="0" w:space="0" w:color="auto"/>
                    <w:bottom w:val="none" w:sz="0" w:space="0" w:color="auto"/>
                    <w:right w:val="none" w:sz="0" w:space="0" w:color="auto"/>
                  </w:divBdr>
                  <w:divsChild>
                    <w:div w:id="10459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7141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Alsulaimi</dc:creator>
  <cp:keywords/>
  <dc:description/>
  <cp:lastModifiedBy>Abdulrahman Alsulaimi</cp:lastModifiedBy>
  <cp:revision>3</cp:revision>
  <dcterms:created xsi:type="dcterms:W3CDTF">2017-04-08T21:32:00Z</dcterms:created>
  <dcterms:modified xsi:type="dcterms:W3CDTF">2017-04-08T23:08:00Z</dcterms:modified>
</cp:coreProperties>
</file>