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CE088" w14:textId="77777777" w:rsidR="00BF477E" w:rsidRPr="0099586F" w:rsidRDefault="00BF477E" w:rsidP="00BF477E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Pr="0099586F">
        <w:rPr>
          <w:sz w:val="14"/>
        </w:rPr>
        <w:tab/>
      </w:r>
      <w:r w:rsidRPr="0099586F">
        <w:rPr>
          <w:sz w:val="14"/>
        </w:rPr>
        <w:tab/>
      </w:r>
    </w:p>
    <w:p w14:paraId="1A1E80B9" w14:textId="77777777" w:rsidR="00B53EFC" w:rsidRDefault="00B53EFC" w:rsidP="00B53EFC">
      <w:pPr>
        <w:spacing w:after="0"/>
        <w:jc w:val="center"/>
        <w:rPr>
          <w:rFonts w:cs="Times New Roman"/>
          <w:b/>
          <w:i/>
          <w:sz w:val="24"/>
          <w:lang w:eastAsia="x-none"/>
        </w:rPr>
      </w:pPr>
    </w:p>
    <w:p w14:paraId="1F3CFF58" w14:textId="77777777" w:rsidR="00BF477E" w:rsidRDefault="00BF477E" w:rsidP="00B53EFC">
      <w:pPr>
        <w:spacing w:after="0"/>
        <w:jc w:val="center"/>
        <w:rPr>
          <w:rFonts w:cs="Times New Roman"/>
          <w:b/>
          <w:i/>
          <w:sz w:val="24"/>
          <w:lang w:eastAsia="x-none"/>
        </w:rPr>
      </w:pPr>
      <w:r>
        <w:rPr>
          <w:rFonts w:cs="Times New Roman"/>
          <w:b/>
          <w:i/>
          <w:sz w:val="24"/>
          <w:lang w:eastAsia="x-none"/>
        </w:rPr>
        <w:t xml:space="preserve">Week </w:t>
      </w:r>
      <w:r w:rsidR="006A0EC3">
        <w:rPr>
          <w:rFonts w:cs="Times New Roman"/>
          <w:b/>
          <w:i/>
          <w:sz w:val="24"/>
          <w:lang w:eastAsia="x-none"/>
        </w:rPr>
        <w:t>3</w:t>
      </w:r>
      <w:r>
        <w:rPr>
          <w:rFonts w:cs="Times New Roman"/>
          <w:b/>
          <w:i/>
          <w:sz w:val="24"/>
          <w:lang w:eastAsia="x-none"/>
        </w:rPr>
        <w:t xml:space="preserve">: </w:t>
      </w:r>
      <w:r w:rsidR="006A0EC3" w:rsidRPr="006A0EC3">
        <w:rPr>
          <w:rFonts w:cs="Times New Roman"/>
          <w:b/>
          <w:i/>
          <w:sz w:val="24"/>
          <w:lang w:eastAsia="x-none"/>
        </w:rPr>
        <w:t>Calculations for Variables in Selected State Grading Guide</w:t>
      </w:r>
    </w:p>
    <w:p w14:paraId="021C870C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3D2047" w:rsidRPr="008B5DCB" w14:paraId="6C1D8473" w14:textId="77777777" w:rsidTr="003D2047">
        <w:trPr>
          <w:trHeight w:val="233"/>
        </w:trPr>
        <w:tc>
          <w:tcPr>
            <w:tcW w:w="4788" w:type="dxa"/>
            <w:shd w:val="clear" w:color="auto" w:fill="C00000"/>
            <w:vAlign w:val="center"/>
          </w:tcPr>
          <w:p w14:paraId="1B75940E" w14:textId="77777777" w:rsidR="003D2047" w:rsidRPr="008B5DCB" w:rsidRDefault="00D97CB4" w:rsidP="00A87D9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Calculating state’s mean, median, mode, and standard deviation.</w:t>
            </w:r>
            <w:r w:rsidR="00CA171F">
              <w:rPr>
                <w:rFonts w:ascii="Arial" w:hAnsi="Arial" w:cs="Arial"/>
                <w:b/>
              </w:rPr>
              <w:t xml:space="preserve"> </w:t>
            </w:r>
            <w:r w:rsidR="003D2047" w:rsidRPr="008B5DC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30</w:t>
            </w:r>
            <w:r w:rsidR="003D2047" w:rsidRPr="008B5DCB">
              <w:rPr>
                <w:rFonts w:ascii="Arial" w:hAnsi="Arial" w:cs="Arial"/>
                <w:b/>
              </w:rPr>
              <w:t>%)</w:t>
            </w:r>
            <w:r w:rsidR="00A87D9E">
              <w:rPr>
                <w:rFonts w:ascii="Arial" w:hAnsi="Arial" w:cs="Arial"/>
                <w:b/>
              </w:rPr>
              <w:t xml:space="preserve"> (1 pt)</w:t>
            </w:r>
          </w:p>
        </w:tc>
        <w:tc>
          <w:tcPr>
            <w:tcW w:w="4788" w:type="dxa"/>
            <w:shd w:val="clear" w:color="auto" w:fill="C00000"/>
          </w:tcPr>
          <w:p w14:paraId="08BD9583" w14:textId="77777777" w:rsidR="003D2047" w:rsidRPr="008B5DCB" w:rsidRDefault="003D2047" w:rsidP="00355A49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Points Earned: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B5DCB" w:rsidRPr="008B5DCB" w14:paraId="0C42B89C" w14:textId="77777777" w:rsidTr="004C0A72">
        <w:trPr>
          <w:trHeight w:val="2565"/>
        </w:trPr>
        <w:tc>
          <w:tcPr>
            <w:tcW w:w="4788" w:type="dxa"/>
            <w:tcBorders>
              <w:top w:val="single" w:sz="4" w:space="0" w:color="C00000"/>
            </w:tcBorders>
          </w:tcPr>
          <w:p w14:paraId="436F2304" w14:textId="77777777" w:rsidR="008B5DCB" w:rsidRPr="008B5DCB" w:rsidRDefault="00D97CB4" w:rsidP="00BF477E">
            <w:pPr>
              <w:numPr>
                <w:ilvl w:val="0"/>
                <w:numId w:val="4"/>
              </w:numPr>
              <w:tabs>
                <w:tab w:val="left" w:pos="360"/>
              </w:tabs>
              <w:ind w:left="360" w:hanging="190"/>
              <w:outlineLvl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calculation for each item is accurate. </w:t>
            </w:r>
          </w:p>
        </w:tc>
        <w:tc>
          <w:tcPr>
            <w:tcW w:w="4788" w:type="dxa"/>
            <w:tcBorders>
              <w:top w:val="single" w:sz="4" w:space="0" w:color="C00000"/>
            </w:tcBorders>
          </w:tcPr>
          <w:p w14:paraId="199F3862" w14:textId="77777777" w:rsidR="00A43F99" w:rsidRPr="008B5DCB" w:rsidRDefault="003D2047" w:rsidP="00355A49">
            <w:pPr>
              <w:contextualSpacing/>
              <w:rPr>
                <w:rFonts w:ascii="Arial" w:hAnsi="Arial" w:cs="Arial"/>
              </w:rPr>
            </w:pPr>
            <w:r w:rsidRPr="008B5DCB">
              <w:rPr>
                <w:rFonts w:ascii="Arial" w:hAnsi="Arial" w:cs="Arial"/>
                <w:b/>
              </w:rPr>
              <w:t>Comments:</w:t>
            </w:r>
          </w:p>
        </w:tc>
      </w:tr>
      <w:tr w:rsidR="003D2047" w:rsidRPr="008B5DCB" w14:paraId="6A482C4C" w14:textId="77777777" w:rsidTr="003D2047">
        <w:trPr>
          <w:trHeight w:val="278"/>
        </w:trPr>
        <w:tc>
          <w:tcPr>
            <w:tcW w:w="4788" w:type="dxa"/>
            <w:shd w:val="clear" w:color="auto" w:fill="C00000"/>
            <w:vAlign w:val="center"/>
          </w:tcPr>
          <w:p w14:paraId="76B0E434" w14:textId="77777777" w:rsidR="003D2047" w:rsidRPr="008B5DCB" w:rsidRDefault="001D5CF3" w:rsidP="00D97CB4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Construct a frequency table </w:t>
            </w:r>
            <w:r w:rsidR="00D97CB4">
              <w:rPr>
                <w:rFonts w:ascii="Arial" w:hAnsi="Arial" w:cs="Arial"/>
                <w:b/>
              </w:rPr>
              <w:t>and histogram.</w:t>
            </w:r>
            <w:r w:rsidR="003D2047" w:rsidRPr="008B5DCB">
              <w:rPr>
                <w:rFonts w:ascii="Arial" w:hAnsi="Arial" w:cs="Arial"/>
                <w:b/>
              </w:rPr>
              <w:t xml:space="preserve"> (</w:t>
            </w:r>
            <w:r w:rsidR="00D97CB4">
              <w:rPr>
                <w:rFonts w:ascii="Arial" w:hAnsi="Arial" w:cs="Arial"/>
                <w:b/>
              </w:rPr>
              <w:t>30</w:t>
            </w:r>
            <w:r w:rsidR="003D2047" w:rsidRPr="008B5DCB">
              <w:rPr>
                <w:rFonts w:ascii="Arial" w:hAnsi="Arial" w:cs="Arial"/>
                <w:b/>
              </w:rPr>
              <w:t>%)</w:t>
            </w:r>
            <w:r w:rsidR="00A87D9E">
              <w:rPr>
                <w:rFonts w:ascii="Arial" w:hAnsi="Arial" w:cs="Arial"/>
                <w:b/>
              </w:rPr>
              <w:t xml:space="preserve"> (2 pts)</w:t>
            </w:r>
          </w:p>
        </w:tc>
        <w:tc>
          <w:tcPr>
            <w:tcW w:w="4788" w:type="dxa"/>
            <w:shd w:val="clear" w:color="auto" w:fill="C00000"/>
          </w:tcPr>
          <w:p w14:paraId="7B2F8D2F" w14:textId="77777777" w:rsidR="003D2047" w:rsidRPr="008B5DCB" w:rsidRDefault="003D2047" w:rsidP="009836DB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Points Earned: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B5DCB" w:rsidRPr="008B5DCB" w14:paraId="270357D4" w14:textId="77777777" w:rsidTr="004C0A72">
        <w:trPr>
          <w:trHeight w:val="2805"/>
        </w:trPr>
        <w:tc>
          <w:tcPr>
            <w:tcW w:w="4788" w:type="dxa"/>
            <w:tcBorders>
              <w:top w:val="single" w:sz="4" w:space="0" w:color="C00000"/>
            </w:tcBorders>
          </w:tcPr>
          <w:p w14:paraId="6DD852EC" w14:textId="77777777" w:rsidR="008B5DCB" w:rsidRDefault="00D97CB4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frequency table and histogram accurately reflects the data. </w:t>
            </w:r>
          </w:p>
          <w:p w14:paraId="1EF2167B" w14:textId="77777777" w:rsidR="001D5CF3" w:rsidRDefault="001D5CF3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Axes are correctly </w:t>
            </w:r>
            <w:r w:rsidR="00CA171F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>abeled</w:t>
            </w:r>
          </w:p>
          <w:p w14:paraId="48553224" w14:textId="77777777" w:rsidR="001D5CF3" w:rsidRPr="008B5DCB" w:rsidRDefault="001D5CF3" w:rsidP="001D5CF3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 is on Histogram</w:t>
            </w:r>
          </w:p>
        </w:tc>
        <w:tc>
          <w:tcPr>
            <w:tcW w:w="4788" w:type="dxa"/>
            <w:tcBorders>
              <w:top w:val="single" w:sz="4" w:space="0" w:color="C00000"/>
            </w:tcBorders>
          </w:tcPr>
          <w:p w14:paraId="07717788" w14:textId="77777777" w:rsidR="008B5DCB" w:rsidRPr="00A43F99" w:rsidRDefault="003D2047" w:rsidP="00A43F99">
            <w:pPr>
              <w:contextualSpacing/>
              <w:rPr>
                <w:rFonts w:ascii="Arial" w:hAnsi="Arial" w:cs="Arial"/>
              </w:rPr>
            </w:pPr>
            <w:r w:rsidRPr="008B5DCB">
              <w:rPr>
                <w:rFonts w:ascii="Arial" w:hAnsi="Arial" w:cs="Arial"/>
                <w:b/>
              </w:rPr>
              <w:t>Comments:</w:t>
            </w:r>
            <w:r w:rsidR="00A43F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2047" w:rsidRPr="008B5DCB" w14:paraId="7C859081" w14:textId="77777777" w:rsidTr="003D2047">
        <w:trPr>
          <w:trHeight w:val="278"/>
        </w:trPr>
        <w:tc>
          <w:tcPr>
            <w:tcW w:w="4788" w:type="dxa"/>
            <w:shd w:val="clear" w:color="auto" w:fill="C00000"/>
            <w:vAlign w:val="center"/>
          </w:tcPr>
          <w:p w14:paraId="464D1511" w14:textId="77777777" w:rsidR="003D2047" w:rsidRPr="008B5DCB" w:rsidRDefault="00D97CB4" w:rsidP="00D97CB4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Explaining the distribution.</w:t>
            </w:r>
            <w:r w:rsidR="003D2047" w:rsidRPr="008B5DCB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40</w:t>
            </w:r>
            <w:r w:rsidR="003D2047" w:rsidRPr="008B5DCB">
              <w:rPr>
                <w:rFonts w:ascii="Arial" w:hAnsi="Arial" w:cs="Arial"/>
                <w:b/>
              </w:rPr>
              <w:t>%)</w:t>
            </w:r>
            <w:r w:rsidR="00A87D9E">
              <w:rPr>
                <w:rFonts w:ascii="Arial" w:hAnsi="Arial" w:cs="Arial"/>
                <w:b/>
              </w:rPr>
              <w:t xml:space="preserve"> (2 pts)</w:t>
            </w:r>
          </w:p>
        </w:tc>
        <w:tc>
          <w:tcPr>
            <w:tcW w:w="4788" w:type="dxa"/>
            <w:shd w:val="clear" w:color="auto" w:fill="C00000"/>
          </w:tcPr>
          <w:p w14:paraId="162DF7BB" w14:textId="77777777" w:rsidR="003D2047" w:rsidRPr="008B5DCB" w:rsidRDefault="003D2047" w:rsidP="009836DB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Points Earned: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B5DCB" w:rsidRPr="008B5DCB" w14:paraId="3C0407CA" w14:textId="77777777" w:rsidTr="004C0A72">
        <w:trPr>
          <w:trHeight w:val="2820"/>
        </w:trPr>
        <w:tc>
          <w:tcPr>
            <w:tcW w:w="4788" w:type="dxa"/>
            <w:tcBorders>
              <w:top w:val="single" w:sz="4" w:space="0" w:color="C00000"/>
            </w:tcBorders>
          </w:tcPr>
          <w:p w14:paraId="2B05A152" w14:textId="77777777" w:rsidR="008B5DCB" w:rsidRDefault="00D97CB4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Full sentences are used.</w:t>
            </w:r>
          </w:p>
          <w:p w14:paraId="120A9564" w14:textId="77777777" w:rsidR="00D97CB4" w:rsidRDefault="00D97CB4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Conclusions are well founded. </w:t>
            </w:r>
          </w:p>
          <w:p w14:paraId="3B11E58F" w14:textId="77777777" w:rsidR="001D5CF3" w:rsidRDefault="001D5CF3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 w:rsidRPr="008B5DCB">
              <w:rPr>
                <w:rFonts w:ascii="Arial" w:eastAsia="Times New Roman" w:hAnsi="Arial" w:cs="Arial"/>
              </w:rPr>
              <w:t>Rules of spelling, grammar, usage, and punctuation are followed.</w:t>
            </w:r>
          </w:p>
          <w:p w14:paraId="38A07CAF" w14:textId="77777777" w:rsidR="001D5CF3" w:rsidRPr="008B5DCB" w:rsidRDefault="001D5CF3" w:rsidP="001D5CF3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Consistent with APA formatting guidelines</w:t>
            </w:r>
            <w:r w:rsidRPr="008B5DC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788" w:type="dxa"/>
            <w:tcBorders>
              <w:top w:val="single" w:sz="4" w:space="0" w:color="C00000"/>
            </w:tcBorders>
          </w:tcPr>
          <w:p w14:paraId="7FDC2853" w14:textId="77777777" w:rsidR="00A43F99" w:rsidRPr="00A43F99" w:rsidRDefault="003D2047" w:rsidP="00A43F99">
            <w:pPr>
              <w:contextualSpacing/>
              <w:rPr>
                <w:rFonts w:ascii="Arial" w:hAnsi="Arial" w:cs="Arial"/>
              </w:rPr>
            </w:pPr>
            <w:r w:rsidRPr="008B5DCB">
              <w:rPr>
                <w:rFonts w:ascii="Arial" w:hAnsi="Arial" w:cs="Arial"/>
                <w:b/>
              </w:rPr>
              <w:t>Comments:</w:t>
            </w:r>
          </w:p>
        </w:tc>
      </w:tr>
      <w:tr w:rsidR="008B5DCB" w:rsidRPr="008B5DCB" w14:paraId="28F8210B" w14:textId="77777777" w:rsidTr="00897EF4">
        <w:tc>
          <w:tcPr>
            <w:tcW w:w="9576" w:type="dxa"/>
            <w:gridSpan w:val="2"/>
          </w:tcPr>
          <w:p w14:paraId="01ABB22B" w14:textId="77777777" w:rsidR="008B5DCB" w:rsidRPr="008B5DCB" w:rsidRDefault="008B5DCB" w:rsidP="009836DB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 xml:space="preserve">Total Point Earned:  </w:t>
            </w:r>
          </w:p>
          <w:p w14:paraId="32DED0AC" w14:textId="77777777" w:rsidR="008B5DCB" w:rsidRPr="008B5DCB" w:rsidRDefault="008B5DCB" w:rsidP="009836D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2186335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p w14:paraId="0CA2DBA6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sectPr w:rsidR="008B5DCB" w:rsidRPr="008B5DCB" w:rsidSect="008B5DCB">
      <w:headerReference w:type="default" r:id="rId11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957B0" w14:textId="77777777" w:rsidR="00C8629A" w:rsidRDefault="00C8629A" w:rsidP="00355A49">
      <w:pPr>
        <w:spacing w:after="0"/>
      </w:pPr>
      <w:r>
        <w:separator/>
      </w:r>
    </w:p>
  </w:endnote>
  <w:endnote w:type="continuationSeparator" w:id="0">
    <w:p w14:paraId="3FD02B96" w14:textId="77777777" w:rsidR="00C8629A" w:rsidRDefault="00C8629A" w:rsidP="00355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9CCA3" w14:textId="77777777" w:rsidR="00C8629A" w:rsidRDefault="00C8629A" w:rsidP="00355A49">
      <w:pPr>
        <w:spacing w:after="0"/>
      </w:pPr>
      <w:r>
        <w:separator/>
      </w:r>
    </w:p>
  </w:footnote>
  <w:footnote w:type="continuationSeparator" w:id="0">
    <w:p w14:paraId="01BC252E" w14:textId="77777777" w:rsidR="00C8629A" w:rsidRDefault="00C8629A" w:rsidP="00355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9450"/>
      <w:gridCol w:w="1123"/>
    </w:tblGrid>
    <w:tr w:rsidR="00BF477E" w:rsidRPr="00E57618" w14:paraId="3D01C557" w14:textId="77777777" w:rsidTr="00BF477E">
      <w:tc>
        <w:tcPr>
          <w:tcW w:w="4469" w:type="pct"/>
          <w:tcBorders>
            <w:right w:val="single" w:sz="6" w:space="0" w:color="000000"/>
          </w:tcBorders>
        </w:tcPr>
        <w:p w14:paraId="01A4B883" w14:textId="77777777" w:rsidR="00BF477E" w:rsidRPr="00E57618" w:rsidRDefault="00BF477E" w:rsidP="00BF477E">
          <w:pPr>
            <w:spacing w:after="0"/>
            <w:jc w:val="right"/>
          </w:pPr>
          <w:r w:rsidRPr="00E57618">
            <w:t>Grading Guide</w:t>
          </w:r>
          <w:r>
            <w:t xml:space="preserve"> for </w:t>
          </w:r>
          <w:r w:rsidR="006A0EC3" w:rsidRPr="006A0EC3">
            <w:t>Calculations for Variables in Selected State</w:t>
          </w:r>
        </w:p>
        <w:p w14:paraId="27473DC7" w14:textId="77777777" w:rsidR="00BF477E" w:rsidRPr="00E57618" w:rsidRDefault="00A912EC" w:rsidP="00A912EC">
          <w:pPr>
            <w:tabs>
              <w:tab w:val="left" w:pos="6051"/>
              <w:tab w:val="right" w:pos="9234"/>
            </w:tabs>
            <w:spacing w:after="0"/>
            <w:rPr>
              <w:b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="00B53EFC">
            <w:rPr>
              <w:b/>
            </w:rPr>
            <w:t>MTH/231</w:t>
          </w:r>
          <w:r w:rsidR="00BF477E">
            <w:rPr>
              <w:b/>
            </w:rPr>
            <w:t xml:space="preserve"> Version </w:t>
          </w:r>
          <w:r w:rsidR="00B53EFC">
            <w:rPr>
              <w:b/>
            </w:rPr>
            <w:t>4</w:t>
          </w:r>
        </w:p>
      </w:tc>
      <w:tc>
        <w:tcPr>
          <w:tcW w:w="531" w:type="pct"/>
          <w:tcBorders>
            <w:left w:val="single" w:sz="6" w:space="0" w:color="000000"/>
          </w:tcBorders>
        </w:tcPr>
        <w:p w14:paraId="7319BA02" w14:textId="77777777" w:rsidR="00BF477E" w:rsidRPr="00E57618" w:rsidRDefault="00BF477E" w:rsidP="00BF477E">
          <w:pPr>
            <w:spacing w:after="0"/>
            <w:jc w:val="right"/>
          </w:pPr>
          <w:r w:rsidRPr="00E57618">
            <w:fldChar w:fldCharType="begin"/>
          </w:r>
          <w:r w:rsidRPr="00E57618">
            <w:instrText xml:space="preserve"> PAGE   \* MERGEFORMAT </w:instrText>
          </w:r>
          <w:r w:rsidRPr="00E57618">
            <w:fldChar w:fldCharType="separate"/>
          </w:r>
          <w:r w:rsidR="00C8629A">
            <w:rPr>
              <w:noProof/>
            </w:rPr>
            <w:t>1</w:t>
          </w:r>
          <w:r w:rsidRPr="00E57618">
            <w:rPr>
              <w:noProof/>
            </w:rPr>
            <w:fldChar w:fldCharType="end"/>
          </w:r>
        </w:p>
      </w:tc>
    </w:tr>
  </w:tbl>
  <w:p w14:paraId="07FC7E57" w14:textId="77777777" w:rsidR="00BF477E" w:rsidRDefault="00BF47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531B"/>
    <w:multiLevelType w:val="hybridMultilevel"/>
    <w:tmpl w:val="BF4C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603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3924C3"/>
    <w:multiLevelType w:val="hybridMultilevel"/>
    <w:tmpl w:val="13BEBEA8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DC827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D"/>
    <w:rsid w:val="00013B4B"/>
    <w:rsid w:val="00050EBB"/>
    <w:rsid w:val="00060D51"/>
    <w:rsid w:val="000C1F43"/>
    <w:rsid w:val="000C59CA"/>
    <w:rsid w:val="000E67BA"/>
    <w:rsid w:val="0010597A"/>
    <w:rsid w:val="00146AD7"/>
    <w:rsid w:val="00174B7F"/>
    <w:rsid w:val="001D5CF3"/>
    <w:rsid w:val="0020050D"/>
    <w:rsid w:val="0022573B"/>
    <w:rsid w:val="00256D47"/>
    <w:rsid w:val="0026410A"/>
    <w:rsid w:val="00273D7C"/>
    <w:rsid w:val="002A63EA"/>
    <w:rsid w:val="002D2ED6"/>
    <w:rsid w:val="002D5001"/>
    <w:rsid w:val="00355A49"/>
    <w:rsid w:val="003B1030"/>
    <w:rsid w:val="003D2047"/>
    <w:rsid w:val="003D4315"/>
    <w:rsid w:val="003E448A"/>
    <w:rsid w:val="00411866"/>
    <w:rsid w:val="00425C82"/>
    <w:rsid w:val="00491424"/>
    <w:rsid w:val="00496A82"/>
    <w:rsid w:val="004C0A72"/>
    <w:rsid w:val="005B4CBA"/>
    <w:rsid w:val="005B4E9B"/>
    <w:rsid w:val="005C74AB"/>
    <w:rsid w:val="00613D6D"/>
    <w:rsid w:val="0062780D"/>
    <w:rsid w:val="006339EA"/>
    <w:rsid w:val="006A0EC3"/>
    <w:rsid w:val="006C2DF1"/>
    <w:rsid w:val="006F72CE"/>
    <w:rsid w:val="007250D3"/>
    <w:rsid w:val="00770D37"/>
    <w:rsid w:val="00774CB0"/>
    <w:rsid w:val="0078268E"/>
    <w:rsid w:val="007953D8"/>
    <w:rsid w:val="007B1457"/>
    <w:rsid w:val="007F03D8"/>
    <w:rsid w:val="0080056E"/>
    <w:rsid w:val="00871176"/>
    <w:rsid w:val="008B5DCB"/>
    <w:rsid w:val="00965104"/>
    <w:rsid w:val="00973905"/>
    <w:rsid w:val="0098279D"/>
    <w:rsid w:val="00A01580"/>
    <w:rsid w:val="00A359A6"/>
    <w:rsid w:val="00A36FC6"/>
    <w:rsid w:val="00A43F99"/>
    <w:rsid w:val="00A66B0C"/>
    <w:rsid w:val="00A87D9E"/>
    <w:rsid w:val="00A912EC"/>
    <w:rsid w:val="00AB1DF3"/>
    <w:rsid w:val="00AD6BD3"/>
    <w:rsid w:val="00AE2922"/>
    <w:rsid w:val="00B01F19"/>
    <w:rsid w:val="00B17FA8"/>
    <w:rsid w:val="00B22950"/>
    <w:rsid w:val="00B25FB6"/>
    <w:rsid w:val="00B35198"/>
    <w:rsid w:val="00B35438"/>
    <w:rsid w:val="00B5342B"/>
    <w:rsid w:val="00B53EFC"/>
    <w:rsid w:val="00BE5100"/>
    <w:rsid w:val="00BF477E"/>
    <w:rsid w:val="00C8629A"/>
    <w:rsid w:val="00CA171F"/>
    <w:rsid w:val="00CB6D7D"/>
    <w:rsid w:val="00D51620"/>
    <w:rsid w:val="00D7799F"/>
    <w:rsid w:val="00D97CB4"/>
    <w:rsid w:val="00DD6698"/>
    <w:rsid w:val="00E20B4C"/>
    <w:rsid w:val="00E672E6"/>
    <w:rsid w:val="00EF0501"/>
    <w:rsid w:val="00F0788A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2A6C"/>
  <w15:docId w15:val="{EA2F7703-B85E-4DEB-A274-501B5279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98"/>
  </w:style>
  <w:style w:type="paragraph" w:styleId="Heading1">
    <w:name w:val="heading 1"/>
    <w:basedOn w:val="Normal"/>
    <w:next w:val="Normal"/>
    <w:link w:val="Heading1Char"/>
    <w:qFormat/>
    <w:rsid w:val="00355A49"/>
    <w:pPr>
      <w:keepNext/>
      <w:spacing w:after="0"/>
      <w:outlineLvl w:val="0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7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7B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A49"/>
  </w:style>
  <w:style w:type="paragraph" w:styleId="Footer">
    <w:name w:val="footer"/>
    <w:basedOn w:val="Normal"/>
    <w:link w:val="FooterChar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55A49"/>
  </w:style>
  <w:style w:type="character" w:customStyle="1" w:styleId="Heading1Char">
    <w:name w:val="Heading 1 Char"/>
    <w:basedOn w:val="DefaultParagraphFont"/>
    <w:link w:val="Heading1"/>
    <w:rsid w:val="00355A49"/>
    <w:rPr>
      <w:rFonts w:ascii="Garamond" w:eastAsia="Times New Roman" w:hAnsi="Garamond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355A49"/>
    <w:pPr>
      <w:tabs>
        <w:tab w:val="left" w:pos="360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5A4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6A0EA50970B449197742AD886493F" ma:contentTypeVersion="0" ma:contentTypeDescription="Create a new document." ma:contentTypeScope="" ma:versionID="959b6c496737a0a9b3b26abdc3a112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C42A-2567-4795-9D3B-5E691A80F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E8C97-A810-47AA-A44B-EE1CB9F2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3513A-B93C-4EA5-A14F-B4C3A3E61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C8A02-A731-EF42-B599-3CDCC21E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Colgrove</dc:creator>
  <cp:lastModifiedBy>Claire Colgrove</cp:lastModifiedBy>
  <cp:revision>1</cp:revision>
  <cp:lastPrinted>2011-04-06T00:26:00Z</cp:lastPrinted>
  <dcterms:created xsi:type="dcterms:W3CDTF">2016-11-15T04:55:00Z</dcterms:created>
  <dcterms:modified xsi:type="dcterms:W3CDTF">2016-11-15T04:55:00Z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0x010100B846A0EA50970B449197742AD886493F</vt:lpwstr>
  </property>
</Properties>
</file>