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96" w:rsidRDefault="00D86796" w:rsidP="00B13E6C">
      <w:pPr>
        <w:jc w:val="both"/>
        <w:rPr>
          <w:rFonts w:ascii="Times New Roman" w:hAnsi="Times New Roman" w:cs="Times New Roman"/>
          <w:sz w:val="24"/>
          <w:szCs w:val="24"/>
        </w:rPr>
      </w:pPr>
      <w:bookmarkStart w:id="0" w:name="_GoBack"/>
      <w:bookmarkEnd w:id="0"/>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D86796">
      <w:pPr>
        <w:jc w:val="center"/>
        <w:rPr>
          <w:rFonts w:ascii="Times New Roman" w:hAnsi="Times New Roman" w:cs="Times New Roman"/>
          <w:sz w:val="24"/>
          <w:szCs w:val="24"/>
        </w:rPr>
      </w:pPr>
      <w:r w:rsidRPr="00D86796">
        <w:rPr>
          <w:rFonts w:ascii="Times New Roman" w:hAnsi="Times New Roman" w:cs="Times New Roman"/>
          <w:sz w:val="24"/>
          <w:szCs w:val="24"/>
        </w:rPr>
        <w:t>Point Estimate and Confidence Interval Analysis</w:t>
      </w:r>
    </w:p>
    <w:p w:rsidR="00D86796" w:rsidRDefault="00D86796" w:rsidP="00D86796">
      <w:pPr>
        <w:jc w:val="center"/>
        <w:rPr>
          <w:rFonts w:ascii="Times New Roman" w:hAnsi="Times New Roman" w:cs="Times New Roman"/>
          <w:sz w:val="24"/>
          <w:szCs w:val="24"/>
        </w:rPr>
      </w:pPr>
      <w:r>
        <w:rPr>
          <w:rFonts w:ascii="Times New Roman" w:hAnsi="Times New Roman" w:cs="Times New Roman"/>
          <w:sz w:val="24"/>
          <w:szCs w:val="24"/>
        </w:rPr>
        <w:t>Name</w:t>
      </w:r>
    </w:p>
    <w:p w:rsidR="00D86796" w:rsidRDefault="00D86796" w:rsidP="00D86796">
      <w:pPr>
        <w:jc w:val="center"/>
        <w:rPr>
          <w:rFonts w:ascii="Times New Roman" w:hAnsi="Times New Roman" w:cs="Times New Roman"/>
          <w:sz w:val="24"/>
          <w:szCs w:val="24"/>
        </w:rPr>
      </w:pPr>
      <w:r>
        <w:rPr>
          <w:rFonts w:ascii="Times New Roman" w:hAnsi="Times New Roman" w:cs="Times New Roman"/>
          <w:sz w:val="24"/>
          <w:szCs w:val="24"/>
        </w:rPr>
        <w:t>Course</w:t>
      </w:r>
    </w:p>
    <w:p w:rsidR="00D86796" w:rsidRDefault="00D86796" w:rsidP="00D86796">
      <w:pPr>
        <w:jc w:val="center"/>
        <w:rPr>
          <w:rFonts w:ascii="Times New Roman" w:hAnsi="Times New Roman" w:cs="Times New Roman"/>
          <w:sz w:val="24"/>
          <w:szCs w:val="24"/>
        </w:rPr>
      </w:pPr>
      <w:r>
        <w:rPr>
          <w:rFonts w:ascii="Times New Roman" w:hAnsi="Times New Roman" w:cs="Times New Roman"/>
          <w:sz w:val="24"/>
          <w:szCs w:val="24"/>
        </w:rPr>
        <w:t>Tutor</w:t>
      </w:r>
    </w:p>
    <w:p w:rsidR="00D86796" w:rsidRDefault="00D86796" w:rsidP="00D86796">
      <w:pPr>
        <w:jc w:val="center"/>
        <w:rPr>
          <w:rFonts w:ascii="Times New Roman" w:hAnsi="Times New Roman" w:cs="Times New Roman"/>
          <w:sz w:val="24"/>
          <w:szCs w:val="24"/>
        </w:rPr>
      </w:pPr>
      <w:r>
        <w:rPr>
          <w:rFonts w:ascii="Times New Roman" w:hAnsi="Times New Roman" w:cs="Times New Roman"/>
          <w:sz w:val="24"/>
          <w:szCs w:val="24"/>
        </w:rPr>
        <w:t>Date</w:t>
      </w: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F73465" w:rsidRDefault="00126CDC" w:rsidP="00126CDC">
      <w:pPr>
        <w:tabs>
          <w:tab w:val="left" w:pos="8565"/>
        </w:tabs>
        <w:jc w:val="both"/>
        <w:rPr>
          <w:rFonts w:ascii="Times New Roman" w:hAnsi="Times New Roman" w:cs="Times New Roman"/>
          <w:sz w:val="24"/>
          <w:szCs w:val="24"/>
        </w:rPr>
      </w:pPr>
      <w:r>
        <w:rPr>
          <w:rFonts w:ascii="Times New Roman" w:hAnsi="Times New Roman" w:cs="Times New Roman"/>
          <w:sz w:val="24"/>
          <w:szCs w:val="24"/>
        </w:rPr>
        <w:tab/>
      </w:r>
    </w:p>
    <w:p w:rsidR="00F73465" w:rsidRDefault="00F73465"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B13E6C">
      <w:pPr>
        <w:jc w:val="both"/>
        <w:rPr>
          <w:rFonts w:ascii="Times New Roman" w:hAnsi="Times New Roman" w:cs="Times New Roman"/>
          <w:sz w:val="24"/>
          <w:szCs w:val="24"/>
        </w:rPr>
      </w:pPr>
    </w:p>
    <w:p w:rsidR="00D86796" w:rsidRDefault="00D86796" w:rsidP="004243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rsidR="00506583" w:rsidRDefault="007303E5" w:rsidP="00424366">
      <w:pPr>
        <w:spacing w:line="480" w:lineRule="auto"/>
        <w:ind w:firstLine="360"/>
        <w:jc w:val="both"/>
        <w:rPr>
          <w:rFonts w:ascii="Times New Roman" w:hAnsi="Times New Roman" w:cs="Times New Roman"/>
          <w:sz w:val="24"/>
          <w:szCs w:val="24"/>
        </w:rPr>
      </w:pPr>
      <w:r w:rsidRPr="007303E5">
        <w:rPr>
          <w:rFonts w:ascii="Times New Roman" w:hAnsi="Times New Roman" w:cs="Times New Roman"/>
          <w:sz w:val="24"/>
          <w:szCs w:val="24"/>
        </w:rPr>
        <w:t>The study was conducted to provide significant information on the existing attitude of individuals and general biographical information of people in New York living in different boroughs, which were investigated.  The study included a total sample size of 445 respondents across all the five boroughs that were considered in the study. Therefore, the major aspect of the research was to highlight different point estimates, which the New York governmental agency personnel could base on in making critical decisions regarding the people living in the different boroughs. Thus, the analysis was done to provide significant statistical information regarding the subject matter. Point estimates is a single value of a statistic that provides significant information regarding a given distribution of data</w:t>
      </w:r>
      <w:r w:rsidR="00B13E6C">
        <w:rPr>
          <w:rFonts w:ascii="Times New Roman" w:hAnsi="Times New Roman" w:cs="Times New Roman"/>
          <w:sz w:val="24"/>
          <w:szCs w:val="24"/>
        </w:rPr>
        <w:t>.</w:t>
      </w:r>
    </w:p>
    <w:p w:rsidR="00B13E6C" w:rsidRPr="00B13E6C" w:rsidRDefault="00B13E6C" w:rsidP="00424366">
      <w:pPr>
        <w:numPr>
          <w:ilvl w:val="0"/>
          <w:numId w:val="1"/>
        </w:numPr>
        <w:spacing w:line="480" w:lineRule="auto"/>
        <w:jc w:val="both"/>
        <w:rPr>
          <w:rFonts w:ascii="Times New Roman" w:hAnsi="Times New Roman" w:cs="Times New Roman"/>
          <w:sz w:val="24"/>
          <w:szCs w:val="24"/>
        </w:rPr>
      </w:pPr>
      <w:r w:rsidRPr="00B13E6C">
        <w:rPr>
          <w:rFonts w:ascii="Times New Roman" w:hAnsi="Times New Roman" w:cs="Times New Roman"/>
          <w:sz w:val="24"/>
          <w:szCs w:val="24"/>
        </w:rPr>
        <w:t>Item A in the description of the data collection instrument lists variables 1–5, which represent the respondent’s general attitude toward each of the five boroughs. Each of these variables has numerically equal distances between the possible responses, and for purposes of analysis, they may be considered to be of the interval scale of measurement.</w:t>
      </w:r>
    </w:p>
    <w:p w:rsidR="00B13E6C" w:rsidRDefault="00B13E6C" w:rsidP="00424366">
      <w:pPr>
        <w:numPr>
          <w:ilvl w:val="1"/>
          <w:numId w:val="1"/>
        </w:numPr>
        <w:spacing w:line="480" w:lineRule="auto"/>
        <w:jc w:val="both"/>
        <w:rPr>
          <w:rFonts w:ascii="Times New Roman" w:hAnsi="Times New Roman" w:cs="Times New Roman"/>
          <w:sz w:val="24"/>
          <w:szCs w:val="24"/>
        </w:rPr>
      </w:pPr>
      <w:r w:rsidRPr="00B13E6C">
        <w:rPr>
          <w:rFonts w:ascii="Times New Roman" w:hAnsi="Times New Roman" w:cs="Times New Roman"/>
          <w:sz w:val="24"/>
          <w:szCs w:val="24"/>
        </w:rPr>
        <w:t>Determine the point estimate, and then construct the 95% confidence interval for μ</w:t>
      </w:r>
      <w:r w:rsidRPr="00B13E6C">
        <w:rPr>
          <w:rFonts w:ascii="Times New Roman" w:hAnsi="Times New Roman" w:cs="Times New Roman"/>
          <w:sz w:val="24"/>
          <w:szCs w:val="24"/>
          <w:vertAlign w:val="subscript"/>
        </w:rPr>
        <w:t>1</w:t>
      </w:r>
      <w:r w:rsidRPr="00B13E6C">
        <w:rPr>
          <w:rFonts w:ascii="Times New Roman" w:hAnsi="Times New Roman" w:cs="Times New Roman"/>
          <w:sz w:val="24"/>
          <w:szCs w:val="24"/>
        </w:rPr>
        <w:t> = the average attitude toward Manhattan.</w:t>
      </w:r>
    </w:p>
    <w:p w:rsidR="00B13E6C" w:rsidRDefault="00B13E6C" w:rsidP="004243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point estimate </w:t>
      </w:r>
      <w:r w:rsidR="00AA30D2">
        <w:rPr>
          <w:rFonts w:ascii="Times New Roman" w:hAnsi="Times New Roman" w:cs="Times New Roman"/>
          <w:sz w:val="24"/>
          <w:szCs w:val="24"/>
        </w:rPr>
        <w:t>= 2.533</w:t>
      </w:r>
    </w:p>
    <w:p w:rsidR="00AA30D2" w:rsidRDefault="00AA30D2" w:rsidP="00424366">
      <w:pPr>
        <w:spacing w:line="480" w:lineRule="auto"/>
        <w:jc w:val="both"/>
        <w:rPr>
          <w:rFonts w:ascii="Times New Roman" w:hAnsi="Times New Roman" w:cs="Times New Roman"/>
          <w:sz w:val="24"/>
          <w:szCs w:val="24"/>
        </w:rPr>
      </w:pPr>
      <w:r>
        <w:rPr>
          <w:rFonts w:ascii="Times New Roman" w:hAnsi="Times New Roman" w:cs="Times New Roman"/>
          <w:sz w:val="24"/>
          <w:szCs w:val="24"/>
        </w:rPr>
        <w:t>95% confidence interval,</w:t>
      </w:r>
    </w:p>
    <w:tbl>
      <w:tblPr>
        <w:tblW w:w="4160" w:type="dxa"/>
        <w:tblLook w:val="04A0" w:firstRow="1" w:lastRow="0" w:firstColumn="1" w:lastColumn="0" w:noHBand="0" w:noVBand="1"/>
      </w:tblPr>
      <w:tblGrid>
        <w:gridCol w:w="3200"/>
        <w:gridCol w:w="996"/>
      </w:tblGrid>
      <w:tr w:rsidR="00AA30D2" w:rsidRPr="00AA30D2" w:rsidTr="00AA30D2">
        <w:trPr>
          <w:trHeight w:val="31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Mean</w:t>
            </w:r>
            <w:r>
              <w:rPr>
                <w:rFonts w:ascii="Times New Roman" w:eastAsia="Times New Roman" w:hAnsi="Times New Roman" w:cs="Times New Roman"/>
                <w:color w:val="000000"/>
                <w:sz w:val="24"/>
                <w:szCs w:val="24"/>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2.53258</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error</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0.0484</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Median</w:t>
            </w:r>
            <w:r>
              <w:rPr>
                <w:rFonts w:ascii="Times New Roman" w:eastAsia="Times New Roman" w:hAnsi="Times New Roman" w:cs="Times New Roman"/>
                <w:color w:val="000000"/>
                <w:sz w:val="24"/>
                <w:szCs w:val="24"/>
              </w:rPr>
              <w:t xml:space="preserve"> </w:t>
            </w:r>
            <w:r w:rsidRPr="00AA30D2">
              <w:rPr>
                <w:rFonts w:ascii="Times New Roman" w:eastAsia="Times New Roman" w:hAnsi="Times New Roman" w:cs="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mode</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deviation</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1.02093</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Confidence level (95.0%)</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0.09511</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lastRenderedPageBreak/>
              <w:t>lower bound</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2.43747</w:t>
            </w:r>
          </w:p>
        </w:tc>
      </w:tr>
      <w:tr w:rsidR="00AA30D2" w:rsidRPr="00AA30D2" w:rsidTr="00AA30D2">
        <w:trPr>
          <w:trHeight w:val="31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upper bound</w:t>
            </w:r>
            <w:r>
              <w:rPr>
                <w:rFonts w:ascii="Times New Roman" w:eastAsia="Times New Roman" w:hAnsi="Times New Roman" w:cs="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2.6277</w:t>
            </w:r>
          </w:p>
        </w:tc>
      </w:tr>
    </w:tbl>
    <w:p w:rsidR="00AA30D2" w:rsidRDefault="00AA30D2" w:rsidP="00B13E6C">
      <w:pPr>
        <w:jc w:val="both"/>
        <w:rPr>
          <w:rFonts w:ascii="Times New Roman" w:hAnsi="Times New Roman" w:cs="Times New Roman"/>
          <w:sz w:val="24"/>
          <w:szCs w:val="24"/>
        </w:rPr>
      </w:pPr>
      <w:r>
        <w:rPr>
          <w:rFonts w:ascii="Times New Roman" w:hAnsi="Times New Roman" w:cs="Times New Roman"/>
          <w:sz w:val="24"/>
          <w:szCs w:val="24"/>
        </w:rPr>
        <w:t xml:space="preserve"> Confidence interval</w:t>
      </w:r>
    </w:p>
    <w:p w:rsidR="00AA30D2" w:rsidRDefault="00AA30D2" w:rsidP="00B13E6C">
      <w:pPr>
        <w:jc w:val="both"/>
        <w:rPr>
          <w:rFonts w:ascii="Times New Roman" w:hAnsi="Times New Roman" w:cs="Times New Roman"/>
          <w:sz w:val="24"/>
          <w:szCs w:val="24"/>
        </w:rPr>
      </w:pPr>
      <w:r>
        <w:rPr>
          <w:rFonts w:ascii="Times New Roman" w:hAnsi="Times New Roman" w:cs="Times New Roman"/>
          <w:sz w:val="24"/>
          <w:szCs w:val="24"/>
        </w:rPr>
        <w:t>2.44&gt;2.533&lt;2.63</w:t>
      </w:r>
    </w:p>
    <w:p w:rsidR="00B13E6C" w:rsidRDefault="00B13E6C" w:rsidP="00B13E6C">
      <w:pPr>
        <w:numPr>
          <w:ilvl w:val="1"/>
          <w:numId w:val="1"/>
        </w:numPr>
        <w:jc w:val="both"/>
        <w:rPr>
          <w:rFonts w:ascii="Times New Roman" w:hAnsi="Times New Roman" w:cs="Times New Roman"/>
          <w:sz w:val="24"/>
          <w:szCs w:val="24"/>
        </w:rPr>
      </w:pPr>
      <w:r w:rsidRPr="00B13E6C">
        <w:rPr>
          <w:rFonts w:ascii="Times New Roman" w:hAnsi="Times New Roman" w:cs="Times New Roman"/>
          <w:sz w:val="24"/>
          <w:szCs w:val="24"/>
        </w:rPr>
        <w:t>Repeat part (a) for μ</w:t>
      </w:r>
      <w:r w:rsidRPr="00B13E6C">
        <w:rPr>
          <w:rFonts w:ascii="Times New Roman" w:hAnsi="Times New Roman" w:cs="Times New Roman"/>
          <w:sz w:val="24"/>
          <w:szCs w:val="24"/>
          <w:vertAlign w:val="subscript"/>
        </w:rPr>
        <w:t>2</w:t>
      </w:r>
      <w:r w:rsidRPr="00B13E6C">
        <w:rPr>
          <w:rFonts w:ascii="Times New Roman" w:hAnsi="Times New Roman" w:cs="Times New Roman"/>
          <w:sz w:val="24"/>
          <w:szCs w:val="24"/>
        </w:rPr>
        <w:t> through μ</w:t>
      </w:r>
      <w:r w:rsidRPr="00B13E6C">
        <w:rPr>
          <w:rFonts w:ascii="Times New Roman" w:hAnsi="Times New Roman" w:cs="Times New Roman"/>
          <w:sz w:val="24"/>
          <w:szCs w:val="24"/>
          <w:vertAlign w:val="subscript"/>
        </w:rPr>
        <w:t>5</w:t>
      </w:r>
      <w:r w:rsidRPr="00B13E6C">
        <w:rPr>
          <w:rFonts w:ascii="Times New Roman" w:hAnsi="Times New Roman" w:cs="Times New Roman"/>
          <w:sz w:val="24"/>
          <w:szCs w:val="24"/>
        </w:rPr>
        <w:t>, the average attitudes toward Brooklyn, Queens, The Bronx and Staten Island, respectively.</w:t>
      </w:r>
    </w:p>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 xml:space="preserve">Brooklyn </w:t>
      </w:r>
    </w:p>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Point estimate=4.66</w:t>
      </w:r>
    </w:p>
    <w:tbl>
      <w:tblPr>
        <w:tblW w:w="4063" w:type="dxa"/>
        <w:tblLook w:val="04A0" w:firstRow="1" w:lastRow="0" w:firstColumn="1" w:lastColumn="0" w:noHBand="0" w:noVBand="1"/>
      </w:tblPr>
      <w:tblGrid>
        <w:gridCol w:w="2523"/>
        <w:gridCol w:w="1540"/>
      </w:tblGrid>
      <w:tr w:rsidR="00AA30D2" w:rsidRPr="00AA30D2" w:rsidTr="00AA30D2">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center"/>
              <w:rPr>
                <w:rFonts w:ascii="Times New Roman" w:eastAsia="Times New Roman" w:hAnsi="Times New Roman" w:cs="Times New Roman"/>
                <w:i/>
                <w:iCs/>
                <w:color w:val="000000"/>
              </w:rPr>
            </w:pPr>
            <w:r w:rsidRPr="00AA30D2">
              <w:rPr>
                <w:rFonts w:ascii="Times New Roman" w:eastAsia="Times New Roman" w:hAnsi="Times New Roman" w:cs="Times New Roman"/>
                <w:i/>
                <w:iCs/>
                <w:color w:val="000000"/>
              </w:rPr>
              <w:t>Brooklyn</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center"/>
              <w:rPr>
                <w:rFonts w:ascii="Times New Roman" w:eastAsia="Times New Roman" w:hAnsi="Times New Roman" w:cs="Times New Roman"/>
                <w:i/>
                <w:iCs/>
                <w:color w:val="000000"/>
              </w:rPr>
            </w:pPr>
            <w:r w:rsidRPr="00AA30D2">
              <w:rPr>
                <w:rFonts w:ascii="Times New Roman" w:eastAsia="Times New Roman" w:hAnsi="Times New Roman" w:cs="Times New Roman"/>
                <w:i/>
                <w:iCs/>
                <w:color w:val="000000"/>
              </w:rPr>
              <w:t> </w:t>
            </w:r>
          </w:p>
        </w:tc>
      </w:tr>
      <w:tr w:rsidR="00AA30D2" w:rsidRPr="00AA30D2" w:rsidTr="00AA30D2">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rPr>
            </w:pPr>
            <w:r w:rsidRPr="00AA30D2">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rPr>
            </w:pPr>
            <w:r w:rsidRPr="00AA30D2">
              <w:rPr>
                <w:rFonts w:ascii="Times New Roman" w:eastAsia="Times New Roman" w:hAnsi="Times New Roman" w:cs="Times New Roman"/>
                <w:color w:val="000000"/>
              </w:rPr>
              <w:t> </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Mean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4.662921348</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Error</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0.042770619</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Median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5</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Mode</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5</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Deviation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0.902247197</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Sample Variance</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0.814050005</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Confidence Level (95.0%)</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0.084058008</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Lower Bound</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rPr>
            </w:pPr>
            <w:r w:rsidRPr="00AA30D2">
              <w:rPr>
                <w:rFonts w:ascii="Times New Roman" w:eastAsia="Times New Roman" w:hAnsi="Times New Roman" w:cs="Times New Roman"/>
                <w:color w:val="000000"/>
              </w:rPr>
              <w:t>4.57886334</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 xml:space="preserve">Upper bound </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rPr>
            </w:pPr>
            <w:r w:rsidRPr="00AA30D2">
              <w:rPr>
                <w:rFonts w:ascii="Times New Roman" w:eastAsia="Times New Roman" w:hAnsi="Times New Roman" w:cs="Times New Roman"/>
                <w:color w:val="000000"/>
              </w:rPr>
              <w:t>4.746979356</w:t>
            </w:r>
          </w:p>
        </w:tc>
      </w:tr>
    </w:tbl>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Confidence interval</w:t>
      </w:r>
    </w:p>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4.58</w:t>
      </w:r>
      <w:r w:rsidRPr="00AA30D2">
        <w:rPr>
          <w:rFonts w:ascii="Times New Roman" w:hAnsi="Times New Roman" w:cs="Times New Roman"/>
          <w:sz w:val="24"/>
          <w:szCs w:val="24"/>
        </w:rPr>
        <w:t>&gt;</w:t>
      </w:r>
      <w:r>
        <w:rPr>
          <w:rFonts w:ascii="Times New Roman" w:hAnsi="Times New Roman" w:cs="Times New Roman"/>
          <w:sz w:val="24"/>
          <w:szCs w:val="24"/>
        </w:rPr>
        <w:t>4.66</w:t>
      </w:r>
      <w:r w:rsidRPr="00AA30D2">
        <w:rPr>
          <w:rFonts w:ascii="Times New Roman" w:hAnsi="Times New Roman" w:cs="Times New Roman"/>
          <w:sz w:val="24"/>
          <w:szCs w:val="24"/>
        </w:rPr>
        <w:t>&lt;</w:t>
      </w:r>
      <w:r>
        <w:rPr>
          <w:rFonts w:ascii="Times New Roman" w:hAnsi="Times New Roman" w:cs="Times New Roman"/>
          <w:sz w:val="24"/>
          <w:szCs w:val="24"/>
        </w:rPr>
        <w:t>4.75</w:t>
      </w:r>
    </w:p>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 xml:space="preserve">Queens </w:t>
      </w:r>
    </w:p>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 xml:space="preserve">Point estimate = </w:t>
      </w:r>
      <w:r w:rsidR="00D65769">
        <w:rPr>
          <w:rFonts w:ascii="Times New Roman" w:hAnsi="Times New Roman" w:cs="Times New Roman"/>
          <w:sz w:val="24"/>
          <w:szCs w:val="24"/>
        </w:rPr>
        <w:t>2.76</w:t>
      </w:r>
    </w:p>
    <w:tbl>
      <w:tblPr>
        <w:tblW w:w="4063" w:type="dxa"/>
        <w:tblLook w:val="04A0" w:firstRow="1" w:lastRow="0" w:firstColumn="1" w:lastColumn="0" w:noHBand="0" w:noVBand="1"/>
      </w:tblPr>
      <w:tblGrid>
        <w:gridCol w:w="2523"/>
        <w:gridCol w:w="1540"/>
      </w:tblGrid>
      <w:tr w:rsidR="00AA30D2" w:rsidRPr="00AA30D2" w:rsidTr="00AA30D2">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center"/>
              <w:rPr>
                <w:rFonts w:ascii="Times New Roman" w:eastAsia="Times New Roman" w:hAnsi="Times New Roman" w:cs="Times New Roman"/>
                <w:i/>
                <w:iCs/>
                <w:color w:val="000000"/>
              </w:rPr>
            </w:pPr>
            <w:r w:rsidRPr="00AA30D2">
              <w:rPr>
                <w:rFonts w:ascii="Times New Roman" w:eastAsia="Times New Roman" w:hAnsi="Times New Roman" w:cs="Times New Roman"/>
                <w:i/>
                <w:iCs/>
                <w:color w:val="000000"/>
              </w:rPr>
              <w:t>Queens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center"/>
              <w:rPr>
                <w:rFonts w:ascii="Times New Roman" w:eastAsia="Times New Roman" w:hAnsi="Times New Roman" w:cs="Times New Roman"/>
                <w:i/>
                <w:iCs/>
                <w:color w:val="000000"/>
              </w:rPr>
            </w:pPr>
            <w:r w:rsidRPr="00AA30D2">
              <w:rPr>
                <w:rFonts w:ascii="Times New Roman" w:eastAsia="Times New Roman" w:hAnsi="Times New Roman" w:cs="Times New Roman"/>
                <w:i/>
                <w:iCs/>
                <w:color w:val="000000"/>
              </w:rPr>
              <w:t> </w:t>
            </w:r>
          </w:p>
        </w:tc>
      </w:tr>
      <w:tr w:rsidR="00AA30D2" w:rsidRPr="00AA30D2" w:rsidTr="00AA30D2">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rPr>
            </w:pPr>
            <w:r w:rsidRPr="00AA30D2">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rPr>
            </w:pPr>
            <w:r w:rsidRPr="00AA30D2">
              <w:rPr>
                <w:rFonts w:ascii="Times New Roman" w:eastAsia="Times New Roman" w:hAnsi="Times New Roman" w:cs="Times New Roman"/>
                <w:color w:val="000000"/>
              </w:rPr>
              <w:t> </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Mean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2.757303371</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Error</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0.059257338</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Median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3</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Mode</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4</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Standard Deviation</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1.250034922</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 xml:space="preserve">Confidence </w:t>
            </w:r>
            <w:r w:rsidR="005F2FCC" w:rsidRPr="00AA30D2">
              <w:rPr>
                <w:rFonts w:ascii="Times New Roman" w:eastAsia="Times New Roman" w:hAnsi="Times New Roman" w:cs="Times New Roman"/>
                <w:color w:val="000000"/>
                <w:sz w:val="24"/>
                <w:szCs w:val="24"/>
              </w:rPr>
              <w:t>Level (</w:t>
            </w:r>
            <w:r w:rsidRPr="00AA30D2">
              <w:rPr>
                <w:rFonts w:ascii="Times New Roman" w:eastAsia="Times New Roman" w:hAnsi="Times New Roman" w:cs="Times New Roman"/>
                <w:color w:val="000000"/>
                <w:sz w:val="24"/>
                <w:szCs w:val="24"/>
              </w:rPr>
              <w:t>95.0%)</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0.116459708</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Lower Bound</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rPr>
            </w:pPr>
            <w:r w:rsidRPr="00AA30D2">
              <w:rPr>
                <w:rFonts w:ascii="Times New Roman" w:eastAsia="Times New Roman" w:hAnsi="Times New Roman" w:cs="Times New Roman"/>
                <w:color w:val="000000"/>
              </w:rPr>
              <w:t>2.640843662</w:t>
            </w:r>
          </w:p>
        </w:tc>
      </w:tr>
      <w:tr w:rsidR="00AA30D2" w:rsidRPr="00AA30D2" w:rsidTr="00AA30D2">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rPr>
                <w:rFonts w:ascii="Times New Roman" w:eastAsia="Times New Roman" w:hAnsi="Times New Roman" w:cs="Times New Roman"/>
                <w:color w:val="000000"/>
                <w:sz w:val="24"/>
                <w:szCs w:val="24"/>
              </w:rPr>
            </w:pPr>
            <w:r w:rsidRPr="00AA30D2">
              <w:rPr>
                <w:rFonts w:ascii="Times New Roman" w:eastAsia="Times New Roman" w:hAnsi="Times New Roman" w:cs="Times New Roman"/>
                <w:color w:val="000000"/>
                <w:sz w:val="24"/>
                <w:szCs w:val="24"/>
              </w:rPr>
              <w:t xml:space="preserve">Upper bound </w:t>
            </w:r>
          </w:p>
        </w:tc>
        <w:tc>
          <w:tcPr>
            <w:tcW w:w="1540" w:type="dxa"/>
            <w:tcBorders>
              <w:top w:val="nil"/>
              <w:left w:val="nil"/>
              <w:bottom w:val="single" w:sz="4" w:space="0" w:color="auto"/>
              <w:right w:val="single" w:sz="4" w:space="0" w:color="auto"/>
            </w:tcBorders>
            <w:shd w:val="clear" w:color="auto" w:fill="auto"/>
            <w:noWrap/>
            <w:vAlign w:val="bottom"/>
            <w:hideMark/>
          </w:tcPr>
          <w:p w:rsidR="00AA30D2" w:rsidRPr="00AA30D2" w:rsidRDefault="00AA30D2" w:rsidP="00AA30D2">
            <w:pPr>
              <w:spacing w:after="0" w:line="240" w:lineRule="auto"/>
              <w:jc w:val="right"/>
              <w:rPr>
                <w:rFonts w:ascii="Times New Roman" w:eastAsia="Times New Roman" w:hAnsi="Times New Roman" w:cs="Times New Roman"/>
                <w:color w:val="000000"/>
              </w:rPr>
            </w:pPr>
            <w:r w:rsidRPr="00AA30D2">
              <w:rPr>
                <w:rFonts w:ascii="Times New Roman" w:eastAsia="Times New Roman" w:hAnsi="Times New Roman" w:cs="Times New Roman"/>
                <w:color w:val="000000"/>
              </w:rPr>
              <w:t>2.873763079</w:t>
            </w:r>
          </w:p>
        </w:tc>
      </w:tr>
    </w:tbl>
    <w:p w:rsidR="00AA30D2" w:rsidRDefault="00AA30D2" w:rsidP="00AA30D2">
      <w:pPr>
        <w:jc w:val="both"/>
        <w:rPr>
          <w:rFonts w:ascii="Times New Roman" w:hAnsi="Times New Roman" w:cs="Times New Roman"/>
          <w:sz w:val="24"/>
          <w:szCs w:val="24"/>
        </w:rPr>
      </w:pPr>
      <w:r>
        <w:rPr>
          <w:rFonts w:ascii="Times New Roman" w:hAnsi="Times New Roman" w:cs="Times New Roman"/>
          <w:sz w:val="24"/>
          <w:szCs w:val="24"/>
        </w:rPr>
        <w:t>Confidence interval</w:t>
      </w:r>
    </w:p>
    <w:p w:rsidR="00AA30D2" w:rsidRPr="00AA30D2" w:rsidRDefault="00D65769" w:rsidP="00AA30D2">
      <w:pPr>
        <w:jc w:val="both"/>
        <w:rPr>
          <w:rFonts w:ascii="Times New Roman" w:hAnsi="Times New Roman" w:cs="Times New Roman"/>
          <w:sz w:val="24"/>
          <w:szCs w:val="24"/>
        </w:rPr>
      </w:pPr>
      <w:r>
        <w:rPr>
          <w:rFonts w:ascii="Times New Roman" w:hAnsi="Times New Roman" w:cs="Times New Roman"/>
          <w:sz w:val="24"/>
          <w:szCs w:val="24"/>
        </w:rPr>
        <w:lastRenderedPageBreak/>
        <w:t>2.6</w:t>
      </w:r>
      <w:r w:rsidR="00AA30D2" w:rsidRPr="00AA30D2">
        <w:rPr>
          <w:rFonts w:ascii="Times New Roman" w:hAnsi="Times New Roman" w:cs="Times New Roman"/>
          <w:sz w:val="24"/>
          <w:szCs w:val="24"/>
        </w:rPr>
        <w:t>&gt;</w:t>
      </w:r>
      <w:r>
        <w:rPr>
          <w:rFonts w:ascii="Times New Roman" w:hAnsi="Times New Roman" w:cs="Times New Roman"/>
          <w:sz w:val="24"/>
          <w:szCs w:val="24"/>
        </w:rPr>
        <w:t>2.76</w:t>
      </w:r>
      <w:r w:rsidR="00AA30D2" w:rsidRPr="00AA30D2">
        <w:rPr>
          <w:rFonts w:ascii="Times New Roman" w:hAnsi="Times New Roman" w:cs="Times New Roman"/>
          <w:sz w:val="24"/>
          <w:szCs w:val="24"/>
        </w:rPr>
        <w:t>&lt;</w:t>
      </w:r>
      <w:r>
        <w:rPr>
          <w:rFonts w:ascii="Times New Roman" w:hAnsi="Times New Roman" w:cs="Times New Roman"/>
          <w:sz w:val="24"/>
          <w:szCs w:val="24"/>
        </w:rPr>
        <w:t>2.87</w:t>
      </w:r>
    </w:p>
    <w:p w:rsidR="00AA30D2" w:rsidRDefault="00D65769" w:rsidP="00AA30D2">
      <w:pPr>
        <w:jc w:val="both"/>
        <w:rPr>
          <w:rFonts w:ascii="Times New Roman" w:hAnsi="Times New Roman" w:cs="Times New Roman"/>
          <w:sz w:val="24"/>
          <w:szCs w:val="24"/>
        </w:rPr>
      </w:pPr>
      <w:r>
        <w:rPr>
          <w:rFonts w:ascii="Times New Roman" w:hAnsi="Times New Roman" w:cs="Times New Roman"/>
          <w:sz w:val="24"/>
          <w:szCs w:val="24"/>
        </w:rPr>
        <w:t>The Bronx</w:t>
      </w:r>
    </w:p>
    <w:p w:rsidR="00D65769" w:rsidRDefault="00D65769" w:rsidP="00AA30D2">
      <w:pPr>
        <w:jc w:val="both"/>
        <w:rPr>
          <w:rFonts w:ascii="Times New Roman" w:hAnsi="Times New Roman" w:cs="Times New Roman"/>
          <w:sz w:val="24"/>
          <w:szCs w:val="24"/>
        </w:rPr>
      </w:pPr>
      <w:r>
        <w:rPr>
          <w:rFonts w:ascii="Times New Roman" w:hAnsi="Times New Roman" w:cs="Times New Roman"/>
          <w:sz w:val="24"/>
          <w:szCs w:val="24"/>
        </w:rPr>
        <w:t>Point estimate = 2.44</w:t>
      </w:r>
    </w:p>
    <w:tbl>
      <w:tblPr>
        <w:tblW w:w="4063" w:type="dxa"/>
        <w:tblLook w:val="04A0" w:firstRow="1" w:lastRow="0" w:firstColumn="1" w:lastColumn="0" w:noHBand="0" w:noVBand="1"/>
      </w:tblPr>
      <w:tblGrid>
        <w:gridCol w:w="2523"/>
        <w:gridCol w:w="1540"/>
      </w:tblGrid>
      <w:tr w:rsidR="00D65769" w:rsidRPr="00D65769" w:rsidTr="00D65769">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man" w:eastAsia="Times New Roman" w:hAnsi="Times New Roman" w:cs="Times New Roman"/>
                <w:i/>
                <w:iCs/>
                <w:color w:val="000000"/>
              </w:rPr>
            </w:pPr>
            <w:r w:rsidRPr="00D65769">
              <w:rPr>
                <w:rFonts w:ascii="Times New Roman" w:eastAsia="Times New Roman" w:hAnsi="Times New Roman" w:cs="Times New Roman"/>
                <w:i/>
                <w:iCs/>
                <w:color w:val="000000"/>
              </w:rPr>
              <w:t>The Bronx</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man" w:eastAsia="Times New Roman" w:hAnsi="Times New Roman" w:cs="Times New Roman"/>
                <w:i/>
                <w:iCs/>
                <w:color w:val="000000"/>
              </w:rPr>
            </w:pPr>
            <w:r w:rsidRPr="00D65769">
              <w:rPr>
                <w:rFonts w:ascii="Times New Roman" w:eastAsia="Times New Roman" w:hAnsi="Times New Roman" w:cs="Times New Roman"/>
                <w:i/>
                <w:iCs/>
                <w:color w:val="000000"/>
              </w:rPr>
              <w:t> </w:t>
            </w:r>
          </w:p>
        </w:tc>
      </w:tr>
      <w:tr w:rsidR="00D65769" w:rsidRPr="00D65769" w:rsidTr="00D65769">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rPr>
            </w:pPr>
            <w:r w:rsidRPr="00D65769">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rPr>
            </w:pPr>
            <w:r w:rsidRPr="00D65769">
              <w:rPr>
                <w:rFonts w:ascii="Times New Roman" w:eastAsia="Times New Roman" w:hAnsi="Times New Roman" w:cs="Times New Roman"/>
                <w:color w:val="000000"/>
              </w:rPr>
              <w:t> </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Mean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2.435955056</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Standard Error</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0.068659777</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Median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2</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Mode</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1</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Standard Deviation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1.448379585</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 xml:space="preserve">Confidence </w:t>
            </w:r>
            <w:r w:rsidR="005F2FCC" w:rsidRPr="00D65769">
              <w:rPr>
                <w:rFonts w:ascii="Times New Roman" w:eastAsia="Times New Roman" w:hAnsi="Times New Roman" w:cs="Times New Roman"/>
                <w:color w:val="000000"/>
                <w:sz w:val="24"/>
                <w:szCs w:val="24"/>
              </w:rPr>
              <w:t>Level (</w:t>
            </w:r>
            <w:r w:rsidRPr="00D65769">
              <w:rPr>
                <w:rFonts w:ascii="Times New Roman" w:eastAsia="Times New Roman" w:hAnsi="Times New Roman" w:cs="Times New Roman"/>
                <w:color w:val="000000"/>
                <w:sz w:val="24"/>
                <w:szCs w:val="24"/>
              </w:rPr>
              <w:t>95.0%)</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0.134938521</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Lower Bound</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rPr>
            </w:pPr>
            <w:r w:rsidRPr="00D65769">
              <w:rPr>
                <w:rFonts w:ascii="Times New Roman" w:eastAsia="Times New Roman" w:hAnsi="Times New Roman" w:cs="Times New Roman"/>
                <w:color w:val="000000"/>
              </w:rPr>
              <w:t>2.301016535</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 xml:space="preserve">Upper bound </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rPr>
            </w:pPr>
            <w:r w:rsidRPr="00D65769">
              <w:rPr>
                <w:rFonts w:ascii="Times New Roman" w:eastAsia="Times New Roman" w:hAnsi="Times New Roman" w:cs="Times New Roman"/>
                <w:color w:val="000000"/>
              </w:rPr>
              <w:t>2.570893578</w:t>
            </w:r>
          </w:p>
        </w:tc>
      </w:tr>
    </w:tbl>
    <w:p w:rsidR="00D65769" w:rsidRDefault="00D65769" w:rsidP="00AA30D2">
      <w:pPr>
        <w:jc w:val="both"/>
        <w:rPr>
          <w:rFonts w:ascii="Times New Roman" w:hAnsi="Times New Roman" w:cs="Times New Roman"/>
          <w:sz w:val="24"/>
          <w:szCs w:val="24"/>
        </w:rPr>
      </w:pPr>
      <w:r>
        <w:rPr>
          <w:rFonts w:ascii="Times New Roman" w:hAnsi="Times New Roman" w:cs="Times New Roman"/>
          <w:sz w:val="24"/>
          <w:szCs w:val="24"/>
        </w:rPr>
        <w:t xml:space="preserve">Confidence interval </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2.3</w:t>
      </w:r>
      <w:r w:rsidRPr="00D65769">
        <w:rPr>
          <w:rFonts w:ascii="Times New Roman" w:hAnsi="Times New Roman" w:cs="Times New Roman"/>
          <w:sz w:val="24"/>
          <w:szCs w:val="24"/>
        </w:rPr>
        <w:t>&gt;</w:t>
      </w:r>
      <w:r>
        <w:rPr>
          <w:rFonts w:ascii="Times New Roman" w:hAnsi="Times New Roman" w:cs="Times New Roman"/>
          <w:sz w:val="24"/>
          <w:szCs w:val="24"/>
        </w:rPr>
        <w:t>2.44</w:t>
      </w:r>
      <w:r w:rsidRPr="00D65769">
        <w:rPr>
          <w:rFonts w:ascii="Times New Roman" w:hAnsi="Times New Roman" w:cs="Times New Roman"/>
          <w:sz w:val="24"/>
          <w:szCs w:val="24"/>
        </w:rPr>
        <w:t>&lt;</w:t>
      </w:r>
      <w:r>
        <w:rPr>
          <w:rFonts w:ascii="Times New Roman" w:hAnsi="Times New Roman" w:cs="Times New Roman"/>
          <w:sz w:val="24"/>
          <w:szCs w:val="24"/>
        </w:rPr>
        <w:t>2.57</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Staten Island</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 xml:space="preserve">Point estimate = </w:t>
      </w:r>
    </w:p>
    <w:tbl>
      <w:tblPr>
        <w:tblW w:w="4063" w:type="dxa"/>
        <w:tblLook w:val="04A0" w:firstRow="1" w:lastRow="0" w:firstColumn="1" w:lastColumn="0" w:noHBand="0" w:noVBand="1"/>
      </w:tblPr>
      <w:tblGrid>
        <w:gridCol w:w="2523"/>
        <w:gridCol w:w="1540"/>
      </w:tblGrid>
      <w:tr w:rsidR="00D65769" w:rsidRPr="00D65769" w:rsidTr="00D65769">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man" w:eastAsia="Times New Roman" w:hAnsi="Times New Roman" w:cs="Times New Roman"/>
                <w:i/>
                <w:iCs/>
                <w:color w:val="000000"/>
              </w:rPr>
            </w:pPr>
            <w:r w:rsidRPr="00D65769">
              <w:rPr>
                <w:rFonts w:ascii="Times New Roman" w:eastAsia="Times New Roman" w:hAnsi="Times New Roman" w:cs="Times New Roman"/>
                <w:i/>
                <w:iCs/>
                <w:color w:val="000000"/>
              </w:rPr>
              <w:t>Staten Island</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man" w:eastAsia="Times New Roman" w:hAnsi="Times New Roman" w:cs="Times New Roman"/>
                <w:i/>
                <w:iCs/>
                <w:color w:val="000000"/>
              </w:rPr>
            </w:pPr>
            <w:r w:rsidRPr="00D65769">
              <w:rPr>
                <w:rFonts w:ascii="Times New Roman" w:eastAsia="Times New Roman" w:hAnsi="Times New Roman" w:cs="Times New Roman"/>
                <w:i/>
                <w:iCs/>
                <w:color w:val="000000"/>
              </w:rPr>
              <w:t> </w:t>
            </w:r>
          </w:p>
        </w:tc>
      </w:tr>
      <w:tr w:rsidR="00D65769" w:rsidRPr="00D65769" w:rsidTr="00D65769">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rPr>
            </w:pPr>
            <w:r w:rsidRPr="00D65769">
              <w:rPr>
                <w:rFonts w:ascii="Times New Roman" w:eastAsia="Times New Roman" w:hAnsi="Times New Roman" w:cs="Times New Roman"/>
                <w:color w:val="000000"/>
              </w:rPr>
              <w:t> </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rPr>
            </w:pPr>
            <w:r w:rsidRPr="00D65769">
              <w:rPr>
                <w:rFonts w:ascii="Times New Roman" w:eastAsia="Times New Roman" w:hAnsi="Times New Roman" w:cs="Times New Roman"/>
                <w:color w:val="000000"/>
              </w:rPr>
              <w:t> </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Mean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3.883146067</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Standard Error</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0.066430531</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Median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5</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Mode</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5</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Standard Deviation</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1.401353589</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 xml:space="preserve">Confidence </w:t>
            </w:r>
            <w:r w:rsidR="005F2FCC" w:rsidRPr="00D65769">
              <w:rPr>
                <w:rFonts w:ascii="Times New Roman" w:eastAsia="Times New Roman" w:hAnsi="Times New Roman" w:cs="Times New Roman"/>
                <w:color w:val="000000"/>
                <w:sz w:val="24"/>
                <w:szCs w:val="24"/>
              </w:rPr>
              <w:t>Level (</w:t>
            </w:r>
            <w:r w:rsidRPr="00D65769">
              <w:rPr>
                <w:rFonts w:ascii="Times New Roman" w:eastAsia="Times New Roman" w:hAnsi="Times New Roman" w:cs="Times New Roman"/>
                <w:color w:val="000000"/>
                <w:sz w:val="24"/>
                <w:szCs w:val="24"/>
              </w:rPr>
              <w:t>95.0%)</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0.130557337</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Lower Bound</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rPr>
            </w:pPr>
            <w:r w:rsidRPr="00D65769">
              <w:rPr>
                <w:rFonts w:ascii="Times New Roman" w:eastAsia="Times New Roman" w:hAnsi="Times New Roman" w:cs="Times New Roman"/>
                <w:color w:val="000000"/>
              </w:rPr>
              <w:t>3.752588731</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man" w:eastAsia="Times New Roman" w:hAnsi="Times New Roman" w:cs="Times New Roman"/>
                <w:color w:val="000000"/>
                <w:sz w:val="24"/>
                <w:szCs w:val="24"/>
              </w:rPr>
            </w:pPr>
            <w:r w:rsidRPr="00D65769">
              <w:rPr>
                <w:rFonts w:ascii="Times New Roman" w:eastAsia="Times New Roman" w:hAnsi="Times New Roman" w:cs="Times New Roman"/>
                <w:color w:val="000000"/>
                <w:sz w:val="24"/>
                <w:szCs w:val="24"/>
              </w:rPr>
              <w:t xml:space="preserve">Upper bound </w:t>
            </w:r>
          </w:p>
        </w:tc>
        <w:tc>
          <w:tcPr>
            <w:tcW w:w="1540"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man" w:eastAsia="Times New Roman" w:hAnsi="Times New Roman" w:cs="Times New Roman"/>
                <w:color w:val="000000"/>
              </w:rPr>
            </w:pPr>
            <w:r w:rsidRPr="00D65769">
              <w:rPr>
                <w:rFonts w:ascii="Times New Roman" w:eastAsia="Times New Roman" w:hAnsi="Times New Roman" w:cs="Times New Roman"/>
                <w:color w:val="000000"/>
              </w:rPr>
              <w:t>4.013703404</w:t>
            </w:r>
          </w:p>
        </w:tc>
      </w:tr>
    </w:tbl>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 xml:space="preserve">Confidence interval </w:t>
      </w:r>
    </w:p>
    <w:p w:rsidR="00D65769" w:rsidRP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3.75</w:t>
      </w:r>
      <w:r w:rsidRPr="00D65769">
        <w:rPr>
          <w:rFonts w:ascii="Times New Roman" w:hAnsi="Times New Roman" w:cs="Times New Roman"/>
          <w:sz w:val="24"/>
          <w:szCs w:val="24"/>
        </w:rPr>
        <w:t>&gt;</w:t>
      </w:r>
      <w:r>
        <w:rPr>
          <w:rFonts w:ascii="Times New Roman" w:hAnsi="Times New Roman" w:cs="Times New Roman"/>
          <w:sz w:val="24"/>
          <w:szCs w:val="24"/>
        </w:rPr>
        <w:t>3.88</w:t>
      </w:r>
      <w:r w:rsidRPr="00D65769">
        <w:rPr>
          <w:rFonts w:ascii="Times New Roman" w:hAnsi="Times New Roman" w:cs="Times New Roman"/>
          <w:sz w:val="24"/>
          <w:szCs w:val="24"/>
        </w:rPr>
        <w:t>&lt;</w:t>
      </w:r>
      <w:r>
        <w:rPr>
          <w:rFonts w:ascii="Times New Roman" w:hAnsi="Times New Roman" w:cs="Times New Roman"/>
          <w:sz w:val="24"/>
          <w:szCs w:val="24"/>
        </w:rPr>
        <w:t>4.01</w:t>
      </w:r>
    </w:p>
    <w:p w:rsidR="00D65769" w:rsidRPr="00D65769" w:rsidRDefault="00D65769" w:rsidP="00AD1062">
      <w:pPr>
        <w:pStyle w:val="ListParagraph"/>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r w:rsidRPr="00D65769">
        <w:rPr>
          <w:rFonts w:ascii="Times New Roman" w:eastAsia="Times New Roman" w:hAnsi="Times New Roman" w:cs="Times New Roman"/>
          <w:color w:val="333333"/>
          <w:sz w:val="24"/>
          <w:szCs w:val="24"/>
        </w:rPr>
        <w:t>Given the breakdown of responses for variable 6 (highest level of education), determine the point estimate, and then construct the 95% confidence interval for p</w:t>
      </w:r>
      <w:r w:rsidRPr="00D65769">
        <w:rPr>
          <w:rFonts w:ascii="Times New Roman" w:eastAsia="Times New Roman" w:hAnsi="Times New Roman" w:cs="Times New Roman"/>
          <w:color w:val="333333"/>
          <w:sz w:val="24"/>
          <w:szCs w:val="24"/>
          <w:vertAlign w:val="subscript"/>
        </w:rPr>
        <w:t>6</w:t>
      </w:r>
      <w:r w:rsidRPr="00D65769">
        <w:rPr>
          <w:rFonts w:ascii="Times New Roman" w:eastAsia="Times New Roman" w:hAnsi="Times New Roman" w:cs="Times New Roman"/>
          <w:color w:val="333333"/>
          <w:sz w:val="24"/>
          <w:szCs w:val="24"/>
        </w:rPr>
        <w:t> = the population proportion of doctoral degrees.</w:t>
      </w:r>
    </w:p>
    <w:p w:rsidR="00D65769" w:rsidRDefault="00D65769" w:rsidP="00AD106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point estimate = 3.75</w:t>
      </w:r>
    </w:p>
    <w:tbl>
      <w:tblPr>
        <w:tblW w:w="3879" w:type="dxa"/>
        <w:tblLook w:val="04A0" w:firstRow="1" w:lastRow="0" w:firstColumn="1" w:lastColumn="0" w:noHBand="0" w:noVBand="1"/>
      </w:tblPr>
      <w:tblGrid>
        <w:gridCol w:w="2523"/>
        <w:gridCol w:w="1356"/>
      </w:tblGrid>
      <w:tr w:rsidR="00D65769" w:rsidRPr="00D65769" w:rsidTr="00D65769">
        <w:trPr>
          <w:trHeight w:val="315"/>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i/>
                <w:iCs/>
                <w:color w:val="000000"/>
                <w:sz w:val="24"/>
                <w:szCs w:val="24"/>
              </w:rPr>
            </w:pPr>
            <w:r w:rsidRPr="00D65769">
              <w:rPr>
                <w:rFonts w:ascii="Times New Rotiman" w:eastAsia="Times New Roman" w:hAnsi="Times New Rotiman" w:cs="Calibri"/>
                <w:i/>
                <w:iCs/>
                <w:color w:val="000000"/>
                <w:sz w:val="24"/>
                <w:szCs w:val="24"/>
              </w:rPr>
              <w:t>Education</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i/>
                <w:iCs/>
                <w:color w:val="000000"/>
                <w:sz w:val="24"/>
                <w:szCs w:val="24"/>
              </w:rPr>
            </w:pPr>
            <w:r w:rsidRPr="00D65769">
              <w:rPr>
                <w:rFonts w:ascii="Times New Rotiman" w:eastAsia="Times New Roman" w:hAnsi="Times New Rotiman" w:cs="Calibri"/>
                <w:i/>
                <w:iCs/>
                <w:color w:val="000000"/>
                <w:sz w:val="24"/>
                <w:szCs w:val="24"/>
              </w:rPr>
              <w:t> </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 </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 </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Mean</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3.7505618</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Standard Error</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0.05589603</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Median</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4</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Mode</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4</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Standard Deviation</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1.17912813</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 xml:space="preserve">Confidence </w:t>
            </w:r>
            <w:r w:rsidR="005F2FCC" w:rsidRPr="00D65769">
              <w:rPr>
                <w:rFonts w:ascii="Times New Rotiman" w:eastAsia="Times New Roman" w:hAnsi="Times New Rotiman" w:cs="Calibri"/>
                <w:color w:val="000000"/>
                <w:sz w:val="24"/>
                <w:szCs w:val="24"/>
              </w:rPr>
              <w:t>Level (</w:t>
            </w:r>
            <w:r w:rsidRPr="00D65769">
              <w:rPr>
                <w:rFonts w:ascii="Times New Rotiman" w:eastAsia="Times New Roman" w:hAnsi="Times New Rotiman" w:cs="Calibri"/>
                <w:color w:val="000000"/>
                <w:sz w:val="24"/>
                <w:szCs w:val="24"/>
              </w:rPr>
              <w:t>95.0%)</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0.10985367</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Lower bound</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3.64070813</w:t>
            </w:r>
          </w:p>
        </w:tc>
      </w:tr>
      <w:tr w:rsidR="00D65769" w:rsidRPr="00D65769" w:rsidTr="00D65769">
        <w:trPr>
          <w:trHeight w:val="315"/>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Upper bound</w:t>
            </w:r>
          </w:p>
        </w:tc>
        <w:tc>
          <w:tcPr>
            <w:tcW w:w="1356"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right"/>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3.86041546</w:t>
            </w:r>
          </w:p>
        </w:tc>
      </w:tr>
    </w:tbl>
    <w:p w:rsidR="00D65769" w:rsidRDefault="00D65769" w:rsidP="00D65769">
      <w:pPr>
        <w:jc w:val="both"/>
        <w:rPr>
          <w:rFonts w:ascii="Times New Roman" w:hAnsi="Times New Roman" w:cs="Times New Roman"/>
          <w:sz w:val="24"/>
          <w:szCs w:val="24"/>
        </w:rPr>
      </w:pP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The total population = 445</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Doctoral population= 25</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Proportion = 0.06</w:t>
      </w:r>
    </w:p>
    <w:p w:rsidR="00E95883" w:rsidRDefault="00E95883" w:rsidP="00D65769">
      <w:pPr>
        <w:jc w:val="both"/>
        <w:rPr>
          <w:rFonts w:ascii="Times New Roman" w:hAnsi="Times New Roman" w:cs="Times New Roman"/>
          <w:sz w:val="24"/>
          <w:szCs w:val="24"/>
        </w:rPr>
      </w:pPr>
      <w:r>
        <w:rPr>
          <w:rFonts w:ascii="Times New Roman" w:hAnsi="Times New Roman" w:cs="Times New Roman"/>
          <w:sz w:val="24"/>
          <w:szCs w:val="24"/>
        </w:rPr>
        <w:t>The proportion point estimate = 0.06</w:t>
      </w:r>
    </w:p>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 xml:space="preserve">Confidence interval </w:t>
      </w:r>
    </w:p>
    <w:tbl>
      <w:tblPr>
        <w:tblW w:w="7148" w:type="dxa"/>
        <w:tblInd w:w="10" w:type="dxa"/>
        <w:tblLook w:val="04A0" w:firstRow="1" w:lastRow="0" w:firstColumn="1" w:lastColumn="0" w:noHBand="0" w:noVBand="1"/>
      </w:tblPr>
      <w:tblGrid>
        <w:gridCol w:w="3861"/>
        <w:gridCol w:w="3287"/>
      </w:tblGrid>
      <w:tr w:rsidR="00D65769" w:rsidRPr="00D65769" w:rsidTr="00E95883">
        <w:trPr>
          <w:trHeight w:val="270"/>
        </w:trPr>
        <w:tc>
          <w:tcPr>
            <w:tcW w:w="3861" w:type="dxa"/>
            <w:tcBorders>
              <w:top w:val="nil"/>
              <w:left w:val="nil"/>
              <w:bottom w:val="nil"/>
              <w:right w:val="nil"/>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 xml:space="preserve">Doctoral </w:t>
            </w:r>
          </w:p>
        </w:tc>
        <w:tc>
          <w:tcPr>
            <w:tcW w:w="3287" w:type="dxa"/>
            <w:tcBorders>
              <w:top w:val="nil"/>
              <w:left w:val="nil"/>
              <w:bottom w:val="nil"/>
              <w:right w:val="nil"/>
            </w:tcBorders>
            <w:shd w:val="clear" w:color="auto" w:fill="auto"/>
            <w:noWrap/>
            <w:vAlign w:val="bottom"/>
            <w:hideMark/>
          </w:tcPr>
          <w:p w:rsidR="00D65769" w:rsidRPr="00D65769" w:rsidRDefault="00D65769" w:rsidP="00D65769">
            <w:pPr>
              <w:spacing w:after="0" w:line="240" w:lineRule="auto"/>
              <w:rPr>
                <w:rFonts w:ascii="Times New Rotiman" w:eastAsia="Times New Roman" w:hAnsi="Times New Rotiman" w:cs="Calibri"/>
                <w:color w:val="000000"/>
                <w:sz w:val="24"/>
                <w:szCs w:val="24"/>
              </w:rPr>
            </w:pPr>
          </w:p>
        </w:tc>
      </w:tr>
      <w:tr w:rsidR="00D65769" w:rsidRPr="00D65769" w:rsidTr="00E95883">
        <w:trPr>
          <w:trHeight w:val="270"/>
        </w:trPr>
        <w:tc>
          <w:tcPr>
            <w:tcW w:w="3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 xml:space="preserve">p </w:t>
            </w:r>
          </w:p>
        </w:tc>
        <w:tc>
          <w:tcPr>
            <w:tcW w:w="3287" w:type="dxa"/>
            <w:tcBorders>
              <w:top w:val="single" w:sz="4" w:space="0" w:color="auto"/>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0.06</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1-p</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0.94</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Z(0.025)</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1.96</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n(sample size)</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90</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SE</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0.0250333</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ME</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0.0490644</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upper bound</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0.1090644</w:t>
            </w:r>
          </w:p>
        </w:tc>
      </w:tr>
      <w:tr w:rsidR="00D65769" w:rsidRPr="00D65769" w:rsidTr="00E95883">
        <w:trPr>
          <w:trHeight w:val="27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lower bound</w:t>
            </w:r>
          </w:p>
        </w:tc>
        <w:tc>
          <w:tcPr>
            <w:tcW w:w="3287" w:type="dxa"/>
            <w:tcBorders>
              <w:top w:val="nil"/>
              <w:left w:val="nil"/>
              <w:bottom w:val="single" w:sz="4" w:space="0" w:color="auto"/>
              <w:right w:val="single" w:sz="4" w:space="0" w:color="auto"/>
            </w:tcBorders>
            <w:shd w:val="clear" w:color="auto" w:fill="auto"/>
            <w:noWrap/>
            <w:vAlign w:val="bottom"/>
            <w:hideMark/>
          </w:tcPr>
          <w:p w:rsidR="00D65769" w:rsidRPr="00D65769" w:rsidRDefault="00D65769" w:rsidP="00D65769">
            <w:pPr>
              <w:spacing w:after="0" w:line="240" w:lineRule="auto"/>
              <w:jc w:val="center"/>
              <w:rPr>
                <w:rFonts w:ascii="Times New Rotiman" w:eastAsia="Times New Roman" w:hAnsi="Times New Rotiman" w:cs="Calibri"/>
                <w:color w:val="000000"/>
                <w:sz w:val="24"/>
                <w:szCs w:val="24"/>
              </w:rPr>
            </w:pPr>
            <w:r w:rsidRPr="00D65769">
              <w:rPr>
                <w:rFonts w:ascii="Times New Rotiman" w:eastAsia="Times New Roman" w:hAnsi="Times New Rotiman" w:cs="Calibri"/>
                <w:color w:val="000000"/>
                <w:sz w:val="24"/>
                <w:szCs w:val="24"/>
              </w:rPr>
              <w:t>0.0109356</w:t>
            </w:r>
          </w:p>
        </w:tc>
      </w:tr>
    </w:tbl>
    <w:p w:rsidR="00D65769" w:rsidRDefault="00D65769" w:rsidP="00D65769">
      <w:pPr>
        <w:jc w:val="both"/>
        <w:rPr>
          <w:rFonts w:ascii="Times New Roman" w:hAnsi="Times New Roman" w:cs="Times New Roman"/>
          <w:sz w:val="24"/>
          <w:szCs w:val="24"/>
        </w:rPr>
      </w:pPr>
      <w:r>
        <w:rPr>
          <w:rFonts w:ascii="Times New Roman" w:hAnsi="Times New Roman" w:cs="Times New Roman"/>
          <w:sz w:val="24"/>
          <w:szCs w:val="24"/>
        </w:rPr>
        <w:t xml:space="preserve">Confidence interval for proportion </w:t>
      </w:r>
    </w:p>
    <w:p w:rsidR="00EB279D" w:rsidRPr="00EB279D" w:rsidRDefault="00EB279D" w:rsidP="00EB279D">
      <w:pPr>
        <w:jc w:val="both"/>
        <w:rPr>
          <w:rFonts w:ascii="Times New Roman" w:hAnsi="Times New Roman" w:cs="Times New Roman"/>
          <w:sz w:val="24"/>
          <w:szCs w:val="24"/>
        </w:rPr>
      </w:pPr>
      <w:r>
        <w:rPr>
          <w:rFonts w:ascii="Times New Roman" w:hAnsi="Times New Roman" w:cs="Times New Roman"/>
          <w:sz w:val="24"/>
          <w:szCs w:val="24"/>
        </w:rPr>
        <w:t>0.011</w:t>
      </w:r>
      <w:r w:rsidRPr="00EB279D">
        <w:rPr>
          <w:rFonts w:ascii="Times New Roman" w:hAnsi="Times New Roman" w:cs="Times New Roman"/>
          <w:sz w:val="24"/>
          <w:szCs w:val="24"/>
        </w:rPr>
        <w:t>&gt;</w:t>
      </w:r>
      <w:r>
        <w:rPr>
          <w:rFonts w:ascii="Times New Roman" w:hAnsi="Times New Roman" w:cs="Times New Roman"/>
          <w:sz w:val="24"/>
          <w:szCs w:val="24"/>
        </w:rPr>
        <w:t>0.06</w:t>
      </w:r>
      <w:r w:rsidRPr="00EB279D">
        <w:rPr>
          <w:rFonts w:ascii="Times New Roman" w:hAnsi="Times New Roman" w:cs="Times New Roman"/>
          <w:sz w:val="24"/>
          <w:szCs w:val="24"/>
        </w:rPr>
        <w:t>&lt;</w:t>
      </w:r>
      <w:r>
        <w:rPr>
          <w:rFonts w:ascii="Times New Roman" w:hAnsi="Times New Roman" w:cs="Times New Roman"/>
          <w:sz w:val="24"/>
          <w:szCs w:val="24"/>
        </w:rPr>
        <w:t>0.11</w:t>
      </w:r>
    </w:p>
    <w:p w:rsidR="00EB279D" w:rsidRPr="00EB279D" w:rsidRDefault="00EB279D" w:rsidP="00EB279D">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EB279D">
        <w:rPr>
          <w:rFonts w:ascii="Arial" w:eastAsia="Times New Roman" w:hAnsi="Arial" w:cs="Arial"/>
          <w:color w:val="333333"/>
          <w:sz w:val="21"/>
          <w:szCs w:val="21"/>
        </w:rPr>
        <w:t>Given the breakdown of responses for variable 7 (marital status of respondent), determine the point estimate, and then construct the 95% confidence interval for p</w:t>
      </w:r>
      <w:r w:rsidRPr="00EB279D">
        <w:rPr>
          <w:rFonts w:ascii="Arial" w:eastAsia="Times New Roman" w:hAnsi="Arial" w:cs="Arial"/>
          <w:color w:val="333333"/>
          <w:sz w:val="16"/>
          <w:szCs w:val="16"/>
          <w:vertAlign w:val="subscript"/>
        </w:rPr>
        <w:t>7</w:t>
      </w:r>
      <w:r w:rsidRPr="00EB279D">
        <w:rPr>
          <w:rFonts w:ascii="Arial" w:eastAsia="Times New Roman" w:hAnsi="Arial" w:cs="Arial"/>
          <w:color w:val="333333"/>
          <w:sz w:val="21"/>
          <w:szCs w:val="21"/>
        </w:rPr>
        <w:t> = the population proportion in the “single or other” category.</w:t>
      </w:r>
    </w:p>
    <w:p w:rsidR="00D65769" w:rsidRDefault="00EB279D" w:rsidP="00D65769">
      <w:pPr>
        <w:jc w:val="both"/>
        <w:rPr>
          <w:rFonts w:ascii="Times New Roman" w:hAnsi="Times New Roman" w:cs="Times New Roman"/>
          <w:sz w:val="24"/>
          <w:szCs w:val="24"/>
        </w:rPr>
      </w:pPr>
      <w:r>
        <w:rPr>
          <w:rFonts w:ascii="Times New Roman" w:hAnsi="Times New Roman" w:cs="Times New Roman"/>
          <w:sz w:val="24"/>
          <w:szCs w:val="24"/>
        </w:rPr>
        <w:t xml:space="preserve">The point estimate </w:t>
      </w:r>
    </w:p>
    <w:tbl>
      <w:tblPr>
        <w:tblW w:w="7554" w:type="dxa"/>
        <w:tblLook w:val="04A0" w:firstRow="1" w:lastRow="0" w:firstColumn="1" w:lastColumn="0" w:noHBand="0" w:noVBand="1"/>
      </w:tblPr>
      <w:tblGrid>
        <w:gridCol w:w="4691"/>
        <w:gridCol w:w="2863"/>
      </w:tblGrid>
      <w:tr w:rsidR="00EB279D" w:rsidRPr="00EB279D" w:rsidTr="00E95883">
        <w:trPr>
          <w:trHeight w:val="309"/>
        </w:trPr>
        <w:tc>
          <w:tcPr>
            <w:tcW w:w="4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man" w:eastAsia="Times New Roman" w:hAnsi="Times New Roman" w:cs="Times New Roman"/>
                <w:i/>
                <w:iCs/>
                <w:color w:val="000000"/>
                <w:sz w:val="24"/>
                <w:szCs w:val="24"/>
              </w:rPr>
            </w:pPr>
            <w:r w:rsidRPr="00EB279D">
              <w:rPr>
                <w:rFonts w:ascii="Times New Roman" w:eastAsia="Times New Roman" w:hAnsi="Times New Roman" w:cs="Times New Roman"/>
                <w:i/>
                <w:iCs/>
                <w:color w:val="000000"/>
                <w:sz w:val="24"/>
                <w:szCs w:val="24"/>
              </w:rPr>
              <w:t>Marital Status</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i/>
                <w:iCs/>
                <w:color w:val="000000"/>
                <w:sz w:val="24"/>
                <w:szCs w:val="24"/>
              </w:rPr>
            </w:pPr>
            <w:r w:rsidRPr="00EB279D">
              <w:rPr>
                <w:rFonts w:ascii="Times New Roman" w:eastAsia="Times New Roman" w:hAnsi="Times New Roman" w:cs="Times New Roman"/>
                <w:i/>
                <w:iCs/>
                <w:color w:val="000000"/>
                <w:sz w:val="24"/>
                <w:szCs w:val="24"/>
              </w:rPr>
              <w:t> </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 </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 </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lastRenderedPageBreak/>
              <w:t>Mean</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1.813483146</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Standard Error</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0.018485953</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Median</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2</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Mode</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2</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Standard Deviation</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0.389961598</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 xml:space="preserve">Confidence </w:t>
            </w:r>
            <w:r w:rsidR="005F2FCC" w:rsidRPr="00EB279D">
              <w:rPr>
                <w:rFonts w:ascii="Times New Roman" w:eastAsia="Times New Roman" w:hAnsi="Times New Roman" w:cs="Times New Roman"/>
                <w:color w:val="000000"/>
                <w:sz w:val="24"/>
                <w:szCs w:val="24"/>
              </w:rPr>
              <w:t>Level (</w:t>
            </w:r>
            <w:r w:rsidRPr="00EB279D">
              <w:rPr>
                <w:rFonts w:ascii="Times New Roman" w:eastAsia="Times New Roman" w:hAnsi="Times New Roman" w:cs="Times New Roman"/>
                <w:color w:val="000000"/>
                <w:sz w:val="24"/>
                <w:szCs w:val="24"/>
              </w:rPr>
              <w:t>95.0%)</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0.036330836</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lower bound</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1.77715231</w:t>
            </w:r>
          </w:p>
        </w:tc>
      </w:tr>
      <w:tr w:rsidR="00EB279D" w:rsidRPr="00EB279D" w:rsidTr="00E95883">
        <w:trPr>
          <w:trHeight w:val="309"/>
        </w:trPr>
        <w:tc>
          <w:tcPr>
            <w:tcW w:w="469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upper bound</w:t>
            </w:r>
          </w:p>
        </w:tc>
        <w:tc>
          <w:tcPr>
            <w:tcW w:w="2863"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right"/>
              <w:rPr>
                <w:rFonts w:ascii="Times New Roman" w:eastAsia="Times New Roman" w:hAnsi="Times New Roman" w:cs="Times New Roman"/>
                <w:color w:val="000000"/>
                <w:sz w:val="24"/>
                <w:szCs w:val="24"/>
              </w:rPr>
            </w:pPr>
            <w:r w:rsidRPr="00EB279D">
              <w:rPr>
                <w:rFonts w:ascii="Times New Roman" w:eastAsia="Times New Roman" w:hAnsi="Times New Roman" w:cs="Times New Roman"/>
                <w:color w:val="000000"/>
                <w:sz w:val="24"/>
                <w:szCs w:val="24"/>
              </w:rPr>
              <w:t>1.849813982</w:t>
            </w:r>
          </w:p>
        </w:tc>
      </w:tr>
    </w:tbl>
    <w:p w:rsidR="00EB279D" w:rsidRDefault="00EB279D" w:rsidP="00D65769">
      <w:pPr>
        <w:jc w:val="both"/>
        <w:rPr>
          <w:rFonts w:ascii="Times New Roman" w:hAnsi="Times New Roman" w:cs="Times New Roman"/>
          <w:sz w:val="24"/>
          <w:szCs w:val="24"/>
        </w:rPr>
      </w:pPr>
    </w:p>
    <w:p w:rsidR="00D65769" w:rsidRDefault="00EB279D" w:rsidP="00D65769">
      <w:pPr>
        <w:jc w:val="both"/>
        <w:rPr>
          <w:rFonts w:ascii="Times New Roman" w:hAnsi="Times New Roman" w:cs="Times New Roman"/>
          <w:sz w:val="24"/>
          <w:szCs w:val="24"/>
        </w:rPr>
      </w:pPr>
      <w:r>
        <w:rPr>
          <w:rFonts w:ascii="Times New Roman" w:hAnsi="Times New Roman" w:cs="Times New Roman"/>
          <w:sz w:val="24"/>
          <w:szCs w:val="24"/>
        </w:rPr>
        <w:t>The total population = 445</w:t>
      </w:r>
    </w:p>
    <w:p w:rsidR="00EB279D" w:rsidRDefault="00EB279D" w:rsidP="00D65769">
      <w:pPr>
        <w:jc w:val="both"/>
        <w:rPr>
          <w:rFonts w:ascii="Times New Roman" w:hAnsi="Times New Roman" w:cs="Times New Roman"/>
          <w:sz w:val="24"/>
          <w:szCs w:val="24"/>
        </w:rPr>
      </w:pPr>
      <w:r>
        <w:rPr>
          <w:rFonts w:ascii="Times New Roman" w:hAnsi="Times New Roman" w:cs="Times New Roman"/>
          <w:sz w:val="24"/>
          <w:szCs w:val="24"/>
        </w:rPr>
        <w:t>The single or other population = 362</w:t>
      </w:r>
    </w:p>
    <w:p w:rsidR="00EB279D" w:rsidRDefault="00EB279D" w:rsidP="00D65769">
      <w:pPr>
        <w:jc w:val="both"/>
        <w:rPr>
          <w:rFonts w:ascii="Times New Roman" w:hAnsi="Times New Roman" w:cs="Times New Roman"/>
          <w:sz w:val="24"/>
          <w:szCs w:val="24"/>
        </w:rPr>
      </w:pPr>
      <w:r>
        <w:rPr>
          <w:rFonts w:ascii="Times New Roman" w:hAnsi="Times New Roman" w:cs="Times New Roman"/>
          <w:sz w:val="24"/>
          <w:szCs w:val="24"/>
        </w:rPr>
        <w:t>The proportion = 0.81</w:t>
      </w:r>
    </w:p>
    <w:p w:rsidR="00E95883" w:rsidRDefault="00E95883" w:rsidP="00D65769">
      <w:pPr>
        <w:jc w:val="both"/>
        <w:rPr>
          <w:rFonts w:ascii="Times New Roman" w:hAnsi="Times New Roman" w:cs="Times New Roman"/>
          <w:sz w:val="24"/>
          <w:szCs w:val="24"/>
        </w:rPr>
      </w:pPr>
      <w:r>
        <w:rPr>
          <w:rFonts w:ascii="Times New Roman" w:hAnsi="Times New Roman" w:cs="Times New Roman"/>
          <w:sz w:val="24"/>
          <w:szCs w:val="24"/>
        </w:rPr>
        <w:t>Thus the proportion point estimate = 0.81</w:t>
      </w:r>
    </w:p>
    <w:tbl>
      <w:tblPr>
        <w:tblW w:w="7648" w:type="dxa"/>
        <w:tblInd w:w="10" w:type="dxa"/>
        <w:tblLook w:val="04A0" w:firstRow="1" w:lastRow="0" w:firstColumn="1" w:lastColumn="0" w:noHBand="0" w:noVBand="1"/>
      </w:tblPr>
      <w:tblGrid>
        <w:gridCol w:w="4601"/>
        <w:gridCol w:w="3047"/>
      </w:tblGrid>
      <w:tr w:rsidR="00EB279D" w:rsidRPr="00EB279D" w:rsidTr="00EB279D">
        <w:trPr>
          <w:trHeight w:val="271"/>
        </w:trPr>
        <w:tc>
          <w:tcPr>
            <w:tcW w:w="7648" w:type="dxa"/>
            <w:gridSpan w:val="2"/>
            <w:tcBorders>
              <w:top w:val="nil"/>
              <w:left w:val="nil"/>
              <w:bottom w:val="nil"/>
              <w:right w:val="nil"/>
            </w:tcBorders>
            <w:shd w:val="clear" w:color="auto" w:fill="auto"/>
            <w:noWrap/>
            <w:vAlign w:val="bottom"/>
            <w:hideMark/>
          </w:tcPr>
          <w:p w:rsidR="00EB279D" w:rsidRPr="00EB279D" w:rsidRDefault="00EB279D" w:rsidP="00EB279D">
            <w:pPr>
              <w:spacing w:after="0" w:line="240" w:lineRule="auto"/>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 xml:space="preserve">Single or other </w:t>
            </w:r>
          </w:p>
        </w:tc>
      </w:tr>
      <w:tr w:rsidR="00EB279D" w:rsidRPr="00EB279D" w:rsidTr="00EB279D">
        <w:trPr>
          <w:trHeight w:val="271"/>
        </w:trPr>
        <w:tc>
          <w:tcPr>
            <w:tcW w:w="4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 xml:space="preserve">p </w:t>
            </w:r>
          </w:p>
        </w:tc>
        <w:tc>
          <w:tcPr>
            <w:tcW w:w="3047" w:type="dxa"/>
            <w:tcBorders>
              <w:top w:val="single" w:sz="4" w:space="0" w:color="auto"/>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0.81</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1-p</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0.19</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Z(0.025)</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1.96</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n(sample size)</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90</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SE</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0.04135</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ME</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0.08105</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upper bound</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0.89105</w:t>
            </w:r>
          </w:p>
        </w:tc>
      </w:tr>
      <w:tr w:rsidR="00EB279D" w:rsidRPr="00EB279D" w:rsidTr="00EB279D">
        <w:trPr>
          <w:trHeight w:val="271"/>
        </w:trPr>
        <w:tc>
          <w:tcPr>
            <w:tcW w:w="4601" w:type="dxa"/>
            <w:tcBorders>
              <w:top w:val="nil"/>
              <w:left w:val="single" w:sz="4" w:space="0" w:color="auto"/>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lower bound</w:t>
            </w:r>
          </w:p>
        </w:tc>
        <w:tc>
          <w:tcPr>
            <w:tcW w:w="3047" w:type="dxa"/>
            <w:tcBorders>
              <w:top w:val="nil"/>
              <w:left w:val="nil"/>
              <w:bottom w:val="single" w:sz="4" w:space="0" w:color="auto"/>
              <w:right w:val="single" w:sz="4" w:space="0" w:color="auto"/>
            </w:tcBorders>
            <w:shd w:val="clear" w:color="auto" w:fill="auto"/>
            <w:noWrap/>
            <w:vAlign w:val="bottom"/>
            <w:hideMark/>
          </w:tcPr>
          <w:p w:rsidR="00EB279D" w:rsidRPr="00EB279D" w:rsidRDefault="00EB279D" w:rsidP="00EB279D">
            <w:pPr>
              <w:spacing w:after="0" w:line="240" w:lineRule="auto"/>
              <w:jc w:val="center"/>
              <w:rPr>
                <w:rFonts w:ascii="Times New Rotiman" w:eastAsia="Times New Roman" w:hAnsi="Times New Rotiman" w:cs="Calibri"/>
                <w:color w:val="000000"/>
                <w:sz w:val="24"/>
                <w:szCs w:val="24"/>
              </w:rPr>
            </w:pPr>
            <w:r w:rsidRPr="00EB279D">
              <w:rPr>
                <w:rFonts w:ascii="Times New Rotiman" w:eastAsia="Times New Roman" w:hAnsi="Times New Rotiman" w:cs="Calibri"/>
                <w:color w:val="000000"/>
                <w:sz w:val="24"/>
                <w:szCs w:val="24"/>
              </w:rPr>
              <w:t>0.72895</w:t>
            </w:r>
          </w:p>
        </w:tc>
      </w:tr>
    </w:tbl>
    <w:p w:rsidR="00EB279D" w:rsidRDefault="00E95883" w:rsidP="00D65769">
      <w:pPr>
        <w:jc w:val="both"/>
        <w:rPr>
          <w:rFonts w:ascii="Times New Roman" w:hAnsi="Times New Roman" w:cs="Times New Roman"/>
          <w:sz w:val="24"/>
          <w:szCs w:val="24"/>
        </w:rPr>
      </w:pPr>
      <w:r>
        <w:rPr>
          <w:rFonts w:ascii="Times New Roman" w:hAnsi="Times New Roman" w:cs="Times New Roman"/>
          <w:sz w:val="24"/>
          <w:szCs w:val="24"/>
        </w:rPr>
        <w:t xml:space="preserve">Confidence interval for proportion </w:t>
      </w:r>
    </w:p>
    <w:p w:rsidR="00E95883" w:rsidRDefault="00E131E0" w:rsidP="00E95883">
      <w:pPr>
        <w:jc w:val="both"/>
        <w:rPr>
          <w:rFonts w:ascii="Times New Roman" w:hAnsi="Times New Roman" w:cs="Times New Roman"/>
          <w:sz w:val="24"/>
          <w:szCs w:val="24"/>
        </w:rPr>
      </w:pPr>
      <w:r>
        <w:rPr>
          <w:rFonts w:ascii="Times New Roman" w:hAnsi="Times New Roman" w:cs="Times New Roman"/>
          <w:sz w:val="24"/>
          <w:szCs w:val="24"/>
        </w:rPr>
        <w:t>0.73</w:t>
      </w:r>
      <w:r w:rsidR="00E95883" w:rsidRPr="00E95883">
        <w:rPr>
          <w:rFonts w:ascii="Times New Roman" w:hAnsi="Times New Roman" w:cs="Times New Roman"/>
          <w:sz w:val="24"/>
          <w:szCs w:val="24"/>
        </w:rPr>
        <w:t>&gt;</w:t>
      </w:r>
      <w:r w:rsidR="00E95883">
        <w:rPr>
          <w:rFonts w:ascii="Times New Roman" w:hAnsi="Times New Roman" w:cs="Times New Roman"/>
          <w:sz w:val="24"/>
          <w:szCs w:val="24"/>
        </w:rPr>
        <w:t>0.81</w:t>
      </w:r>
      <w:r w:rsidR="00E95883" w:rsidRPr="00E95883">
        <w:rPr>
          <w:rFonts w:ascii="Times New Roman" w:hAnsi="Times New Roman" w:cs="Times New Roman"/>
          <w:sz w:val="24"/>
          <w:szCs w:val="24"/>
        </w:rPr>
        <w:t>&lt;</w:t>
      </w:r>
      <w:r>
        <w:rPr>
          <w:rFonts w:ascii="Times New Roman" w:hAnsi="Times New Roman" w:cs="Times New Roman"/>
          <w:sz w:val="24"/>
          <w:szCs w:val="24"/>
        </w:rPr>
        <w:t>0.89</w:t>
      </w:r>
    </w:p>
    <w:p w:rsidR="0031304F" w:rsidRDefault="0031304F" w:rsidP="00AD10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1304F">
        <w:rPr>
          <w:rFonts w:ascii="Times New Roman" w:hAnsi="Times New Roman" w:cs="Times New Roman"/>
          <w:sz w:val="24"/>
          <w:szCs w:val="24"/>
        </w:rPr>
        <w:t xml:space="preserve">Assume the governmental agencies requested estimates of the mean attitudes towards each borough with a margin of error of 0.05 for each borough. If the governmental agency personnel want to have </w:t>
      </w:r>
      <w:r w:rsidR="005F2FCC" w:rsidRPr="0031304F">
        <w:rPr>
          <w:rFonts w:ascii="Times New Roman" w:hAnsi="Times New Roman" w:cs="Times New Roman"/>
          <w:sz w:val="24"/>
          <w:szCs w:val="24"/>
        </w:rPr>
        <w:t>95%,</w:t>
      </w:r>
      <w:r w:rsidRPr="0031304F">
        <w:rPr>
          <w:rFonts w:ascii="Times New Roman" w:hAnsi="Times New Roman" w:cs="Times New Roman"/>
          <w:sz w:val="24"/>
          <w:szCs w:val="24"/>
        </w:rPr>
        <w:t xml:space="preserve"> confidence that the sample mean will fall within this margin of error, how large should the sample sizes be for each borough?</w:t>
      </w:r>
    </w:p>
    <w:p w:rsidR="0031304F" w:rsidRPr="00E95883" w:rsidRDefault="005277C8" w:rsidP="00E95883">
      <w:pPr>
        <w:jc w:val="both"/>
        <w:rPr>
          <w:rFonts w:ascii="Times New Roman" w:hAnsi="Times New Roman" w:cs="Times New Roman"/>
          <w:sz w:val="24"/>
          <w:szCs w:val="24"/>
        </w:rPr>
      </w:pPr>
      <w:r>
        <w:rPr>
          <w:rFonts w:ascii="Times New Roman" w:eastAsiaTheme="minorEastAsia" w:hAnsi="Times New Roman" w:cs="Times New Roman"/>
          <w:sz w:val="24"/>
          <w:szCs w:val="24"/>
        </w:rPr>
        <w:t>n=</w:t>
      </w:r>
      <m:oMath>
        <m:f>
          <m:fPr>
            <m:ctrlPr>
              <w:rPr>
                <w:rFonts w:ascii="Cambria Math" w:hAnsi="Cambria Math" w:cs="Times New Roman"/>
                <w:i/>
                <w:sz w:val="24"/>
                <w:szCs w:val="24"/>
              </w:rPr>
            </m:ctrlPr>
          </m:fPr>
          <m:num>
            <m:r>
              <w:rPr>
                <w:rFonts w:ascii="Cambria Math" w:hAnsi="Cambria Math" w:cs="Times New Roman"/>
                <w:sz w:val="24"/>
                <w:szCs w:val="24"/>
              </w:rPr>
              <m:t>z2pq</m:t>
            </m:r>
          </m:num>
          <m:den>
            <m:r>
              <w:rPr>
                <w:rFonts w:ascii="Cambria Math" w:hAnsi="Cambria Math" w:cs="Times New Roman"/>
                <w:sz w:val="24"/>
                <w:szCs w:val="24"/>
              </w:rPr>
              <m:t>e2</m:t>
            </m:r>
          </m:den>
        </m:f>
      </m:oMath>
    </w:p>
    <w:p w:rsidR="00E95883" w:rsidRDefault="005277C8" w:rsidP="00D65769">
      <w:pPr>
        <w:jc w:val="both"/>
        <w:rPr>
          <w:rFonts w:ascii="Times New Roman" w:hAnsi="Times New Roman" w:cs="Times New Roman"/>
          <w:sz w:val="24"/>
          <w:szCs w:val="24"/>
        </w:rPr>
      </w:pPr>
      <w:r>
        <w:rPr>
          <w:rFonts w:ascii="Times New Roman" w:hAnsi="Times New Roman" w:cs="Times New Roman"/>
          <w:sz w:val="24"/>
          <w:szCs w:val="24"/>
        </w:rPr>
        <w:t>z</w:t>
      </w:r>
      <w:r w:rsidR="005F2FCC">
        <w:rPr>
          <w:rFonts w:ascii="Times New Roman" w:hAnsi="Times New Roman" w:cs="Times New Roman"/>
          <w:sz w:val="24"/>
          <w:szCs w:val="24"/>
        </w:rPr>
        <w:t>= (</w:t>
      </w:r>
      <w:r>
        <w:rPr>
          <w:rFonts w:ascii="Times New Roman" w:hAnsi="Times New Roman" w:cs="Times New Roman"/>
          <w:sz w:val="24"/>
          <w:szCs w:val="24"/>
        </w:rPr>
        <w:t>0.025</w:t>
      </w:r>
      <w:r w:rsidR="005F2FCC">
        <w:rPr>
          <w:rFonts w:ascii="Times New Roman" w:hAnsi="Times New Roman" w:cs="Times New Roman"/>
          <w:sz w:val="24"/>
          <w:szCs w:val="24"/>
        </w:rPr>
        <w:t>) =</w:t>
      </w:r>
      <w:r>
        <w:rPr>
          <w:rFonts w:ascii="Times New Roman" w:hAnsi="Times New Roman" w:cs="Times New Roman"/>
          <w:sz w:val="24"/>
          <w:szCs w:val="24"/>
        </w:rPr>
        <w:t xml:space="preserve"> 1.96</w:t>
      </w:r>
    </w:p>
    <w:p w:rsidR="005277C8" w:rsidRDefault="005277C8" w:rsidP="00D65769">
      <w:pPr>
        <w:jc w:val="both"/>
        <w:rPr>
          <w:rFonts w:ascii="Times New Roman" w:hAnsi="Times New Roman" w:cs="Times New Roman"/>
          <w:sz w:val="24"/>
          <w:szCs w:val="24"/>
        </w:rPr>
      </w:pPr>
      <w:r>
        <w:rPr>
          <w:rFonts w:ascii="Times New Roman" w:hAnsi="Times New Roman" w:cs="Times New Roman"/>
          <w:sz w:val="24"/>
          <w:szCs w:val="24"/>
        </w:rPr>
        <w:t>p=0.2</w:t>
      </w:r>
    </w:p>
    <w:p w:rsidR="005277C8" w:rsidRDefault="005277C8" w:rsidP="00D65769">
      <w:pPr>
        <w:jc w:val="both"/>
        <w:rPr>
          <w:rFonts w:ascii="Times New Roman" w:hAnsi="Times New Roman" w:cs="Times New Roman"/>
          <w:sz w:val="24"/>
          <w:szCs w:val="24"/>
        </w:rPr>
      </w:pPr>
      <w:r>
        <w:rPr>
          <w:rFonts w:ascii="Times New Roman" w:hAnsi="Times New Roman" w:cs="Times New Roman"/>
          <w:sz w:val="24"/>
          <w:szCs w:val="24"/>
        </w:rPr>
        <w:t>q=0.8</w:t>
      </w:r>
    </w:p>
    <w:p w:rsidR="005277C8" w:rsidRDefault="005277C8" w:rsidP="00D65769">
      <w:pPr>
        <w:jc w:val="both"/>
        <w:rPr>
          <w:rFonts w:ascii="Times New Roman" w:hAnsi="Times New Roman" w:cs="Times New Roman"/>
          <w:sz w:val="24"/>
          <w:szCs w:val="24"/>
        </w:rPr>
      </w:pPr>
      <w:r>
        <w:rPr>
          <w:rFonts w:ascii="Times New Roman" w:hAnsi="Times New Roman" w:cs="Times New Roman"/>
          <w:sz w:val="24"/>
          <w:szCs w:val="24"/>
        </w:rPr>
        <w:t>e=0.05</w:t>
      </w:r>
    </w:p>
    <w:p w:rsidR="005277C8" w:rsidRDefault="005277C8" w:rsidP="00D65769">
      <w:pPr>
        <w:jc w:val="both"/>
        <w:rPr>
          <w:rFonts w:ascii="Times New Roman" w:hAnsi="Times New Roman" w:cs="Times New Roman"/>
          <w:sz w:val="24"/>
          <w:szCs w:val="24"/>
        </w:rPr>
      </w:pPr>
      <w:r>
        <w:rPr>
          <w:rFonts w:ascii="Times New Roman" w:hAnsi="Times New Roman" w:cs="Times New Roman"/>
          <w:sz w:val="24"/>
          <w:szCs w:val="24"/>
        </w:rPr>
        <w:lastRenderedPageBreak/>
        <w:t>n=125.44 which is approximately 126</w:t>
      </w:r>
    </w:p>
    <w:p w:rsidR="005277C8" w:rsidRDefault="00DD1154" w:rsidP="00D65769">
      <w:pPr>
        <w:jc w:val="both"/>
        <w:rPr>
          <w:rFonts w:ascii="Times New Roman" w:hAnsi="Times New Roman" w:cs="Times New Roman"/>
          <w:sz w:val="24"/>
          <w:szCs w:val="24"/>
        </w:rPr>
      </w:pPr>
      <w:r>
        <w:rPr>
          <w:rFonts w:ascii="Times New Roman" w:hAnsi="Times New Roman" w:cs="Times New Roman"/>
          <w:sz w:val="24"/>
          <w:szCs w:val="24"/>
        </w:rPr>
        <w:t>Thus,</w:t>
      </w:r>
      <w:r w:rsidR="005277C8">
        <w:rPr>
          <w:rFonts w:ascii="Times New Roman" w:hAnsi="Times New Roman" w:cs="Times New Roman"/>
          <w:sz w:val="24"/>
          <w:szCs w:val="24"/>
        </w:rPr>
        <w:t xml:space="preserve"> the sample size should be 126</w:t>
      </w:r>
    </w:p>
    <w:p w:rsidR="00DD1154" w:rsidRDefault="00DD1154" w:rsidP="00D65769">
      <w:pPr>
        <w:jc w:val="both"/>
        <w:rPr>
          <w:rFonts w:ascii="Times New Roman" w:hAnsi="Times New Roman" w:cs="Times New Roman"/>
          <w:sz w:val="24"/>
          <w:szCs w:val="24"/>
        </w:rPr>
      </w:pPr>
    </w:p>
    <w:p w:rsidR="00DD1154" w:rsidRDefault="00DD1154" w:rsidP="00D65769">
      <w:pPr>
        <w:jc w:val="both"/>
        <w:rPr>
          <w:rFonts w:ascii="Times New Roman" w:hAnsi="Times New Roman" w:cs="Times New Roman"/>
          <w:sz w:val="24"/>
          <w:szCs w:val="24"/>
        </w:rPr>
      </w:pPr>
      <w:r>
        <w:rPr>
          <w:rFonts w:ascii="Times New Roman" w:hAnsi="Times New Roman" w:cs="Times New Roman"/>
          <w:sz w:val="24"/>
          <w:szCs w:val="24"/>
        </w:rPr>
        <w:t xml:space="preserve">Conclusion </w:t>
      </w:r>
    </w:p>
    <w:p w:rsidR="007303E5" w:rsidRPr="007303E5" w:rsidRDefault="007303E5" w:rsidP="007303E5">
      <w:pPr>
        <w:spacing w:line="480" w:lineRule="auto"/>
        <w:ind w:firstLine="720"/>
        <w:jc w:val="both"/>
        <w:rPr>
          <w:rFonts w:ascii="Times New Roman" w:hAnsi="Times New Roman" w:cs="Times New Roman"/>
          <w:sz w:val="24"/>
          <w:szCs w:val="24"/>
        </w:rPr>
      </w:pPr>
      <w:r w:rsidRPr="007303E5">
        <w:rPr>
          <w:rFonts w:ascii="Times New Roman" w:hAnsi="Times New Roman" w:cs="Times New Roman"/>
          <w:sz w:val="24"/>
          <w:szCs w:val="24"/>
        </w:rPr>
        <w:t>Thus from the analysis, it is very clear that when considering the point estimates of the different boroughs considered, Brooklyn has the highest point estimate which is close to 5 which means that they have a very high positive attitude. The Bronx have the lowest point estimate (2) which means that they have a negative attitude. Manhattan and the Queens has a neutral attitude while the Staten Island has a point estimate of 4, which means that they have positive attitude.</w:t>
      </w:r>
    </w:p>
    <w:p w:rsidR="00340499" w:rsidRDefault="007303E5" w:rsidP="007303E5">
      <w:pPr>
        <w:spacing w:line="480" w:lineRule="auto"/>
        <w:ind w:firstLine="720"/>
        <w:jc w:val="both"/>
        <w:rPr>
          <w:rFonts w:ascii="Times New Roman" w:hAnsi="Times New Roman" w:cs="Times New Roman"/>
          <w:sz w:val="24"/>
          <w:szCs w:val="24"/>
        </w:rPr>
      </w:pPr>
      <w:r w:rsidRPr="007303E5">
        <w:rPr>
          <w:rFonts w:ascii="Times New Roman" w:hAnsi="Times New Roman" w:cs="Times New Roman"/>
          <w:sz w:val="24"/>
          <w:szCs w:val="24"/>
        </w:rPr>
        <w:t>When considering the level of education among the respondents, the point estimate is 3.7, which is approximately 4, which means that most of the respondents have a bachelor degree. The proportion of the respondents with doctoral level of study is much lower with a proportion of 0.06 that is 6% which is much lower when considering the total number of respondents involved in the study. Marital status of the respondents has a point estimate of 1.8, which is close to 2. This means that a large number of respondents are single or other especially when considering the proportion of 0.81 which 81% of the total population</w:t>
      </w:r>
      <w:r w:rsidR="00340499">
        <w:rPr>
          <w:rFonts w:ascii="Times New Roman" w:hAnsi="Times New Roman" w:cs="Times New Roman"/>
          <w:sz w:val="24"/>
          <w:szCs w:val="24"/>
        </w:rPr>
        <w:t>.</w:t>
      </w:r>
    </w:p>
    <w:p w:rsidR="00DD1154" w:rsidRDefault="00DD1154" w:rsidP="00D65769">
      <w:pPr>
        <w:jc w:val="both"/>
        <w:rPr>
          <w:rFonts w:ascii="Times New Roman" w:hAnsi="Times New Roman" w:cs="Times New Roman"/>
          <w:sz w:val="24"/>
          <w:szCs w:val="24"/>
        </w:rPr>
      </w:pPr>
    </w:p>
    <w:p w:rsidR="005277C8" w:rsidRDefault="005277C8" w:rsidP="00D65769">
      <w:pPr>
        <w:jc w:val="both"/>
        <w:rPr>
          <w:rFonts w:ascii="Times New Roman" w:hAnsi="Times New Roman" w:cs="Times New Roman"/>
          <w:sz w:val="24"/>
          <w:szCs w:val="24"/>
        </w:rPr>
      </w:pPr>
    </w:p>
    <w:p w:rsidR="00D65769" w:rsidRPr="00D65769" w:rsidRDefault="00D65769" w:rsidP="00D65769">
      <w:pPr>
        <w:jc w:val="both"/>
        <w:rPr>
          <w:rFonts w:ascii="Times New Roman" w:hAnsi="Times New Roman" w:cs="Times New Roman"/>
          <w:sz w:val="24"/>
          <w:szCs w:val="24"/>
        </w:rPr>
      </w:pPr>
    </w:p>
    <w:p w:rsidR="00D65769" w:rsidRDefault="00D65769" w:rsidP="00AA30D2">
      <w:pPr>
        <w:jc w:val="both"/>
        <w:rPr>
          <w:rFonts w:ascii="Times New Roman" w:hAnsi="Times New Roman" w:cs="Times New Roman"/>
          <w:sz w:val="24"/>
          <w:szCs w:val="24"/>
        </w:rPr>
      </w:pPr>
    </w:p>
    <w:p w:rsidR="00D65769" w:rsidRPr="00B13E6C" w:rsidRDefault="00D65769" w:rsidP="00AA30D2">
      <w:pPr>
        <w:jc w:val="both"/>
        <w:rPr>
          <w:rFonts w:ascii="Times New Roman" w:hAnsi="Times New Roman" w:cs="Times New Roman"/>
          <w:sz w:val="24"/>
          <w:szCs w:val="24"/>
        </w:rPr>
      </w:pPr>
    </w:p>
    <w:p w:rsidR="00B13E6C" w:rsidRPr="00B13E6C" w:rsidRDefault="00B13E6C" w:rsidP="00B13E6C">
      <w:pPr>
        <w:jc w:val="both"/>
        <w:rPr>
          <w:rFonts w:ascii="Times New Roman" w:hAnsi="Times New Roman" w:cs="Times New Roman"/>
          <w:sz w:val="24"/>
          <w:szCs w:val="24"/>
        </w:rPr>
      </w:pPr>
    </w:p>
    <w:p w:rsidR="00B13E6C" w:rsidRDefault="00B13E6C"/>
    <w:p w:rsidR="00B13E6C" w:rsidRDefault="00B13E6C"/>
    <w:sectPr w:rsidR="00B13E6C" w:rsidSect="00D8679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F7" w:rsidRDefault="00901FF7" w:rsidP="00D65769">
      <w:pPr>
        <w:spacing w:after="0" w:line="240" w:lineRule="auto"/>
      </w:pPr>
      <w:r>
        <w:separator/>
      </w:r>
    </w:p>
  </w:endnote>
  <w:endnote w:type="continuationSeparator" w:id="0">
    <w:p w:rsidR="00901FF7" w:rsidRDefault="00901FF7" w:rsidP="00D6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ti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F7" w:rsidRDefault="00901FF7" w:rsidP="00D65769">
      <w:pPr>
        <w:spacing w:after="0" w:line="240" w:lineRule="auto"/>
      </w:pPr>
      <w:r>
        <w:separator/>
      </w:r>
    </w:p>
  </w:footnote>
  <w:footnote w:type="continuationSeparator" w:id="0">
    <w:p w:rsidR="00901FF7" w:rsidRDefault="00901FF7" w:rsidP="00D65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65" w:rsidRPr="00F73465" w:rsidRDefault="00F73465">
    <w:pPr>
      <w:pStyle w:val="Header"/>
      <w:jc w:val="right"/>
      <w:rPr>
        <w:rFonts w:ascii="Times New Roman" w:hAnsi="Times New Roman" w:cs="Times New Roman"/>
        <w:sz w:val="24"/>
        <w:szCs w:val="24"/>
      </w:rPr>
    </w:pPr>
    <w:r w:rsidRPr="00F73465">
      <w:rPr>
        <w:rFonts w:ascii="Times New Roman" w:hAnsi="Times New Roman" w:cs="Times New Roman"/>
        <w:sz w:val="24"/>
        <w:szCs w:val="24"/>
      </w:rPr>
      <w:t>POINT ESTIMATE AND CONFIDENCE INTERVAL ANALYSIS</w:t>
    </w:r>
    <w:r w:rsidR="00126CDC">
      <w:rPr>
        <w:rFonts w:ascii="Times New Roman" w:hAnsi="Times New Roman" w:cs="Times New Roman"/>
        <w:sz w:val="24"/>
        <w:szCs w:val="24"/>
      </w:rPr>
      <w:t xml:space="preserve">                                        </w:t>
    </w:r>
    <w:r w:rsidRPr="00F73465">
      <w:rPr>
        <w:rFonts w:ascii="Times New Roman" w:hAnsi="Times New Roman" w:cs="Times New Roman"/>
        <w:sz w:val="24"/>
        <w:szCs w:val="24"/>
      </w:rPr>
      <w:t xml:space="preserve"> </w:t>
    </w:r>
    <w:sdt>
      <w:sdtPr>
        <w:rPr>
          <w:rFonts w:ascii="Times New Roman" w:hAnsi="Times New Roman" w:cs="Times New Roman"/>
          <w:sz w:val="24"/>
          <w:szCs w:val="24"/>
        </w:rPr>
        <w:id w:val="-1642646049"/>
        <w:docPartObj>
          <w:docPartGallery w:val="Page Numbers (Top of Page)"/>
          <w:docPartUnique/>
        </w:docPartObj>
      </w:sdtPr>
      <w:sdtEndPr>
        <w:rPr>
          <w:noProof/>
        </w:rPr>
      </w:sdtEndPr>
      <w:sdtContent>
        <w:r w:rsidRPr="00F73465">
          <w:rPr>
            <w:rFonts w:ascii="Times New Roman" w:hAnsi="Times New Roman" w:cs="Times New Roman"/>
            <w:sz w:val="24"/>
            <w:szCs w:val="24"/>
          </w:rPr>
          <w:fldChar w:fldCharType="begin"/>
        </w:r>
        <w:r w:rsidRPr="00F73465">
          <w:rPr>
            <w:rFonts w:ascii="Times New Roman" w:hAnsi="Times New Roman" w:cs="Times New Roman"/>
            <w:sz w:val="24"/>
            <w:szCs w:val="24"/>
          </w:rPr>
          <w:instrText xml:space="preserve"> PAGE   \* MERGEFORMAT </w:instrText>
        </w:r>
        <w:r w:rsidRPr="00F73465">
          <w:rPr>
            <w:rFonts w:ascii="Times New Roman" w:hAnsi="Times New Roman" w:cs="Times New Roman"/>
            <w:sz w:val="24"/>
            <w:szCs w:val="24"/>
          </w:rPr>
          <w:fldChar w:fldCharType="separate"/>
        </w:r>
        <w:r w:rsidR="003004F3">
          <w:rPr>
            <w:rFonts w:ascii="Times New Roman" w:hAnsi="Times New Roman" w:cs="Times New Roman"/>
            <w:noProof/>
            <w:sz w:val="24"/>
            <w:szCs w:val="24"/>
          </w:rPr>
          <w:t>3</w:t>
        </w:r>
        <w:r w:rsidRPr="00F73465">
          <w:rPr>
            <w:rFonts w:ascii="Times New Roman" w:hAnsi="Times New Roman" w:cs="Times New Roman"/>
            <w:noProof/>
            <w:sz w:val="24"/>
            <w:szCs w:val="24"/>
          </w:rPr>
          <w:fldChar w:fldCharType="end"/>
        </w:r>
      </w:sdtContent>
    </w:sdt>
  </w:p>
  <w:p w:rsidR="00F73465" w:rsidRPr="00F73465" w:rsidRDefault="00F7346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96" w:rsidRPr="00D86796" w:rsidRDefault="00D86796">
    <w:pPr>
      <w:pStyle w:val="Header"/>
      <w:jc w:val="right"/>
      <w:rPr>
        <w:rFonts w:ascii="Times New Roman" w:hAnsi="Times New Roman" w:cs="Times New Roman"/>
        <w:sz w:val="24"/>
        <w:szCs w:val="24"/>
      </w:rPr>
    </w:pPr>
    <w:r w:rsidRPr="00D86796">
      <w:rPr>
        <w:rFonts w:ascii="Times New Roman" w:hAnsi="Times New Roman" w:cs="Times New Roman"/>
        <w:sz w:val="24"/>
        <w:szCs w:val="24"/>
      </w:rPr>
      <w:t xml:space="preserve">Running head: POINT ESTIMATE AND CONFIDENCE INTERVAL ANALYSIS </w:t>
    </w:r>
    <w:sdt>
      <w:sdtPr>
        <w:rPr>
          <w:rFonts w:ascii="Times New Roman" w:hAnsi="Times New Roman" w:cs="Times New Roman"/>
          <w:sz w:val="24"/>
          <w:szCs w:val="24"/>
        </w:rPr>
        <w:id w:val="-98871152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86796">
          <w:rPr>
            <w:rFonts w:ascii="Times New Roman" w:hAnsi="Times New Roman" w:cs="Times New Roman"/>
            <w:sz w:val="24"/>
            <w:szCs w:val="24"/>
          </w:rPr>
          <w:fldChar w:fldCharType="begin"/>
        </w:r>
        <w:r w:rsidRPr="00D86796">
          <w:rPr>
            <w:rFonts w:ascii="Times New Roman" w:hAnsi="Times New Roman" w:cs="Times New Roman"/>
            <w:sz w:val="24"/>
            <w:szCs w:val="24"/>
          </w:rPr>
          <w:instrText xml:space="preserve"> PAGE   \* MERGEFORMAT </w:instrText>
        </w:r>
        <w:r w:rsidRPr="00D86796">
          <w:rPr>
            <w:rFonts w:ascii="Times New Roman" w:hAnsi="Times New Roman" w:cs="Times New Roman"/>
            <w:sz w:val="24"/>
            <w:szCs w:val="24"/>
          </w:rPr>
          <w:fldChar w:fldCharType="separate"/>
        </w:r>
        <w:r w:rsidR="003004F3">
          <w:rPr>
            <w:rFonts w:ascii="Times New Roman" w:hAnsi="Times New Roman" w:cs="Times New Roman"/>
            <w:noProof/>
            <w:sz w:val="24"/>
            <w:szCs w:val="24"/>
          </w:rPr>
          <w:t>1</w:t>
        </w:r>
        <w:r w:rsidRPr="00D86796">
          <w:rPr>
            <w:rFonts w:ascii="Times New Roman" w:hAnsi="Times New Roman" w:cs="Times New Roman"/>
            <w:noProof/>
            <w:sz w:val="24"/>
            <w:szCs w:val="24"/>
          </w:rPr>
          <w:fldChar w:fldCharType="end"/>
        </w:r>
      </w:sdtContent>
    </w:sdt>
  </w:p>
  <w:p w:rsidR="00D86796" w:rsidRPr="00D86796" w:rsidRDefault="00D8679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7C1C"/>
    <w:multiLevelType w:val="multilevel"/>
    <w:tmpl w:val="D376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502E5D"/>
    <w:multiLevelType w:val="multilevel"/>
    <w:tmpl w:val="D376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5945D3"/>
    <w:multiLevelType w:val="multilevel"/>
    <w:tmpl w:val="D376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6C"/>
    <w:rsid w:val="00126CDC"/>
    <w:rsid w:val="0017387E"/>
    <w:rsid w:val="003004F3"/>
    <w:rsid w:val="0031304F"/>
    <w:rsid w:val="00340499"/>
    <w:rsid w:val="004009EC"/>
    <w:rsid w:val="00424366"/>
    <w:rsid w:val="00506583"/>
    <w:rsid w:val="005277C8"/>
    <w:rsid w:val="005F2FCC"/>
    <w:rsid w:val="00686DB4"/>
    <w:rsid w:val="007303E5"/>
    <w:rsid w:val="00901FF7"/>
    <w:rsid w:val="009B3667"/>
    <w:rsid w:val="00AA30D2"/>
    <w:rsid w:val="00AD1062"/>
    <w:rsid w:val="00B13E6C"/>
    <w:rsid w:val="00D65769"/>
    <w:rsid w:val="00D86796"/>
    <w:rsid w:val="00DD1154"/>
    <w:rsid w:val="00E131E0"/>
    <w:rsid w:val="00E95883"/>
    <w:rsid w:val="00EB279D"/>
    <w:rsid w:val="00F7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69"/>
  </w:style>
  <w:style w:type="paragraph" w:styleId="Footer">
    <w:name w:val="footer"/>
    <w:basedOn w:val="Normal"/>
    <w:link w:val="FooterChar"/>
    <w:uiPriority w:val="99"/>
    <w:unhideWhenUsed/>
    <w:rsid w:val="00D65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69"/>
  </w:style>
  <w:style w:type="paragraph" w:styleId="ListParagraph">
    <w:name w:val="List Paragraph"/>
    <w:basedOn w:val="Normal"/>
    <w:uiPriority w:val="34"/>
    <w:qFormat/>
    <w:rsid w:val="00D65769"/>
    <w:pPr>
      <w:ind w:left="720"/>
      <w:contextualSpacing/>
    </w:pPr>
  </w:style>
  <w:style w:type="character" w:styleId="PlaceholderText">
    <w:name w:val="Placeholder Text"/>
    <w:basedOn w:val="DefaultParagraphFont"/>
    <w:uiPriority w:val="99"/>
    <w:semiHidden/>
    <w:rsid w:val="005277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69"/>
  </w:style>
  <w:style w:type="paragraph" w:styleId="Footer">
    <w:name w:val="footer"/>
    <w:basedOn w:val="Normal"/>
    <w:link w:val="FooterChar"/>
    <w:uiPriority w:val="99"/>
    <w:unhideWhenUsed/>
    <w:rsid w:val="00D65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69"/>
  </w:style>
  <w:style w:type="paragraph" w:styleId="ListParagraph">
    <w:name w:val="List Paragraph"/>
    <w:basedOn w:val="Normal"/>
    <w:uiPriority w:val="34"/>
    <w:qFormat/>
    <w:rsid w:val="00D65769"/>
    <w:pPr>
      <w:ind w:left="720"/>
      <w:contextualSpacing/>
    </w:pPr>
  </w:style>
  <w:style w:type="character" w:styleId="PlaceholderText">
    <w:name w:val="Placeholder Text"/>
    <w:basedOn w:val="DefaultParagraphFont"/>
    <w:uiPriority w:val="99"/>
    <w:semiHidden/>
    <w:rsid w:val="005277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856">
      <w:bodyDiv w:val="1"/>
      <w:marLeft w:val="0"/>
      <w:marRight w:val="0"/>
      <w:marTop w:val="0"/>
      <w:marBottom w:val="0"/>
      <w:divBdr>
        <w:top w:val="none" w:sz="0" w:space="0" w:color="auto"/>
        <w:left w:val="none" w:sz="0" w:space="0" w:color="auto"/>
        <w:bottom w:val="none" w:sz="0" w:space="0" w:color="auto"/>
        <w:right w:val="none" w:sz="0" w:space="0" w:color="auto"/>
      </w:divBdr>
    </w:div>
    <w:div w:id="156387188">
      <w:bodyDiv w:val="1"/>
      <w:marLeft w:val="0"/>
      <w:marRight w:val="0"/>
      <w:marTop w:val="0"/>
      <w:marBottom w:val="0"/>
      <w:divBdr>
        <w:top w:val="none" w:sz="0" w:space="0" w:color="auto"/>
        <w:left w:val="none" w:sz="0" w:space="0" w:color="auto"/>
        <w:bottom w:val="none" w:sz="0" w:space="0" w:color="auto"/>
        <w:right w:val="none" w:sz="0" w:space="0" w:color="auto"/>
      </w:divBdr>
    </w:div>
    <w:div w:id="537282279">
      <w:bodyDiv w:val="1"/>
      <w:marLeft w:val="0"/>
      <w:marRight w:val="0"/>
      <w:marTop w:val="0"/>
      <w:marBottom w:val="0"/>
      <w:divBdr>
        <w:top w:val="none" w:sz="0" w:space="0" w:color="auto"/>
        <w:left w:val="none" w:sz="0" w:space="0" w:color="auto"/>
        <w:bottom w:val="none" w:sz="0" w:space="0" w:color="auto"/>
        <w:right w:val="none" w:sz="0" w:space="0" w:color="auto"/>
      </w:divBdr>
    </w:div>
    <w:div w:id="614138432">
      <w:bodyDiv w:val="1"/>
      <w:marLeft w:val="0"/>
      <w:marRight w:val="0"/>
      <w:marTop w:val="0"/>
      <w:marBottom w:val="0"/>
      <w:divBdr>
        <w:top w:val="none" w:sz="0" w:space="0" w:color="auto"/>
        <w:left w:val="none" w:sz="0" w:space="0" w:color="auto"/>
        <w:bottom w:val="none" w:sz="0" w:space="0" w:color="auto"/>
        <w:right w:val="none" w:sz="0" w:space="0" w:color="auto"/>
      </w:divBdr>
    </w:div>
    <w:div w:id="1338654490">
      <w:bodyDiv w:val="1"/>
      <w:marLeft w:val="0"/>
      <w:marRight w:val="0"/>
      <w:marTop w:val="0"/>
      <w:marBottom w:val="0"/>
      <w:divBdr>
        <w:top w:val="none" w:sz="0" w:space="0" w:color="auto"/>
        <w:left w:val="none" w:sz="0" w:space="0" w:color="auto"/>
        <w:bottom w:val="none" w:sz="0" w:space="0" w:color="auto"/>
        <w:right w:val="none" w:sz="0" w:space="0" w:color="auto"/>
      </w:divBdr>
    </w:div>
    <w:div w:id="1603107237">
      <w:bodyDiv w:val="1"/>
      <w:marLeft w:val="0"/>
      <w:marRight w:val="0"/>
      <w:marTop w:val="0"/>
      <w:marBottom w:val="0"/>
      <w:divBdr>
        <w:top w:val="none" w:sz="0" w:space="0" w:color="auto"/>
        <w:left w:val="none" w:sz="0" w:space="0" w:color="auto"/>
        <w:bottom w:val="none" w:sz="0" w:space="0" w:color="auto"/>
        <w:right w:val="none" w:sz="0" w:space="0" w:color="auto"/>
      </w:divBdr>
    </w:div>
    <w:div w:id="1680086383">
      <w:bodyDiv w:val="1"/>
      <w:marLeft w:val="0"/>
      <w:marRight w:val="0"/>
      <w:marTop w:val="0"/>
      <w:marBottom w:val="0"/>
      <w:divBdr>
        <w:top w:val="none" w:sz="0" w:space="0" w:color="auto"/>
        <w:left w:val="none" w:sz="0" w:space="0" w:color="auto"/>
        <w:bottom w:val="none" w:sz="0" w:space="0" w:color="auto"/>
        <w:right w:val="none" w:sz="0" w:space="0" w:color="auto"/>
      </w:divBdr>
    </w:div>
    <w:div w:id="1695618591">
      <w:bodyDiv w:val="1"/>
      <w:marLeft w:val="0"/>
      <w:marRight w:val="0"/>
      <w:marTop w:val="0"/>
      <w:marBottom w:val="0"/>
      <w:divBdr>
        <w:top w:val="none" w:sz="0" w:space="0" w:color="auto"/>
        <w:left w:val="none" w:sz="0" w:space="0" w:color="auto"/>
        <w:bottom w:val="none" w:sz="0" w:space="0" w:color="auto"/>
        <w:right w:val="none" w:sz="0" w:space="0" w:color="auto"/>
      </w:divBdr>
    </w:div>
    <w:div w:id="1775394005">
      <w:bodyDiv w:val="1"/>
      <w:marLeft w:val="0"/>
      <w:marRight w:val="0"/>
      <w:marTop w:val="0"/>
      <w:marBottom w:val="0"/>
      <w:divBdr>
        <w:top w:val="none" w:sz="0" w:space="0" w:color="auto"/>
        <w:left w:val="none" w:sz="0" w:space="0" w:color="auto"/>
        <w:bottom w:val="none" w:sz="0" w:space="0" w:color="auto"/>
        <w:right w:val="none" w:sz="0" w:space="0" w:color="auto"/>
      </w:divBdr>
    </w:div>
    <w:div w:id="1918049110">
      <w:bodyDiv w:val="1"/>
      <w:marLeft w:val="0"/>
      <w:marRight w:val="0"/>
      <w:marTop w:val="0"/>
      <w:marBottom w:val="0"/>
      <w:divBdr>
        <w:top w:val="none" w:sz="0" w:space="0" w:color="auto"/>
        <w:left w:val="none" w:sz="0" w:space="0" w:color="auto"/>
        <w:bottom w:val="none" w:sz="0" w:space="0" w:color="auto"/>
        <w:right w:val="none" w:sz="0" w:space="0" w:color="auto"/>
      </w:divBdr>
    </w:div>
    <w:div w:id="1982147039">
      <w:bodyDiv w:val="1"/>
      <w:marLeft w:val="0"/>
      <w:marRight w:val="0"/>
      <w:marTop w:val="0"/>
      <w:marBottom w:val="0"/>
      <w:divBdr>
        <w:top w:val="none" w:sz="0" w:space="0" w:color="auto"/>
        <w:left w:val="none" w:sz="0" w:space="0" w:color="auto"/>
        <w:bottom w:val="none" w:sz="0" w:space="0" w:color="auto"/>
        <w:right w:val="none" w:sz="0" w:space="0" w:color="auto"/>
      </w:divBdr>
    </w:div>
    <w:div w:id="2061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Kari</cp:lastModifiedBy>
  <cp:revision>2</cp:revision>
  <dcterms:created xsi:type="dcterms:W3CDTF">2017-02-19T00:09:00Z</dcterms:created>
  <dcterms:modified xsi:type="dcterms:W3CDTF">2017-02-19T00:09:00Z</dcterms:modified>
</cp:coreProperties>
</file>