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shd w:val="clear" w:color="auto" w:fill="FFFFFF"/>
            <w:vAlign w:val="center"/>
            <w:hideMark/>
          </w:tcPr>
          <w:p w:rsidR="00F55659" w:rsidRPr="00F55659" w:rsidRDefault="00F55659" w:rsidP="00F55659">
            <w:pPr>
              <w:pStyle w:val="ListParagraph"/>
              <w:numPr>
                <w:ilvl w:val="0"/>
                <w:numId w:val="2"/>
              </w:num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xml:space="preserve">The director of admissions at </w:t>
            </w:r>
            <w:proofErr w:type="spellStart"/>
            <w:r w:rsidRPr="00F55659">
              <w:rPr>
                <w:rFonts w:ascii="Times New Roman" w:eastAsia="Times New Roman" w:hAnsi="Times New Roman" w:cs="Times New Roman"/>
                <w:color w:val="333333"/>
              </w:rPr>
              <w:t>Kinzua</w:t>
            </w:r>
            <w:proofErr w:type="spellEnd"/>
            <w:r w:rsidRPr="00F55659">
              <w:rPr>
                <w:rFonts w:ascii="Times New Roman" w:eastAsia="Times New Roman" w:hAnsi="Times New Roman" w:cs="Times New Roman"/>
                <w:color w:val="333333"/>
              </w:rPr>
              <w:t xml:space="preserve"> University in Nova Scotia estimated the distribution of student admissions for the fall semester on the basis of past experience.</w:t>
            </w:r>
          </w:p>
        </w:tc>
      </w:tr>
      <w:tr w:rsidR="00F55659" w:rsidRPr="00F55659" w:rsidTr="00F55659">
        <w:trPr>
          <w:tblCellSpacing w:w="0" w:type="dxa"/>
        </w:trPr>
        <w:tc>
          <w:tcPr>
            <w:tcW w:w="0" w:type="auto"/>
            <w:shd w:val="clear" w:color="auto" w:fill="FFFFFF"/>
            <w:vAlign w:val="center"/>
            <w:hideMark/>
          </w:tcPr>
          <w:p w:rsidR="00F55659" w:rsidRPr="00F55659" w:rsidRDefault="00F55659" w:rsidP="00F55659">
            <w:pPr>
              <w:pStyle w:val="ListParagraph"/>
              <w:spacing w:after="0" w:line="240" w:lineRule="auto"/>
              <w:rPr>
                <w:rFonts w:ascii="Times New Roman" w:eastAsia="Times New Roman" w:hAnsi="Times New Roman" w:cs="Times New Roman"/>
                <w:color w:val="333333"/>
              </w:rPr>
            </w:pPr>
          </w:p>
        </w:tc>
      </w:tr>
    </w:tbl>
    <w:p w:rsidR="00F55659" w:rsidRPr="00F55659" w:rsidRDefault="00F55659" w:rsidP="00F55659">
      <w:pPr>
        <w:spacing w:after="0" w:line="240" w:lineRule="auto"/>
        <w:rPr>
          <w:rFonts w:ascii="Times New Roman" w:eastAsia="Times New Roman" w:hAnsi="Times New Roman" w:cs="Times New Roman"/>
          <w:vanish/>
        </w:rPr>
      </w:pPr>
    </w:p>
    <w:tbl>
      <w:tblPr>
        <w:tblW w:w="2700" w:type="dxa"/>
        <w:tblCellSpacing w:w="0" w:type="dxa"/>
        <w:shd w:val="clear" w:color="auto" w:fill="FFFFFF"/>
        <w:tblCellMar>
          <w:left w:w="0" w:type="dxa"/>
          <w:right w:w="0" w:type="dxa"/>
        </w:tblCellMar>
        <w:tblLook w:val="04A0" w:firstRow="1" w:lastRow="0" w:firstColumn="1" w:lastColumn="0" w:noHBand="0" w:noVBand="1"/>
      </w:tblPr>
      <w:tblGrid>
        <w:gridCol w:w="1350"/>
        <w:gridCol w:w="1350"/>
      </w:tblGrid>
      <w:tr w:rsidR="00F55659" w:rsidRPr="00F55659" w:rsidTr="00F55659">
        <w:trPr>
          <w:tblCellSpacing w:w="0" w:type="dxa"/>
        </w:trPr>
        <w:tc>
          <w:tcPr>
            <w:tcW w:w="0" w:type="pct"/>
            <w:shd w:val="clear" w:color="auto" w:fill="D7DCE6"/>
            <w:vAlign w:val="center"/>
            <w:hideMark/>
          </w:tcPr>
          <w:p w:rsidR="00F55659" w:rsidRPr="00F55659" w:rsidRDefault="00F55659" w:rsidP="00F55659">
            <w:pPr>
              <w:spacing w:after="0" w:line="240" w:lineRule="auto"/>
              <w:jc w:val="center"/>
              <w:rPr>
                <w:rFonts w:ascii="Times New Roman" w:eastAsia="Times New Roman" w:hAnsi="Times New Roman" w:cs="Times New Roman"/>
                <w:color w:val="333333"/>
              </w:rPr>
            </w:pPr>
            <w:r w:rsidRPr="00F55659">
              <w:rPr>
                <w:rFonts w:ascii="Times New Roman" w:eastAsia="Times New Roman" w:hAnsi="Times New Roman" w:cs="Times New Roman"/>
                <w:color w:val="333333"/>
              </w:rPr>
              <w:t>Admissions</w:t>
            </w:r>
          </w:p>
        </w:tc>
        <w:tc>
          <w:tcPr>
            <w:tcW w:w="0" w:type="pct"/>
            <w:shd w:val="clear" w:color="auto" w:fill="D7DCE6"/>
            <w:vAlign w:val="center"/>
            <w:hideMark/>
          </w:tcPr>
          <w:p w:rsidR="00F55659" w:rsidRPr="00F55659" w:rsidRDefault="00F55659" w:rsidP="00F55659">
            <w:pPr>
              <w:spacing w:after="0" w:line="240" w:lineRule="auto"/>
              <w:jc w:val="center"/>
              <w:rPr>
                <w:rFonts w:ascii="Times New Roman" w:eastAsia="Times New Roman" w:hAnsi="Times New Roman" w:cs="Times New Roman"/>
                <w:color w:val="333333"/>
              </w:rPr>
            </w:pPr>
            <w:r w:rsidRPr="00F55659">
              <w:rPr>
                <w:rFonts w:ascii="Times New Roman" w:eastAsia="Times New Roman" w:hAnsi="Times New Roman" w:cs="Times New Roman"/>
                <w:color w:val="333333"/>
              </w:rPr>
              <w:t>Probability</w:t>
            </w:r>
          </w:p>
        </w:tc>
        <w:bookmarkStart w:id="0" w:name="_GoBack"/>
        <w:bookmarkEnd w:id="0"/>
      </w:tr>
      <w:tr w:rsidR="00F55659" w:rsidRPr="00F55659" w:rsidTr="00F55659">
        <w:trPr>
          <w:tblCellSpacing w:w="0" w:type="dxa"/>
        </w:trPr>
        <w:tc>
          <w:tcPr>
            <w:tcW w:w="2500" w:type="pct"/>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1,090        </w:t>
            </w:r>
          </w:p>
        </w:tc>
        <w:tc>
          <w:tcPr>
            <w:tcW w:w="2500" w:type="pct"/>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0.5         </w:t>
            </w:r>
          </w:p>
        </w:tc>
      </w:tr>
      <w:tr w:rsidR="00F55659" w:rsidRPr="00F55659" w:rsidTr="00F55659">
        <w:trPr>
          <w:tblCellSpacing w:w="0" w:type="dxa"/>
        </w:trPr>
        <w:tc>
          <w:tcPr>
            <w:tcW w:w="0" w:type="pct"/>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1,300        </w:t>
            </w:r>
          </w:p>
        </w:tc>
        <w:tc>
          <w:tcPr>
            <w:tcW w:w="0" w:type="pct"/>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0.2         </w:t>
            </w:r>
          </w:p>
        </w:tc>
      </w:tr>
      <w:tr w:rsidR="00F55659" w:rsidRPr="00F55659" w:rsidTr="00F55659">
        <w:trPr>
          <w:tblCellSpacing w:w="0" w:type="dxa"/>
        </w:trPr>
        <w:tc>
          <w:tcPr>
            <w:tcW w:w="0" w:type="pct"/>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1,640        </w:t>
            </w:r>
          </w:p>
        </w:tc>
        <w:tc>
          <w:tcPr>
            <w:tcW w:w="0" w:type="pct"/>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0.3         </w:t>
            </w:r>
          </w:p>
        </w:tc>
      </w:tr>
      <w:tr w:rsidR="00F55659" w:rsidRPr="00F55659" w:rsidTr="00F55659">
        <w:trPr>
          <w:tblCellSpacing w:w="0" w:type="dxa"/>
        </w:trPr>
        <w:tc>
          <w:tcPr>
            <w:tcW w:w="0" w:type="pct"/>
            <w:gridSpan w:val="2"/>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pict>
                <v:rect id="_x0000_i1025" style="width:468pt;height:3.75pt" o:hrstd="t" o:hrnoshade="t" o:hr="t" fillcolor="#cdd4e0" stroked="f"/>
              </w:pict>
            </w:r>
          </w:p>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color w:val="333333"/>
          <w:shd w:val="clear" w:color="auto" w:fill="FFFFFF"/>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b/>
                <w:bCs/>
                <w:color w:val="333333"/>
              </w:rPr>
              <w:t>1.</w:t>
            </w:r>
          </w:p>
        </w:tc>
        <w:tc>
          <w:tcPr>
            <w:tcW w:w="4850" w:type="pct"/>
            <w:shd w:val="clear" w:color="auto" w:fill="FFFFFF"/>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What is the expected number of admissions for the fall semester?</w:t>
            </w:r>
          </w:p>
        </w:tc>
      </w:tr>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4850" w:type="pct"/>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vanish/>
        </w:rPr>
      </w:pPr>
    </w:p>
    <w:tbl>
      <w:tblPr>
        <w:tblW w:w="5250" w:type="dxa"/>
        <w:tblCellSpacing w:w="0" w:type="dxa"/>
        <w:tblInd w:w="300" w:type="dxa"/>
        <w:shd w:val="clear" w:color="auto" w:fill="FFFFFF"/>
        <w:tblCellMar>
          <w:left w:w="0" w:type="dxa"/>
          <w:right w:w="0" w:type="dxa"/>
        </w:tblCellMar>
        <w:tblLook w:val="04A0" w:firstRow="1" w:lastRow="0" w:firstColumn="1" w:lastColumn="0" w:noHBand="0" w:noVBand="1"/>
      </w:tblPr>
      <w:tblGrid>
        <w:gridCol w:w="4042"/>
        <w:gridCol w:w="1208"/>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Expected number of admissions</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8.25pt;height:18pt" o:ole="">
                  <v:imagedata r:id="rId5" o:title=""/>
                </v:shape>
                <w:control r:id="rId6" w:name="DefaultOcxName" w:shapeid="_x0000_i1037"/>
              </w:object>
            </w: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color w:val="333333"/>
          <w:shd w:val="clear" w:color="auto" w:fill="FFFFFF"/>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b/>
                <w:bCs/>
                <w:color w:val="333333"/>
              </w:rPr>
              <w:t>2.</w:t>
            </w:r>
          </w:p>
        </w:tc>
        <w:tc>
          <w:tcPr>
            <w:tcW w:w="4850" w:type="pct"/>
            <w:shd w:val="clear" w:color="auto" w:fill="FFFFFF"/>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Compute the variance and the standard deviation of the number of admissions. </w:t>
            </w:r>
            <w:r w:rsidRPr="00F55659">
              <w:rPr>
                <w:rFonts w:ascii="Times New Roman" w:eastAsia="Times New Roman" w:hAnsi="Times New Roman" w:cs="Times New Roman"/>
                <w:b/>
                <w:bCs/>
                <w:color w:val="FF0000"/>
              </w:rPr>
              <w:t>(Round your standard deviation to 2 decimal places.)</w:t>
            </w:r>
          </w:p>
        </w:tc>
      </w:tr>
      <w:tr w:rsidR="00F55659" w:rsidRPr="00F55659" w:rsidTr="00F55659">
        <w:trPr>
          <w:tblCellSpacing w:w="0" w:type="dxa"/>
        </w:trPr>
        <w:tc>
          <w:tcPr>
            <w:tcW w:w="150" w:type="pct"/>
            <w:shd w:val="clear" w:color="auto" w:fill="FFFFFF"/>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4850" w:type="pct"/>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bl>
    <w:p w:rsidR="00F55659" w:rsidRPr="00F55659" w:rsidRDefault="00F55659" w:rsidP="00F55659">
      <w:pPr>
        <w:spacing w:after="0" w:line="240" w:lineRule="auto"/>
        <w:rPr>
          <w:rFonts w:ascii="Times New Roman" w:eastAsia="Times New Roman" w:hAnsi="Times New Roman" w:cs="Times New Roman"/>
          <w:vanish/>
        </w:rPr>
      </w:pPr>
    </w:p>
    <w:tbl>
      <w:tblPr>
        <w:tblW w:w="9060" w:type="dxa"/>
        <w:tblCellSpacing w:w="0" w:type="dxa"/>
        <w:tblInd w:w="300" w:type="dxa"/>
        <w:shd w:val="clear" w:color="auto" w:fill="FFFFFF"/>
        <w:tblCellMar>
          <w:left w:w="0" w:type="dxa"/>
          <w:right w:w="0" w:type="dxa"/>
        </w:tblCellMar>
        <w:tblLook w:val="04A0" w:firstRow="1" w:lastRow="0" w:firstColumn="1" w:lastColumn="0" w:noHBand="0" w:noVBand="1"/>
      </w:tblPr>
      <w:tblGrid>
        <w:gridCol w:w="8284"/>
        <w:gridCol w:w="776"/>
      </w:tblGrid>
      <w:tr w:rsidR="00F55659" w:rsidRPr="00F55659" w:rsidTr="00F55659">
        <w:trPr>
          <w:tblCellSpacing w:w="0" w:type="dxa"/>
        </w:trPr>
        <w:tc>
          <w:tcPr>
            <w:tcW w:w="8282"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c>
          <w:tcPr>
            <w:tcW w:w="778"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r w:rsidR="00F55659" w:rsidRPr="00F55659" w:rsidTr="00F55659">
        <w:trPr>
          <w:tblCellSpacing w:w="0" w:type="dxa"/>
        </w:trPr>
        <w:tc>
          <w:tcPr>
            <w:tcW w:w="8282" w:type="dxa"/>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Variance</w:t>
            </w:r>
          </w:p>
        </w:tc>
        <w:tc>
          <w:tcPr>
            <w:tcW w:w="778" w:type="dxa"/>
            <w:shd w:val="clear" w:color="auto" w:fill="FFFFFF"/>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 id="_x0000_i1036" type="#_x0000_t75" style="width:38.25pt;height:18pt" o:ole="">
                  <v:imagedata r:id="rId5" o:title=""/>
                </v:shape>
                <w:control r:id="rId7" w:name="DefaultOcxName1" w:shapeid="_x0000_i1036"/>
              </w:object>
            </w:r>
            <w:r w:rsidRPr="00F55659">
              <w:rPr>
                <w:rFonts w:ascii="Times New Roman" w:eastAsia="Times New Roman" w:hAnsi="Times New Roman" w:cs="Times New Roman"/>
                <w:color w:val="333333"/>
              </w:rPr>
              <w:t>  </w:t>
            </w:r>
          </w:p>
        </w:tc>
      </w:tr>
      <w:tr w:rsidR="00F55659" w:rsidRPr="00F55659" w:rsidTr="00F55659">
        <w:trPr>
          <w:tblCellSpacing w:w="0" w:type="dxa"/>
        </w:trPr>
        <w:tc>
          <w:tcPr>
            <w:tcW w:w="8282" w:type="dxa"/>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Standard deviation</w:t>
            </w:r>
          </w:p>
        </w:tc>
        <w:tc>
          <w:tcPr>
            <w:tcW w:w="778" w:type="dxa"/>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color w:val="333333"/>
              </w:rPr>
            </w:pPr>
            <w:r w:rsidRPr="00F55659">
              <w:rPr>
                <w:rFonts w:ascii="Times New Roman" w:eastAsia="Times New Roman" w:hAnsi="Times New Roman" w:cs="Times New Roman"/>
                <w:color w:val="333333"/>
              </w:rPr>
              <w:object w:dxaOrig="225" w:dyaOrig="225">
                <v:shape id="_x0000_i1035" type="#_x0000_t75" style="width:38.25pt;height:18pt" o:ole="">
                  <v:imagedata r:id="rId5" o:title=""/>
                </v:shape>
                <w:control r:id="rId8" w:name="DefaultOcxName2" w:shapeid="_x0000_i1035"/>
              </w:object>
            </w:r>
            <w:r w:rsidRPr="00F55659">
              <w:rPr>
                <w:rFonts w:ascii="Times New Roman" w:eastAsia="Times New Roman" w:hAnsi="Times New Roman" w:cs="Times New Roman"/>
                <w:color w:val="333333"/>
              </w:rPr>
              <w:t>  </w:t>
            </w:r>
          </w:p>
        </w:tc>
      </w:tr>
      <w:tr w:rsidR="00F55659" w:rsidRPr="00F55659" w:rsidTr="00F55659">
        <w:trPr>
          <w:gridAfter w:val="1"/>
          <w:wAfter w:w="778" w:type="dxa"/>
          <w:tblCellSpacing w:w="0" w:type="dxa"/>
        </w:trPr>
        <w:tc>
          <w:tcPr>
            <w:tcW w:w="8282" w:type="dxa"/>
            <w:shd w:val="clear" w:color="auto" w:fill="FFFFFF"/>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pict>
                <v:rect id="_x0000_i1026" style="width:468pt;height:3.75pt" o:hrstd="t" o:hrnoshade="t" o:hr="t" fillcolor="#cdd4e0" stroked="f"/>
              </w:pict>
            </w:r>
          </w:p>
          <w:p w:rsidR="00F55659" w:rsidRPr="00F55659" w:rsidRDefault="00F55659" w:rsidP="00F55659">
            <w:pPr>
              <w:spacing w:after="0" w:line="240" w:lineRule="auto"/>
              <w:textAlignment w:val="baseline"/>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c>
      </w:tr>
      <w:tr w:rsidR="00F55659" w:rsidRPr="00F55659" w:rsidTr="00F55659">
        <w:trPr>
          <w:gridAfter w:val="1"/>
          <w:wAfter w:w="778" w:type="dxa"/>
          <w:tblCellSpacing w:w="0" w:type="dxa"/>
        </w:trPr>
        <w:tc>
          <w:tcPr>
            <w:tcW w:w="8282" w:type="dxa"/>
            <w:shd w:val="clear" w:color="auto" w:fill="FFFFFF"/>
            <w:vAlign w:val="center"/>
          </w:tcPr>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2.</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The Internal Revenue Service is studying the category of charitable contributions. A sample of 32 returns is selected from young couples between the ages of 20 and 35 who had an adjusted gross income of more than $100,000. Of these 32 returns, 7 had charitable contributions of more than $1,000. Suppose 6 of these returns are selected for a comprehensive audit.</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You should use the hypergeometric distribution is appropriate. Because</w:t>
                  </w:r>
                </w:p>
              </w:tc>
            </w:tr>
            <w:tr w:rsidR="00F55659" w:rsidRPr="00F55659" w:rsidTr="00F55659">
              <w:trPr>
                <w:tblCellSpacing w:w="0" w:type="dxa"/>
              </w:trPr>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49" type="#_x0000_t75" style="width:286.5pt;height:18pt" o:ole="">
                        <v:imagedata r:id="rId9" o:title=""/>
                      </v:shape>
                      <w:control r:id="rId10" w:name="DefaultOcxName3" w:shapeid="_x0000_i1049"/>
                    </w:objec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exactly one of the six audited had a charitable deduction of more than $1,000? </w:t>
                  </w:r>
                  <w:r w:rsidRPr="00F55659">
                    <w:rPr>
                      <w:rFonts w:ascii="Times New Roman" w:eastAsia="Times New Roman" w:hAnsi="Times New Roman" w:cs="Times New Roman"/>
                      <w:b/>
                      <w:bCs/>
                      <w:color w:val="FF0000"/>
                    </w:rPr>
                    <w:t>(Round your answer to 4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050" w:type="dxa"/>
              <w:tblCellSpacing w:w="0" w:type="dxa"/>
              <w:tblInd w:w="300" w:type="dxa"/>
              <w:tblCellMar>
                <w:left w:w="0" w:type="dxa"/>
                <w:right w:w="0" w:type="dxa"/>
              </w:tblCellMar>
              <w:tblLook w:val="04A0" w:firstRow="1" w:lastRow="0" w:firstColumn="1" w:lastColumn="0" w:noHBand="0" w:noVBand="1"/>
            </w:tblPr>
            <w:tblGrid>
              <w:gridCol w:w="2025"/>
              <w:gridCol w:w="2025"/>
            </w:tblGrid>
            <w:tr w:rsidR="00F55659" w:rsidRPr="00F55659" w:rsidTr="00F55659">
              <w:trPr>
                <w:trHeight w:val="240"/>
                <w:tblCellSpacing w:w="0" w:type="dxa"/>
              </w:trPr>
              <w:tc>
                <w:tcPr>
                  <w:tcW w:w="202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48" type="#_x0000_t75" style="width:38.25pt;height:18pt" o:ole="">
                        <v:imagedata r:id="rId5" o:title=""/>
                      </v:shape>
                      <w:control r:id="rId11" w:name="DefaultOcxName11" w:shapeid="_x0000_i1048"/>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at least one of the audited returns had a charitable contribution of more than $1,000? </w:t>
                  </w:r>
                  <w:r w:rsidRPr="00F55659">
                    <w:rPr>
                      <w:rFonts w:ascii="Times New Roman" w:eastAsia="Times New Roman" w:hAnsi="Times New Roman" w:cs="Times New Roman"/>
                      <w:b/>
                      <w:bCs/>
                      <w:color w:val="FF0000"/>
                    </w:rPr>
                    <w:t>(Round your answer to 4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050" w:type="dxa"/>
              <w:tblCellSpacing w:w="0" w:type="dxa"/>
              <w:tblInd w:w="300" w:type="dxa"/>
              <w:tblCellMar>
                <w:left w:w="0" w:type="dxa"/>
                <w:right w:w="0" w:type="dxa"/>
              </w:tblCellMar>
              <w:tblLook w:val="04A0" w:firstRow="1" w:lastRow="0" w:firstColumn="1" w:lastColumn="0" w:noHBand="0" w:noVBand="1"/>
            </w:tblPr>
            <w:tblGrid>
              <w:gridCol w:w="2025"/>
              <w:gridCol w:w="202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47" type="#_x0000_t75" style="width:38.25pt;height:18pt" o:ole="">
                        <v:imagedata r:id="rId5" o:title=""/>
                      </v:shape>
                      <w:control r:id="rId12" w:name="DefaultOcxName21" w:shapeid="_x0000_i1047"/>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333333"/>
              </w:rPr>
              <w:lastRenderedPageBreak/>
              <w:t>3.</w:t>
            </w: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According to the "January theory," if the stock market is up for the month of January, it will be up for the year. If it is down in January, it will be down for the year. According to an article in </w:t>
                  </w:r>
                  <w:r w:rsidRPr="00F55659">
                    <w:rPr>
                      <w:rFonts w:ascii="Times New Roman" w:eastAsia="Times New Roman" w:hAnsi="Times New Roman" w:cs="Times New Roman"/>
                      <w:i/>
                      <w:iCs/>
                    </w:rPr>
                    <w:t>The Wall Street Journal</w:t>
                  </w:r>
                  <w:r w:rsidRPr="00F55659">
                    <w:rPr>
                      <w:rFonts w:ascii="Times New Roman" w:eastAsia="Times New Roman" w:hAnsi="Times New Roman" w:cs="Times New Roman"/>
                    </w:rPr>
                    <w:t>, this theory held for 24 out of the last 34 years. Suppose there is no truth to this theory; that is, the probability it is either up or down is 0.5.</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probability this could occur by chance? </w:t>
                  </w:r>
                  <w:r w:rsidRPr="00F55659">
                    <w:rPr>
                      <w:rFonts w:ascii="Times New Roman" w:eastAsia="Times New Roman" w:hAnsi="Times New Roman" w:cs="Times New Roman"/>
                      <w:b/>
                      <w:bCs/>
                      <w:color w:val="FF0000"/>
                    </w:rPr>
                    <w:t>(Round your answer to 6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52" type="#_x0000_t75" style="width:38.25pt;height:18pt" o:ole="">
                        <v:imagedata r:id="rId5" o:title=""/>
                      </v:shape>
                      <w:control r:id="rId13" w:name="DefaultOcxName4" w:shapeid="_x0000_i1052"/>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color w:val="333333"/>
              </w:rPr>
            </w:pPr>
          </w:p>
        </w:tc>
      </w:tr>
    </w:tbl>
    <w:p w:rsidR="00BE73E4" w:rsidRPr="00F55659" w:rsidRDefault="00F55659" w:rsidP="00F55659">
      <w:pPr>
        <w:rPr>
          <w:rFonts w:ascii="Times New Roman" w:hAnsi="Times New Roman" w:cs="Times New Roman"/>
        </w:rPr>
      </w:pP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4.</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Customers experiencing technical difficulty with their </w:t>
            </w:r>
            <w:r w:rsidRPr="00F55659">
              <w:rPr>
                <w:rFonts w:ascii="Times New Roman" w:eastAsia="Times New Roman" w:hAnsi="Times New Roman" w:cs="Times New Roman"/>
                <w:i/>
                <w:iCs/>
              </w:rPr>
              <w:t>internet</w:t>
            </w:r>
            <w:r w:rsidRPr="00F55659">
              <w:rPr>
                <w:rFonts w:ascii="Times New Roman" w:eastAsia="Times New Roman" w:hAnsi="Times New Roman" w:cs="Times New Roman"/>
              </w:rPr>
              <w:t> cable hookup may call an 800 number for technical support. It takes the technician between 90 seconds and 13 minutes to resolve the problem. The distribution of this support time follows the uniform distribution.</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are the values for </w:t>
            </w:r>
            <w:r w:rsidRPr="00F55659">
              <w:rPr>
                <w:rFonts w:ascii="Times New Roman" w:eastAsia="Times New Roman" w:hAnsi="Times New Roman" w:cs="Times New Roman"/>
                <w:i/>
                <w:iCs/>
              </w:rPr>
              <w:t>a</w:t>
            </w:r>
            <w:r w:rsidRPr="00F55659">
              <w:rPr>
                <w:rFonts w:ascii="Times New Roman" w:eastAsia="Times New Roman" w:hAnsi="Times New Roman" w:cs="Times New Roman"/>
              </w:rPr>
              <w:t> and </w:t>
            </w:r>
            <w:r w:rsidRPr="00F55659">
              <w:rPr>
                <w:rFonts w:ascii="Times New Roman" w:eastAsia="Times New Roman" w:hAnsi="Times New Roman" w:cs="Times New Roman"/>
                <w:i/>
                <w:iCs/>
              </w:rPr>
              <w:t>b</w:t>
            </w:r>
            <w:r w:rsidRPr="00F55659">
              <w:rPr>
                <w:rFonts w:ascii="Times New Roman" w:eastAsia="Times New Roman" w:hAnsi="Times New Roman" w:cs="Times New Roman"/>
              </w:rPr>
              <w:t> in minutes? </w:t>
            </w:r>
            <w:r w:rsidRPr="00F55659">
              <w:rPr>
                <w:rFonts w:ascii="Times New Roman" w:eastAsia="Times New Roman" w:hAnsi="Times New Roman" w:cs="Times New Roman"/>
                <w:b/>
                <w:bCs/>
                <w:color w:val="FF0000"/>
              </w:rPr>
              <w:t>(Do not round your intermediate calculations. Round your answers to 1 decimal place.)</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000" w:type="dxa"/>
        <w:tblCellSpacing w:w="0" w:type="dxa"/>
        <w:tblInd w:w="300" w:type="dxa"/>
        <w:tblCellMar>
          <w:left w:w="0" w:type="dxa"/>
          <w:right w:w="0" w:type="dxa"/>
        </w:tblCellMar>
        <w:tblLook w:val="04A0" w:firstRow="1" w:lastRow="0" w:firstColumn="1" w:lastColumn="0" w:noHBand="0" w:noVBand="1"/>
      </w:tblPr>
      <w:tblGrid>
        <w:gridCol w:w="1500"/>
        <w:gridCol w:w="1500"/>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25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i/>
                <w:iCs/>
              </w:rPr>
              <w:t>  a</w:t>
            </w:r>
          </w:p>
        </w:tc>
        <w:tc>
          <w:tcPr>
            <w:tcW w:w="2500" w:type="pct"/>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91" type="#_x0000_t75" style="width:38.25pt;height:18pt" o:ole="">
                  <v:imagedata r:id="rId5" o:title=""/>
                </v:shape>
                <w:control r:id="rId14" w:name="DefaultOcxName7" w:shapeid="_x0000_i1091"/>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i/>
                <w:iCs/>
              </w:rPr>
              <w:t>  b</w:t>
            </w:r>
          </w:p>
        </w:tc>
        <w:tc>
          <w:tcPr>
            <w:tcW w:w="0" w:type="auto"/>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90" type="#_x0000_t75" style="width:38.25pt;height:18pt" o:ole="">
                  <v:imagedata r:id="rId5" o:title=""/>
                </v:shape>
                <w:control r:id="rId15" w:name="DefaultOcxName12" w:shapeid="_x0000_i1090"/>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gridSpan w:val="2"/>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pict>
                <v:rect id="_x0000_i1067" style="width:93.75pt;height:3.75pt" o:hrstd="t" o:hrnoshade="t" o:hr="t" fillcolor="#cdd4e0" stroked="f"/>
              </w:pic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F55659" w:rsidRPr="00F55659" w:rsidTr="00F55659">
        <w:trPr>
          <w:tblCellSpacing w:w="0" w:type="dxa"/>
        </w:trPr>
        <w:tc>
          <w:tcPr>
            <w:tcW w:w="20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b-1.</w:t>
            </w:r>
          </w:p>
        </w:tc>
        <w:tc>
          <w:tcPr>
            <w:tcW w:w="48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mean time to resolve the problem?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300" w:type="dxa"/>
        <w:tblCellSpacing w:w="0" w:type="dxa"/>
        <w:tblInd w:w="400" w:type="dxa"/>
        <w:tblCellMar>
          <w:left w:w="0" w:type="dxa"/>
          <w:right w:w="0" w:type="dxa"/>
        </w:tblCellMar>
        <w:tblLook w:val="04A0" w:firstRow="1" w:lastRow="0" w:firstColumn="1" w:lastColumn="0" w:noHBand="0" w:noVBand="1"/>
      </w:tblPr>
      <w:tblGrid>
        <w:gridCol w:w="1485"/>
        <w:gridCol w:w="1815"/>
      </w:tblGrid>
      <w:tr w:rsidR="00F55659" w:rsidRPr="00F55659" w:rsidTr="00F55659">
        <w:trPr>
          <w:tblCellSpacing w:w="0" w:type="dxa"/>
        </w:trPr>
        <w:tc>
          <w:tcPr>
            <w:tcW w:w="225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Mean</w:t>
            </w:r>
          </w:p>
        </w:tc>
        <w:tc>
          <w:tcPr>
            <w:tcW w:w="275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89" type="#_x0000_t75" style="width:38.25pt;height:18pt" o:ole="">
                  <v:imagedata r:id="rId5" o:title=""/>
                </v:shape>
                <w:control r:id="rId16" w:name="DefaultOcxName22" w:shapeid="_x0000_i1089"/>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F55659" w:rsidRPr="00F55659" w:rsidTr="00F55659">
        <w:trPr>
          <w:tblCellSpacing w:w="0" w:type="dxa"/>
        </w:trPr>
        <w:tc>
          <w:tcPr>
            <w:tcW w:w="20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b-2.</w:t>
            </w:r>
          </w:p>
        </w:tc>
        <w:tc>
          <w:tcPr>
            <w:tcW w:w="48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standard deviation of the time?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200" w:type="dxa"/>
        <w:tblCellSpacing w:w="0" w:type="dxa"/>
        <w:tblInd w:w="400" w:type="dxa"/>
        <w:tblCellMar>
          <w:left w:w="0" w:type="dxa"/>
          <w:right w:w="0" w:type="dxa"/>
        </w:tblCellMar>
        <w:tblLook w:val="04A0" w:firstRow="1" w:lastRow="0" w:firstColumn="1" w:lastColumn="0" w:noHBand="0" w:noVBand="1"/>
      </w:tblPr>
      <w:tblGrid>
        <w:gridCol w:w="2520"/>
        <w:gridCol w:w="1680"/>
      </w:tblGrid>
      <w:tr w:rsidR="00F55659" w:rsidRPr="00F55659" w:rsidTr="00F55659">
        <w:trPr>
          <w:tblCellSpacing w:w="0" w:type="dxa"/>
        </w:trPr>
        <w:tc>
          <w:tcPr>
            <w:tcW w:w="3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Standard deviation</w:t>
            </w:r>
          </w:p>
        </w:tc>
        <w:tc>
          <w:tcPr>
            <w:tcW w:w="2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88" type="#_x0000_t75" style="width:38.25pt;height:18pt" o:ole="">
                  <v:imagedata r:id="rId5" o:title=""/>
                </v:shape>
                <w:control r:id="rId17" w:name="DefaultOcxName31" w:shapeid="_x0000_i1088"/>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percent of the problems take more than 5 minutes to resolve? </w:t>
            </w:r>
            <w:r w:rsidRPr="00F55659">
              <w:rPr>
                <w:rFonts w:ascii="Times New Roman" w:eastAsia="Times New Roman" w:hAnsi="Times New Roman" w:cs="Times New Roman"/>
                <w:b/>
                <w:bCs/>
                <w:color w:val="FF0000"/>
              </w:rPr>
              <w:t>(Do not round your intermediate calculations. 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F55659" w:rsidRPr="00F55659" w:rsidTr="00F55659">
        <w:trPr>
          <w:tblCellSpacing w:w="0" w:type="dxa"/>
        </w:trPr>
        <w:tc>
          <w:tcPr>
            <w:tcW w:w="2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Percent</w:t>
            </w:r>
          </w:p>
        </w:tc>
        <w:tc>
          <w:tcPr>
            <w:tcW w:w="3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87" type="#_x0000_t75" style="width:38.25pt;height:18pt" o:ole="">
                  <v:imagedata r:id="rId5" o:title=""/>
                </v:shape>
                <w:control r:id="rId18" w:name="DefaultOcxName41" w:shapeid="_x0000_i1087"/>
              </w:object>
            </w:r>
            <w:r w:rsidRPr="00F55659">
              <w:rPr>
                <w:rFonts w:ascii="Times New Roman" w:eastAsia="Times New Roman" w:hAnsi="Times New Roman" w:cs="Times New Roman"/>
              </w:rPr>
              <w:t> %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d.</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Suppose we wish to find the middle 50% of the problem-solving times. What are the end points of these two times? </w:t>
            </w:r>
            <w:r w:rsidRPr="00F55659">
              <w:rPr>
                <w:rFonts w:ascii="Times New Roman" w:eastAsia="Times New Roman" w:hAnsi="Times New Roman" w:cs="Times New Roman"/>
                <w:b/>
                <w:bCs/>
                <w:color w:val="FF0000"/>
              </w:rPr>
              <w:t>(Do not round your intermediate calculations. Round your answers to 3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lastRenderedPageBreak/>
        <w:t>    </w:t>
      </w:r>
    </w:p>
    <w:tbl>
      <w:tblPr>
        <w:tblW w:w="3900" w:type="dxa"/>
        <w:tblCellSpacing w:w="0" w:type="dxa"/>
        <w:tblInd w:w="300" w:type="dxa"/>
        <w:tblCellMar>
          <w:left w:w="0" w:type="dxa"/>
          <w:right w:w="0" w:type="dxa"/>
        </w:tblCellMar>
        <w:tblLook w:val="04A0" w:firstRow="1" w:lastRow="0" w:firstColumn="1" w:lastColumn="0" w:noHBand="0" w:noVBand="1"/>
      </w:tblPr>
      <w:tblGrid>
        <w:gridCol w:w="1950"/>
        <w:gridCol w:w="1950"/>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 </w:t>
            </w:r>
          </w:p>
        </w:tc>
      </w:tr>
      <w:tr w:rsidR="00F55659" w:rsidRPr="00F55659" w:rsidTr="00F55659">
        <w:trPr>
          <w:tblCellSpacing w:w="0" w:type="dxa"/>
        </w:trPr>
        <w:tc>
          <w:tcPr>
            <w:tcW w:w="25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End point 1</w:t>
            </w:r>
          </w:p>
        </w:tc>
        <w:tc>
          <w:tcPr>
            <w:tcW w:w="2500" w:type="pct"/>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86" type="#_x0000_t75" style="width:38.25pt;height:18pt" o:ole="">
                  <v:imagedata r:id="rId5" o:title=""/>
                </v:shape>
                <w:control r:id="rId19" w:name="DefaultOcxName5" w:shapeid="_x0000_i1086"/>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shd w:val="clear" w:color="auto" w:fill="F7F7F7"/>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End point 2</w:t>
            </w:r>
          </w:p>
        </w:tc>
        <w:tc>
          <w:tcPr>
            <w:tcW w:w="0" w:type="auto"/>
            <w:shd w:val="clear" w:color="auto" w:fill="F7F7F7"/>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85" type="#_x0000_t75" style="width:38.25pt;height:18pt" o:ole="">
                  <v:imagedata r:id="rId5" o:title=""/>
                </v:shape>
                <w:control r:id="rId20" w:name="DefaultOcxName6" w:shapeid="_x0000_i1085"/>
              </w:object>
            </w:r>
            <w:r w:rsidRPr="00F55659">
              <w:rPr>
                <w:rFonts w:ascii="Times New Roman" w:eastAsia="Times New Roman" w:hAnsi="Times New Roman" w:cs="Times New Roman"/>
              </w:rPr>
              <w:t>  </w:t>
            </w:r>
          </w:p>
        </w:tc>
      </w:tr>
      <w:tr w:rsidR="00F55659" w:rsidRPr="00F55659" w:rsidTr="00F55659">
        <w:trPr>
          <w:tblCellSpacing w:w="0" w:type="dxa"/>
        </w:trPr>
        <w:tc>
          <w:tcPr>
            <w:tcW w:w="0" w:type="auto"/>
            <w:gridSpan w:val="2"/>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pict>
                <v:rect id="_x0000_i1068" style="width:93.75pt;height:3.75pt" o:hrstd="t" o:hrnoshade="t" o:hr="t" fillcolor="#cdd4e0" stroked="f"/>
              </w:pic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5.</w:t>
      </w:r>
    </w:p>
    <w:p w:rsidR="00F55659" w:rsidRPr="00F55659" w:rsidRDefault="00F55659" w:rsidP="00F55659">
      <w:pPr>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A normal population has a mean of 19 and a standard deviation of 5.</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Compute the </w:t>
            </w:r>
            <w:r w:rsidRPr="00F55659">
              <w:rPr>
                <w:rFonts w:ascii="Times New Roman" w:eastAsia="Times New Roman" w:hAnsi="Times New Roman" w:cs="Times New Roman"/>
                <w:i/>
                <w:iCs/>
              </w:rPr>
              <w:t>z</w:t>
            </w:r>
            <w:r w:rsidRPr="00F55659">
              <w:rPr>
                <w:rFonts w:ascii="Times New Roman" w:eastAsia="Times New Roman" w:hAnsi="Times New Roman" w:cs="Times New Roman"/>
              </w:rPr>
              <w:t> value associated with 25.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694"/>
        <w:gridCol w:w="2606"/>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r w:rsidRPr="00F55659">
              <w:rPr>
                <w:rFonts w:ascii="Times New Roman" w:eastAsia="Times New Roman" w:hAnsi="Times New Roman" w:cs="Times New Roman"/>
                <w:i/>
                <w:iCs/>
              </w:rPr>
              <w:t>Z</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97" type="#_x0000_t75" style="width:38.25pt;height:18pt" o:ole="">
                  <v:imagedata r:id="rId5" o:title=""/>
                </v:shape>
                <w:control r:id="rId21" w:name="DefaultOcxName8" w:shapeid="_x0000_i1097"/>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proportion of the population is between 19 and 25? </w:t>
            </w:r>
            <w:r w:rsidRPr="00F55659">
              <w:rPr>
                <w:rFonts w:ascii="Times New Roman" w:eastAsia="Times New Roman" w:hAnsi="Times New Roman" w:cs="Times New Roman"/>
                <w:b/>
                <w:bCs/>
                <w:color w:val="FF0000"/>
              </w:rPr>
              <w:t>(</w:t>
            </w:r>
            <w:proofErr w:type="gramStart"/>
            <w:r w:rsidRPr="00F55659">
              <w:rPr>
                <w:rFonts w:ascii="Times New Roman" w:eastAsia="Times New Roman" w:hAnsi="Times New Roman" w:cs="Times New Roman"/>
                <w:b/>
                <w:bCs/>
                <w:color w:val="FF0000"/>
              </w:rPr>
              <w:t>Round  z</w:t>
            </w:r>
            <w:proofErr w:type="gramEnd"/>
            <w:r w:rsidRPr="00F55659">
              <w:rPr>
                <w:rFonts w:ascii="Times New Roman" w:eastAsia="Times New Roman" w:hAnsi="Times New Roman" w:cs="Times New Roman"/>
                <w:b/>
                <w:bCs/>
                <w:color w:val="FF0000"/>
              </w:rPr>
              <w:t>-score computation to 2 decimal places and your final answer to 4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1802"/>
        <w:gridCol w:w="1498"/>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Proportion</w:t>
            </w:r>
          </w:p>
        </w:tc>
        <w:tc>
          <w:tcPr>
            <w:tcW w:w="0" w:type="auto"/>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096" type="#_x0000_t75" style="width:38.25pt;height:18pt" o:ole="">
                  <v:imagedata r:id="rId5" o:title=""/>
                </v:shape>
                <w:control r:id="rId22" w:name="DefaultOcxName13" w:shapeid="_x0000_i1096"/>
              </w:object>
            </w:r>
            <w:r w:rsidRPr="00F55659">
              <w:rPr>
                <w:rFonts w:ascii="Times New Roman" w:eastAsia="Times New Roman" w:hAnsi="Times New Roman" w:cs="Times New Roman"/>
              </w:rPr>
              <w:t>  </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proportion of the population is less than 17? </w:t>
            </w:r>
            <w:r w:rsidRPr="00F55659">
              <w:rPr>
                <w:rFonts w:ascii="Times New Roman" w:eastAsia="Times New Roman" w:hAnsi="Times New Roman" w:cs="Times New Roman"/>
                <w:b/>
                <w:bCs/>
                <w:color w:val="FF0000"/>
              </w:rPr>
              <w:t>(Round z-score computation to 2 decimal places and your final answer to 4 decimal places.)</w:t>
            </w:r>
          </w:p>
        </w:tc>
      </w:tr>
    </w:tbl>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bl>
      <w:tblPr>
        <w:tblW w:w="3300" w:type="dxa"/>
        <w:tblCellSpacing w:w="0" w:type="dxa"/>
        <w:tblInd w:w="300" w:type="dxa"/>
        <w:tblCellMar>
          <w:left w:w="0" w:type="dxa"/>
          <w:right w:w="0" w:type="dxa"/>
        </w:tblCellMar>
        <w:tblLook w:val="04A0" w:firstRow="1" w:lastRow="0" w:firstColumn="1" w:lastColumn="0" w:noHBand="0" w:noVBand="1"/>
      </w:tblPr>
      <w:tblGrid>
        <w:gridCol w:w="3300"/>
      </w:tblGrid>
      <w:tr w:rsidR="00F55659" w:rsidRPr="00F55659" w:rsidTr="00F55659">
        <w:trPr>
          <w:tblCellSpacing w:w="0" w:type="dxa"/>
        </w:trPr>
        <w:tc>
          <w:tcPr>
            <w:tcW w:w="0" w:type="auto"/>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Proportion</w:t>
            </w:r>
          </w:p>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br/>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6.</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Assume that the hourly cost to operate a commercial airplane follows the normal distribution with a mean of $4,256 per hour and a standard deviation of $242.</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is the operating cost for the lowest 4% of the airplanes? </w:t>
            </w:r>
            <w:r w:rsidRPr="00F55659">
              <w:rPr>
                <w:rFonts w:ascii="Times New Roman" w:eastAsia="Times New Roman" w:hAnsi="Times New Roman" w:cs="Times New Roman"/>
                <w:b/>
                <w:bCs/>
                <w:color w:val="FF0000"/>
              </w:rPr>
              <w:t>(Round </w:t>
            </w:r>
            <w:r w:rsidRPr="00F55659">
              <w:rPr>
                <w:rFonts w:ascii="Times New Roman" w:eastAsia="Times New Roman" w:hAnsi="Times New Roman" w:cs="Times New Roman"/>
                <w:b/>
                <w:bCs/>
                <w:i/>
                <w:iCs/>
                <w:color w:val="FF0000"/>
              </w:rPr>
              <w:t>z</w:t>
            </w:r>
            <w:r w:rsidRPr="00F55659">
              <w:rPr>
                <w:rFonts w:ascii="Times New Roman" w:eastAsia="Times New Roman" w:hAnsi="Times New Roman" w:cs="Times New Roman"/>
                <w:b/>
                <w:bCs/>
                <w:color w:val="FF0000"/>
              </w:rPr>
              <w:t> value to 2 decimal places and round final answer to nearest whole dollar.)</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4125" w:type="dxa"/>
        <w:tblCellSpacing w:w="0" w:type="dxa"/>
        <w:tblCellMar>
          <w:left w:w="0" w:type="dxa"/>
          <w:right w:w="0" w:type="dxa"/>
        </w:tblCellMar>
        <w:tblLook w:val="04A0" w:firstRow="1" w:lastRow="0" w:firstColumn="1" w:lastColumn="0" w:noHBand="0" w:noVBand="1"/>
      </w:tblPr>
      <w:tblGrid>
        <w:gridCol w:w="1650"/>
        <w:gridCol w:w="2475"/>
      </w:tblGrid>
      <w:tr w:rsidR="00F55659" w:rsidRPr="00F55659" w:rsidTr="00F55659">
        <w:trPr>
          <w:tblCellSpacing w:w="0" w:type="dxa"/>
        </w:trPr>
        <w:tc>
          <w:tcPr>
            <w:tcW w:w="1650"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Operating cost</w:t>
            </w:r>
          </w:p>
        </w:tc>
        <w:tc>
          <w:tcPr>
            <w:tcW w:w="247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7.</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The manufacturer of a laser printer reports the mean number of pages a cartridge will print before it needs replacing is 12,325. The distribution of pages printed per cartridge closely follows the normal probability distribution and the standard deviation is 695 pages. The manufacturer wants to provide guidelines to potential customers as to how long they can expect a cartridge to last.</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How many pages should the manufacturer advertise for each cartridge if it wants to be correct 95 percent of the time? </w:t>
            </w:r>
            <w:r w:rsidRPr="00F55659">
              <w:rPr>
                <w:rFonts w:ascii="Times New Roman" w:eastAsia="Times New Roman" w:hAnsi="Times New Roman" w:cs="Times New Roman"/>
                <w:b/>
                <w:bCs/>
                <w:color w:val="FF0000"/>
              </w:rPr>
              <w:t>(Round z value to 2 decimal places. Round your answer to the nearest whole number.)</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lastRenderedPageBreak/>
        <w:t> </w:t>
      </w:r>
    </w:p>
    <w:tbl>
      <w:tblPr>
        <w:tblW w:w="3000" w:type="dxa"/>
        <w:tblCellSpacing w:w="0" w:type="dxa"/>
        <w:tblCellMar>
          <w:left w:w="0" w:type="dxa"/>
          <w:right w:w="0" w:type="dxa"/>
        </w:tblCellMar>
        <w:tblLook w:val="04A0" w:firstRow="1" w:lastRow="0" w:firstColumn="1" w:lastColumn="0" w:noHBand="0" w:noVBand="1"/>
      </w:tblPr>
      <w:tblGrid>
        <w:gridCol w:w="1200"/>
        <w:gridCol w:w="1800"/>
      </w:tblGrid>
      <w:tr w:rsidR="00F55659" w:rsidRPr="00F55659" w:rsidTr="00F55659">
        <w:trPr>
          <w:tblCellSpacing w:w="0" w:type="dxa"/>
        </w:trPr>
        <w:tc>
          <w:tcPr>
            <w:tcW w:w="20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Pages</w:t>
            </w:r>
          </w:p>
        </w:tc>
        <w:tc>
          <w:tcPr>
            <w:tcW w:w="30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00" type="#_x0000_t75" style="width:38.25pt;height:18pt" o:ole="">
                  <v:imagedata r:id="rId5" o:title=""/>
                </v:shape>
                <w:control r:id="rId23" w:name="DefaultOcxName9" w:shapeid="_x0000_i1100"/>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8.</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0" w:type="auto"/>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 study of long-distance phone calls made from General Electric Corporate Headquarters in Fairfield, Connecticut, revealed the length of the calls, in minutes, follows the normal probability distribution. The mean length of time per call was 4.70 minutes and the standard deviation was 0.50 minutes.</w:t>
            </w:r>
          </w:p>
        </w:tc>
      </w:tr>
      <w:tr w:rsidR="00F55659" w:rsidRPr="00F55659" w:rsidTr="00F55659">
        <w:trPr>
          <w:tblCellSpacing w:w="0" w:type="dxa"/>
        </w:trPr>
        <w:tc>
          <w:tcPr>
            <w:tcW w:w="0" w:type="auto"/>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a.</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4.70 and 5.50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5" type="#_x0000_t75" style="width:38.25pt;height:18pt" o:ole="">
                  <v:imagedata r:id="rId5" o:title=""/>
                </v:shape>
                <w:control r:id="rId24" w:name="DefaultOcxName10" w:shapeid="_x0000_i1115"/>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b.</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more than 5.50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4" type="#_x0000_t75" style="width:38.25pt;height:18pt" o:ole="">
                  <v:imagedata r:id="rId5" o:title=""/>
                </v:shape>
                <w:control r:id="rId25" w:name="DefaultOcxName14" w:shapeid="_x0000_i1114"/>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c.</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5.50 and 6.00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3" type="#_x0000_t75" style="width:38.25pt;height:18pt" o:ole="">
                  <v:imagedata r:id="rId5" o:title=""/>
                </v:shape>
                <w:control r:id="rId26" w:name="DefaultOcxName23" w:shapeid="_x0000_i1113"/>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d.</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What fraction of the calls last between 4.00 and 6.00 minutes? </w:t>
            </w:r>
            <w:r w:rsidRPr="00F55659">
              <w:rPr>
                <w:rFonts w:ascii="Times New Roman" w:eastAsia="Times New Roman" w:hAnsi="Times New Roman" w:cs="Times New Roman"/>
                <w:b/>
                <w:bCs/>
                <w:color w:val="FF0000"/>
              </w:rPr>
              <w:t>(Round z-score computation to 2 decimal places and your final answer to 4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Fraction of calls</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2" type="#_x0000_t75" style="width:38.25pt;height:18pt" o:ole="">
                  <v:imagedata r:id="rId5" o:title=""/>
                </v:shape>
                <w:control r:id="rId27" w:name="DefaultOcxName32" w:shapeid="_x0000_i1112"/>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F55659" w:rsidRPr="00F55659" w:rsidTr="00F55659">
        <w:trPr>
          <w:tblCellSpacing w:w="0" w:type="dxa"/>
        </w:trPr>
        <w:tc>
          <w:tcPr>
            <w:tcW w:w="15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b/>
                <w:bCs/>
              </w:rPr>
              <w:t>e.</w:t>
            </w:r>
          </w:p>
        </w:tc>
        <w:tc>
          <w:tcPr>
            <w:tcW w:w="485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As part of her report to the president, the director of communications would like to report the length of the longest (in duration) 3 percent of the calls. What is this time? </w:t>
            </w:r>
            <w:r w:rsidRPr="00F55659">
              <w:rPr>
                <w:rFonts w:ascii="Times New Roman" w:eastAsia="Times New Roman" w:hAnsi="Times New Roman" w:cs="Times New Roman"/>
                <w:b/>
                <w:bCs/>
                <w:color w:val="FF0000"/>
              </w:rPr>
              <w:t>(Round z-score computation to 2 decimal places and your final answer to 2 decimal places.)</w:t>
            </w:r>
          </w:p>
        </w:tc>
      </w:tr>
      <w:tr w:rsidR="00F55659" w:rsidRPr="00F55659" w:rsidTr="00F55659">
        <w:trPr>
          <w:tblCellSpacing w:w="0" w:type="dxa"/>
        </w:trPr>
        <w:tc>
          <w:tcPr>
            <w:tcW w:w="0" w:type="pct"/>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c>
          <w:tcPr>
            <w:tcW w:w="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vanish/>
          <w:color w:val="333333"/>
        </w:rPr>
      </w:pPr>
    </w:p>
    <w:tbl>
      <w:tblPr>
        <w:tblW w:w="3900" w:type="dxa"/>
        <w:tblCellSpacing w:w="0" w:type="dxa"/>
        <w:tblInd w:w="340" w:type="dxa"/>
        <w:tblCellMar>
          <w:left w:w="0" w:type="dxa"/>
          <w:right w:w="0" w:type="dxa"/>
        </w:tblCellMar>
        <w:tblLook w:val="04A0" w:firstRow="1" w:lastRow="0" w:firstColumn="1" w:lastColumn="0" w:noHBand="0" w:noVBand="1"/>
      </w:tblPr>
      <w:tblGrid>
        <w:gridCol w:w="1755"/>
        <w:gridCol w:w="2145"/>
      </w:tblGrid>
      <w:tr w:rsidR="00F55659" w:rsidRPr="00F55659" w:rsidTr="00F55659">
        <w:trPr>
          <w:tblCellSpacing w:w="0" w:type="dxa"/>
        </w:trPr>
        <w:tc>
          <w:tcPr>
            <w:tcW w:w="1755" w:type="dxa"/>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Duration</w:t>
            </w:r>
          </w:p>
        </w:tc>
        <w:tc>
          <w:tcPr>
            <w:tcW w:w="2145" w:type="dxa"/>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1" type="#_x0000_t75" style="width:38.25pt;height:18pt" o:ole="">
                  <v:imagedata r:id="rId5" o:title=""/>
                </v:shape>
                <w:control r:id="rId28" w:name="DefaultOcxName42" w:shapeid="_x0000_i1111"/>
              </w:object>
            </w:r>
            <w:r w:rsidRPr="00F55659">
              <w:rPr>
                <w:rFonts w:ascii="Times New Roman" w:eastAsia="Times New Roman" w:hAnsi="Times New Roman" w:cs="Times New Roman"/>
              </w:rPr>
              <w:t>  </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9.</w:t>
      </w:r>
    </w:p>
    <w:p w:rsidR="00F55659" w:rsidRPr="00F55659" w:rsidRDefault="00F55659" w:rsidP="00F55659">
      <w:pPr>
        <w:shd w:val="clear" w:color="auto" w:fill="FFFFFF"/>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666666"/>
        </w:rPr>
        <w:t>value:</w:t>
      </w:r>
      <w:r w:rsidRPr="00F55659">
        <w:rPr>
          <w:rFonts w:ascii="Times New Roman" w:eastAsia="Times New Roman" w:hAnsi="Times New Roman" w:cs="Times New Roman"/>
          <w:color w:val="666666"/>
        </w:rPr>
        <w:br/>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 student is taking two courses, history and math. The probability the student will pass the history course is .54, and the probability of passing the math course is .58. The probability of passing both is .43.</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What is the probability of passing at least one?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18" type="#_x0000_t75" style="width:38.25pt;height:18pt" o:ole="">
                  <v:imagedata r:id="rId5" o:title=""/>
                </v:shape>
                <w:control r:id="rId29" w:name="DefaultOcxName15" w:shapeid="_x0000_i1118"/>
              </w:object>
            </w:r>
            <w:r w:rsidRPr="00F55659">
              <w:rPr>
                <w:rFonts w:ascii="Times New Roman" w:eastAsia="Times New Roman" w:hAnsi="Times New Roman" w:cs="Times New Roman"/>
              </w:rPr>
              <w:t> </w:t>
            </w:r>
          </w:p>
        </w:tc>
      </w:tr>
    </w:tbl>
    <w:p w:rsidR="00F55659" w:rsidRPr="00F55659" w:rsidRDefault="00F55659" w:rsidP="00F55659">
      <w:pPr>
        <w:shd w:val="clear" w:color="auto" w:fill="FFFFFF"/>
        <w:tabs>
          <w:tab w:val="left" w:pos="1875"/>
        </w:tabs>
        <w:spacing w:after="0" w:line="240" w:lineRule="auto"/>
        <w:rPr>
          <w:rFonts w:ascii="Times New Roman" w:eastAsia="Times New Roman" w:hAnsi="Times New Roman" w:cs="Times New Roman"/>
          <w:color w:val="333333"/>
        </w:rPr>
      </w:pPr>
    </w:p>
    <w:p w:rsidR="00F55659" w:rsidRPr="00F55659" w:rsidRDefault="00F55659" w:rsidP="00F55659">
      <w:pPr>
        <w:shd w:val="clear" w:color="auto" w:fill="FFFFFF"/>
        <w:tabs>
          <w:tab w:val="left" w:pos="1875"/>
        </w:tabs>
        <w:spacing w:after="0" w:line="240" w:lineRule="auto"/>
        <w:rPr>
          <w:rFonts w:ascii="Times New Roman" w:eastAsia="Times New Roman" w:hAnsi="Times New Roman" w:cs="Times New Roman"/>
          <w:color w:val="666666"/>
        </w:rPr>
      </w:pPr>
      <w:r w:rsidRPr="00F55659">
        <w:rPr>
          <w:rFonts w:ascii="Times New Roman" w:eastAsia="Times New Roman" w:hAnsi="Times New Roman" w:cs="Times New Roman"/>
          <w:color w:val="333333"/>
        </w:rPr>
        <w:lastRenderedPageBreak/>
        <w:t>10</w:t>
      </w:r>
      <w:r w:rsidRPr="00F55659">
        <w:rPr>
          <w:rFonts w:ascii="Times New Roman" w:eastAsia="Times New Roman" w:hAnsi="Times New Roman" w:cs="Times New Roman"/>
          <w:color w:val="666666"/>
        </w:rPr>
        <w:t xml:space="preserve">value: </w:t>
      </w:r>
      <w:r w:rsidRPr="00F55659">
        <w:rPr>
          <w:rFonts w:ascii="Times New Roman" w:eastAsia="Times New Roman" w:hAnsi="Times New Roman" w:cs="Times New Roman"/>
          <w:b/>
          <w:bCs/>
          <w:color w:val="333333"/>
        </w:rPr>
        <w:t>10.00 points</w:t>
      </w:r>
    </w:p>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r w:rsidRPr="00F55659">
        <w:rPr>
          <w:rFonts w:ascii="Times New Roman" w:eastAsia="Times New Roman" w:hAnsi="Times New Roman" w:cs="Times New Roman"/>
          <w:color w:val="333333"/>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textAlignment w:val="baseline"/>
              <w:rPr>
                <w:rFonts w:ascii="Times New Roman" w:eastAsia="Times New Roman" w:hAnsi="Times New Roman" w:cs="Times New Roman"/>
              </w:rPr>
            </w:pPr>
            <w:r w:rsidRPr="00F55659">
              <w:rPr>
                <w:rFonts w:ascii="Times New Roman" w:eastAsia="Times New Roman" w:hAnsi="Times New Roman" w:cs="Times New Roman"/>
              </w:rPr>
              <w:t>All Seasons Plumbing has two service trucks that frequently need repair. If the probability the first truck is available is .74, the probability the second truck is available is .53, and the probability that both trucks are available is .47:</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9300" w:type="dxa"/>
        <w:tblCellSpacing w:w="0" w:type="dxa"/>
        <w:tblCellMar>
          <w:left w:w="0" w:type="dxa"/>
          <w:right w:w="0" w:type="dxa"/>
        </w:tblCellMar>
        <w:tblLook w:val="04A0" w:firstRow="1" w:lastRow="0" w:firstColumn="1" w:lastColumn="0" w:noHBand="0" w:noVBand="1"/>
      </w:tblPr>
      <w:tblGrid>
        <w:gridCol w:w="9300"/>
      </w:tblGrid>
      <w:tr w:rsidR="00F55659" w:rsidRPr="00F55659" w:rsidTr="00F55659">
        <w:trPr>
          <w:tblCellSpacing w:w="0" w:type="dxa"/>
        </w:trPr>
        <w:tc>
          <w:tcPr>
            <w:tcW w:w="5000" w:type="pct"/>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What is the probability neither truck is available? </w:t>
            </w:r>
            <w:r w:rsidRPr="00F55659">
              <w:rPr>
                <w:rFonts w:ascii="Times New Roman" w:eastAsia="Times New Roman" w:hAnsi="Times New Roman" w:cs="Times New Roman"/>
                <w:b/>
                <w:bCs/>
                <w:color w:val="FF0000"/>
              </w:rPr>
              <w:t>(Round your answer to 2 decimal places.)</w:t>
            </w:r>
          </w:p>
        </w:tc>
      </w:tr>
    </w:tbl>
    <w:p w:rsidR="00F55659" w:rsidRPr="00F55659" w:rsidRDefault="00F55659" w:rsidP="00F55659">
      <w:pPr>
        <w:shd w:val="clear" w:color="auto" w:fill="FFFFFF"/>
        <w:spacing w:after="0" w:line="240" w:lineRule="auto"/>
        <w:rPr>
          <w:rFonts w:ascii="Times New Roman" w:eastAsia="Times New Roman" w:hAnsi="Times New Roman" w:cs="Times New Roman"/>
          <w:color w:val="333333"/>
        </w:rPr>
      </w:pP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F55659" w:rsidRPr="00F55659" w:rsidTr="00F55659">
        <w:trPr>
          <w:tblCellSpacing w:w="0" w:type="dxa"/>
        </w:trPr>
        <w:tc>
          <w:tcPr>
            <w:tcW w:w="2500" w:type="pct"/>
            <w:shd w:val="clear" w:color="auto" w:fill="D7DCE6"/>
            <w:vAlign w:val="center"/>
            <w:hideMark/>
          </w:tcPr>
          <w:p w:rsidR="00F55659" w:rsidRPr="00F55659" w:rsidRDefault="00F55659" w:rsidP="00F55659">
            <w:pPr>
              <w:spacing w:after="0" w:line="240" w:lineRule="auto"/>
              <w:rPr>
                <w:rFonts w:ascii="Times New Roman" w:eastAsia="Times New Roman" w:hAnsi="Times New Roman" w:cs="Times New Roman"/>
              </w:rPr>
            </w:pPr>
            <w:r w:rsidRPr="00F55659">
              <w:rPr>
                <w:rFonts w:ascii="Times New Roman" w:eastAsia="Times New Roman" w:hAnsi="Times New Roman" w:cs="Times New Roman"/>
              </w:rPr>
              <w:t>  Probability</w:t>
            </w:r>
          </w:p>
        </w:tc>
        <w:tc>
          <w:tcPr>
            <w:tcW w:w="2500" w:type="pct"/>
            <w:shd w:val="clear" w:color="auto" w:fill="D7DCE6"/>
            <w:vAlign w:val="center"/>
            <w:hideMark/>
          </w:tcPr>
          <w:p w:rsidR="00F55659" w:rsidRPr="00F55659" w:rsidRDefault="00F55659" w:rsidP="00F55659">
            <w:pPr>
              <w:spacing w:after="0" w:line="240" w:lineRule="auto"/>
              <w:jc w:val="right"/>
              <w:rPr>
                <w:rFonts w:ascii="Times New Roman" w:eastAsia="Times New Roman" w:hAnsi="Times New Roman" w:cs="Times New Roman"/>
              </w:rPr>
            </w:pPr>
            <w:r w:rsidRPr="00F55659">
              <w:rPr>
                <w:rFonts w:ascii="Times New Roman" w:eastAsia="Times New Roman" w:hAnsi="Times New Roman" w:cs="Times New Roman"/>
              </w:rPr>
              <w:object w:dxaOrig="225" w:dyaOrig="225">
                <v:shape id="_x0000_i1121" type="#_x0000_t75" style="width:38.25pt;height:18pt" o:ole="">
                  <v:imagedata r:id="rId5" o:title=""/>
                </v:shape>
                <w:control r:id="rId30" w:name="DefaultOcxName16" w:shapeid="_x0000_i1121"/>
              </w:object>
            </w:r>
            <w:r w:rsidRPr="00F55659">
              <w:rPr>
                <w:rFonts w:ascii="Times New Roman" w:eastAsia="Times New Roman" w:hAnsi="Times New Roman" w:cs="Times New Roman"/>
              </w:rPr>
              <w:t>  </w:t>
            </w:r>
          </w:p>
        </w:tc>
      </w:tr>
    </w:tbl>
    <w:p w:rsidR="00F55659" w:rsidRPr="00F55659" w:rsidRDefault="00F55659" w:rsidP="00F55659">
      <w:pPr>
        <w:rPr>
          <w:rFonts w:ascii="Times New Roman" w:hAnsi="Times New Roman" w:cs="Times New Roman"/>
        </w:rPr>
      </w:pPr>
    </w:p>
    <w:sectPr w:rsidR="00F55659" w:rsidRPr="00F55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2684"/>
    <w:multiLevelType w:val="hybridMultilevel"/>
    <w:tmpl w:val="9998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3952"/>
    <w:multiLevelType w:val="hybridMultilevel"/>
    <w:tmpl w:val="35789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59"/>
    <w:rsid w:val="000E1CD8"/>
    <w:rsid w:val="00887236"/>
    <w:rsid w:val="00C83C93"/>
    <w:rsid w:val="00F5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72CB"/>
  <w15:chartTrackingRefBased/>
  <w15:docId w15:val="{31B75708-ADEF-4F16-824A-1462148A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59"/>
    <w:pPr>
      <w:ind w:left="720"/>
      <w:contextualSpacing/>
    </w:pPr>
  </w:style>
  <w:style w:type="paragraph" w:styleId="NormalWeb">
    <w:name w:val="Normal (Web)"/>
    <w:basedOn w:val="Normal"/>
    <w:uiPriority w:val="99"/>
    <w:semiHidden/>
    <w:unhideWhenUsed/>
    <w:rsid w:val="00F55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5659"/>
  </w:style>
  <w:style w:type="character" w:customStyle="1" w:styleId="questionscoreaward">
    <w:name w:val="questionscoreaward"/>
    <w:basedOn w:val="DefaultParagraphFont"/>
    <w:rsid w:val="00F5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23209">
      <w:bodyDiv w:val="1"/>
      <w:marLeft w:val="0"/>
      <w:marRight w:val="0"/>
      <w:marTop w:val="0"/>
      <w:marBottom w:val="0"/>
      <w:divBdr>
        <w:top w:val="none" w:sz="0" w:space="0" w:color="auto"/>
        <w:left w:val="none" w:sz="0" w:space="0" w:color="auto"/>
        <w:bottom w:val="none" w:sz="0" w:space="0" w:color="auto"/>
        <w:right w:val="none" w:sz="0" w:space="0" w:color="auto"/>
      </w:divBdr>
      <w:divsChild>
        <w:div w:id="532890361">
          <w:marLeft w:val="150"/>
          <w:marRight w:val="0"/>
          <w:marTop w:val="0"/>
          <w:marBottom w:val="0"/>
          <w:divBdr>
            <w:top w:val="none" w:sz="0" w:space="0" w:color="auto"/>
            <w:left w:val="none" w:sz="0" w:space="0" w:color="auto"/>
            <w:bottom w:val="single" w:sz="6" w:space="0" w:color="EEEEEE"/>
            <w:right w:val="none" w:sz="0" w:space="0" w:color="auto"/>
          </w:divBdr>
          <w:divsChild>
            <w:div w:id="2099204515">
              <w:marLeft w:val="0"/>
              <w:marRight w:val="0"/>
              <w:marTop w:val="0"/>
              <w:marBottom w:val="0"/>
              <w:divBdr>
                <w:top w:val="none" w:sz="0" w:space="0" w:color="auto"/>
                <w:left w:val="none" w:sz="0" w:space="0" w:color="auto"/>
                <w:bottom w:val="none" w:sz="0" w:space="0" w:color="auto"/>
                <w:right w:val="none" w:sz="0" w:space="0" w:color="auto"/>
              </w:divBdr>
            </w:div>
            <w:div w:id="37900092">
              <w:marLeft w:val="0"/>
              <w:marRight w:val="0"/>
              <w:marTop w:val="0"/>
              <w:marBottom w:val="0"/>
              <w:divBdr>
                <w:top w:val="none" w:sz="0" w:space="0" w:color="auto"/>
                <w:left w:val="none" w:sz="0" w:space="0" w:color="auto"/>
                <w:bottom w:val="none" w:sz="0" w:space="0" w:color="auto"/>
                <w:right w:val="none" w:sz="0" w:space="0" w:color="auto"/>
              </w:divBdr>
            </w:div>
            <w:div w:id="1564179362">
              <w:marLeft w:val="0"/>
              <w:marRight w:val="0"/>
              <w:marTop w:val="0"/>
              <w:marBottom w:val="0"/>
              <w:divBdr>
                <w:top w:val="none" w:sz="0" w:space="0" w:color="auto"/>
                <w:left w:val="none" w:sz="0" w:space="0" w:color="auto"/>
                <w:bottom w:val="none" w:sz="0" w:space="0" w:color="auto"/>
                <w:right w:val="none" w:sz="0" w:space="0" w:color="auto"/>
              </w:divBdr>
            </w:div>
          </w:divsChild>
        </w:div>
        <w:div w:id="2076390598">
          <w:marLeft w:val="210"/>
          <w:marRight w:val="0"/>
          <w:marTop w:val="0"/>
          <w:marBottom w:val="0"/>
          <w:divBdr>
            <w:top w:val="none" w:sz="0" w:space="0" w:color="auto"/>
            <w:left w:val="none" w:sz="0" w:space="0" w:color="auto"/>
            <w:bottom w:val="none" w:sz="0" w:space="0" w:color="auto"/>
            <w:right w:val="none" w:sz="0" w:space="0" w:color="auto"/>
          </w:divBdr>
          <w:divsChild>
            <w:div w:id="1555580963">
              <w:marLeft w:val="0"/>
              <w:marRight w:val="0"/>
              <w:marTop w:val="0"/>
              <w:marBottom w:val="0"/>
              <w:divBdr>
                <w:top w:val="none" w:sz="0" w:space="0" w:color="auto"/>
                <w:left w:val="none" w:sz="0" w:space="0" w:color="auto"/>
                <w:bottom w:val="none" w:sz="0" w:space="0" w:color="auto"/>
                <w:right w:val="none" w:sz="0" w:space="0" w:color="auto"/>
              </w:divBdr>
              <w:divsChild>
                <w:div w:id="13311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6744">
      <w:bodyDiv w:val="1"/>
      <w:marLeft w:val="0"/>
      <w:marRight w:val="0"/>
      <w:marTop w:val="0"/>
      <w:marBottom w:val="0"/>
      <w:divBdr>
        <w:top w:val="none" w:sz="0" w:space="0" w:color="auto"/>
        <w:left w:val="none" w:sz="0" w:space="0" w:color="auto"/>
        <w:bottom w:val="none" w:sz="0" w:space="0" w:color="auto"/>
        <w:right w:val="none" w:sz="0" w:space="0" w:color="auto"/>
      </w:divBdr>
      <w:divsChild>
        <w:div w:id="1842816334">
          <w:marLeft w:val="150"/>
          <w:marRight w:val="0"/>
          <w:marTop w:val="0"/>
          <w:marBottom w:val="0"/>
          <w:divBdr>
            <w:top w:val="none" w:sz="0" w:space="0" w:color="auto"/>
            <w:left w:val="none" w:sz="0" w:space="0" w:color="auto"/>
            <w:bottom w:val="single" w:sz="6" w:space="0" w:color="EEEEEE"/>
            <w:right w:val="none" w:sz="0" w:space="0" w:color="auto"/>
          </w:divBdr>
          <w:divsChild>
            <w:div w:id="904609931">
              <w:marLeft w:val="0"/>
              <w:marRight w:val="0"/>
              <w:marTop w:val="0"/>
              <w:marBottom w:val="0"/>
              <w:divBdr>
                <w:top w:val="none" w:sz="0" w:space="0" w:color="auto"/>
                <w:left w:val="none" w:sz="0" w:space="0" w:color="auto"/>
                <w:bottom w:val="none" w:sz="0" w:space="0" w:color="auto"/>
                <w:right w:val="none" w:sz="0" w:space="0" w:color="auto"/>
              </w:divBdr>
            </w:div>
            <w:div w:id="1114903938">
              <w:marLeft w:val="0"/>
              <w:marRight w:val="0"/>
              <w:marTop w:val="0"/>
              <w:marBottom w:val="0"/>
              <w:divBdr>
                <w:top w:val="none" w:sz="0" w:space="0" w:color="auto"/>
                <w:left w:val="none" w:sz="0" w:space="0" w:color="auto"/>
                <w:bottom w:val="none" w:sz="0" w:space="0" w:color="auto"/>
                <w:right w:val="none" w:sz="0" w:space="0" w:color="auto"/>
              </w:divBdr>
            </w:div>
            <w:div w:id="963773633">
              <w:marLeft w:val="0"/>
              <w:marRight w:val="0"/>
              <w:marTop w:val="0"/>
              <w:marBottom w:val="0"/>
              <w:divBdr>
                <w:top w:val="none" w:sz="0" w:space="0" w:color="auto"/>
                <w:left w:val="none" w:sz="0" w:space="0" w:color="auto"/>
                <w:bottom w:val="none" w:sz="0" w:space="0" w:color="auto"/>
                <w:right w:val="none" w:sz="0" w:space="0" w:color="auto"/>
              </w:divBdr>
            </w:div>
          </w:divsChild>
        </w:div>
        <w:div w:id="1077635047">
          <w:marLeft w:val="210"/>
          <w:marRight w:val="0"/>
          <w:marTop w:val="0"/>
          <w:marBottom w:val="0"/>
          <w:divBdr>
            <w:top w:val="none" w:sz="0" w:space="0" w:color="auto"/>
            <w:left w:val="none" w:sz="0" w:space="0" w:color="auto"/>
            <w:bottom w:val="none" w:sz="0" w:space="0" w:color="auto"/>
            <w:right w:val="none" w:sz="0" w:space="0" w:color="auto"/>
          </w:divBdr>
          <w:divsChild>
            <w:div w:id="1377199563">
              <w:marLeft w:val="0"/>
              <w:marRight w:val="0"/>
              <w:marTop w:val="0"/>
              <w:marBottom w:val="0"/>
              <w:divBdr>
                <w:top w:val="none" w:sz="0" w:space="0" w:color="auto"/>
                <w:left w:val="none" w:sz="0" w:space="0" w:color="auto"/>
                <w:bottom w:val="none" w:sz="0" w:space="0" w:color="auto"/>
                <w:right w:val="none" w:sz="0" w:space="0" w:color="auto"/>
              </w:divBdr>
              <w:divsChild>
                <w:div w:id="10094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7278">
      <w:bodyDiv w:val="1"/>
      <w:marLeft w:val="0"/>
      <w:marRight w:val="0"/>
      <w:marTop w:val="0"/>
      <w:marBottom w:val="0"/>
      <w:divBdr>
        <w:top w:val="none" w:sz="0" w:space="0" w:color="auto"/>
        <w:left w:val="none" w:sz="0" w:space="0" w:color="auto"/>
        <w:bottom w:val="none" w:sz="0" w:space="0" w:color="auto"/>
        <w:right w:val="none" w:sz="0" w:space="0" w:color="auto"/>
      </w:divBdr>
      <w:divsChild>
        <w:div w:id="1476410259">
          <w:marLeft w:val="150"/>
          <w:marRight w:val="0"/>
          <w:marTop w:val="0"/>
          <w:marBottom w:val="0"/>
          <w:divBdr>
            <w:top w:val="none" w:sz="0" w:space="0" w:color="auto"/>
            <w:left w:val="none" w:sz="0" w:space="0" w:color="auto"/>
            <w:bottom w:val="single" w:sz="6" w:space="0" w:color="EEEEEE"/>
            <w:right w:val="none" w:sz="0" w:space="0" w:color="auto"/>
          </w:divBdr>
          <w:divsChild>
            <w:div w:id="1319505016">
              <w:marLeft w:val="0"/>
              <w:marRight w:val="0"/>
              <w:marTop w:val="0"/>
              <w:marBottom w:val="0"/>
              <w:divBdr>
                <w:top w:val="none" w:sz="0" w:space="0" w:color="auto"/>
                <w:left w:val="none" w:sz="0" w:space="0" w:color="auto"/>
                <w:bottom w:val="none" w:sz="0" w:space="0" w:color="auto"/>
                <w:right w:val="none" w:sz="0" w:space="0" w:color="auto"/>
              </w:divBdr>
            </w:div>
            <w:div w:id="1922137656">
              <w:marLeft w:val="0"/>
              <w:marRight w:val="0"/>
              <w:marTop w:val="0"/>
              <w:marBottom w:val="0"/>
              <w:divBdr>
                <w:top w:val="none" w:sz="0" w:space="0" w:color="auto"/>
                <w:left w:val="none" w:sz="0" w:space="0" w:color="auto"/>
                <w:bottom w:val="none" w:sz="0" w:space="0" w:color="auto"/>
                <w:right w:val="none" w:sz="0" w:space="0" w:color="auto"/>
              </w:divBdr>
            </w:div>
            <w:div w:id="1451322384">
              <w:marLeft w:val="0"/>
              <w:marRight w:val="0"/>
              <w:marTop w:val="0"/>
              <w:marBottom w:val="0"/>
              <w:divBdr>
                <w:top w:val="none" w:sz="0" w:space="0" w:color="auto"/>
                <w:left w:val="none" w:sz="0" w:space="0" w:color="auto"/>
                <w:bottom w:val="none" w:sz="0" w:space="0" w:color="auto"/>
                <w:right w:val="none" w:sz="0" w:space="0" w:color="auto"/>
              </w:divBdr>
            </w:div>
          </w:divsChild>
        </w:div>
        <w:div w:id="28723980">
          <w:marLeft w:val="210"/>
          <w:marRight w:val="0"/>
          <w:marTop w:val="0"/>
          <w:marBottom w:val="0"/>
          <w:divBdr>
            <w:top w:val="none" w:sz="0" w:space="0" w:color="auto"/>
            <w:left w:val="none" w:sz="0" w:space="0" w:color="auto"/>
            <w:bottom w:val="none" w:sz="0" w:space="0" w:color="auto"/>
            <w:right w:val="none" w:sz="0" w:space="0" w:color="auto"/>
          </w:divBdr>
          <w:divsChild>
            <w:div w:id="1178151779">
              <w:marLeft w:val="0"/>
              <w:marRight w:val="0"/>
              <w:marTop w:val="0"/>
              <w:marBottom w:val="0"/>
              <w:divBdr>
                <w:top w:val="none" w:sz="0" w:space="0" w:color="auto"/>
                <w:left w:val="none" w:sz="0" w:space="0" w:color="auto"/>
                <w:bottom w:val="none" w:sz="0" w:space="0" w:color="auto"/>
                <w:right w:val="none" w:sz="0" w:space="0" w:color="auto"/>
              </w:divBdr>
              <w:divsChild>
                <w:div w:id="18189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687">
      <w:bodyDiv w:val="1"/>
      <w:marLeft w:val="0"/>
      <w:marRight w:val="0"/>
      <w:marTop w:val="0"/>
      <w:marBottom w:val="0"/>
      <w:divBdr>
        <w:top w:val="none" w:sz="0" w:space="0" w:color="auto"/>
        <w:left w:val="none" w:sz="0" w:space="0" w:color="auto"/>
        <w:bottom w:val="none" w:sz="0" w:space="0" w:color="auto"/>
        <w:right w:val="none" w:sz="0" w:space="0" w:color="auto"/>
      </w:divBdr>
      <w:divsChild>
        <w:div w:id="452138837">
          <w:marLeft w:val="150"/>
          <w:marRight w:val="0"/>
          <w:marTop w:val="0"/>
          <w:marBottom w:val="0"/>
          <w:divBdr>
            <w:top w:val="none" w:sz="0" w:space="0" w:color="auto"/>
            <w:left w:val="none" w:sz="0" w:space="0" w:color="auto"/>
            <w:bottom w:val="single" w:sz="6" w:space="0" w:color="EEEEEE"/>
            <w:right w:val="none" w:sz="0" w:space="0" w:color="auto"/>
          </w:divBdr>
          <w:divsChild>
            <w:div w:id="1852329542">
              <w:marLeft w:val="0"/>
              <w:marRight w:val="0"/>
              <w:marTop w:val="0"/>
              <w:marBottom w:val="0"/>
              <w:divBdr>
                <w:top w:val="none" w:sz="0" w:space="0" w:color="auto"/>
                <w:left w:val="none" w:sz="0" w:space="0" w:color="auto"/>
                <w:bottom w:val="none" w:sz="0" w:space="0" w:color="auto"/>
                <w:right w:val="none" w:sz="0" w:space="0" w:color="auto"/>
              </w:divBdr>
            </w:div>
            <w:div w:id="1713260215">
              <w:marLeft w:val="0"/>
              <w:marRight w:val="0"/>
              <w:marTop w:val="0"/>
              <w:marBottom w:val="0"/>
              <w:divBdr>
                <w:top w:val="none" w:sz="0" w:space="0" w:color="auto"/>
                <w:left w:val="none" w:sz="0" w:space="0" w:color="auto"/>
                <w:bottom w:val="none" w:sz="0" w:space="0" w:color="auto"/>
                <w:right w:val="none" w:sz="0" w:space="0" w:color="auto"/>
              </w:divBdr>
            </w:div>
            <w:div w:id="2026249826">
              <w:marLeft w:val="0"/>
              <w:marRight w:val="0"/>
              <w:marTop w:val="0"/>
              <w:marBottom w:val="0"/>
              <w:divBdr>
                <w:top w:val="none" w:sz="0" w:space="0" w:color="auto"/>
                <w:left w:val="none" w:sz="0" w:space="0" w:color="auto"/>
                <w:bottom w:val="none" w:sz="0" w:space="0" w:color="auto"/>
                <w:right w:val="none" w:sz="0" w:space="0" w:color="auto"/>
              </w:divBdr>
            </w:div>
          </w:divsChild>
        </w:div>
        <w:div w:id="1729721054">
          <w:marLeft w:val="210"/>
          <w:marRight w:val="0"/>
          <w:marTop w:val="0"/>
          <w:marBottom w:val="0"/>
          <w:divBdr>
            <w:top w:val="none" w:sz="0" w:space="0" w:color="auto"/>
            <w:left w:val="none" w:sz="0" w:space="0" w:color="auto"/>
            <w:bottom w:val="none" w:sz="0" w:space="0" w:color="auto"/>
            <w:right w:val="none" w:sz="0" w:space="0" w:color="auto"/>
          </w:divBdr>
          <w:divsChild>
            <w:div w:id="1979259401">
              <w:marLeft w:val="0"/>
              <w:marRight w:val="0"/>
              <w:marTop w:val="0"/>
              <w:marBottom w:val="0"/>
              <w:divBdr>
                <w:top w:val="none" w:sz="0" w:space="0" w:color="auto"/>
                <w:left w:val="none" w:sz="0" w:space="0" w:color="auto"/>
                <w:bottom w:val="none" w:sz="0" w:space="0" w:color="auto"/>
                <w:right w:val="none" w:sz="0" w:space="0" w:color="auto"/>
              </w:divBdr>
              <w:divsChild>
                <w:div w:id="16288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7639">
      <w:bodyDiv w:val="1"/>
      <w:marLeft w:val="0"/>
      <w:marRight w:val="0"/>
      <w:marTop w:val="0"/>
      <w:marBottom w:val="0"/>
      <w:divBdr>
        <w:top w:val="none" w:sz="0" w:space="0" w:color="auto"/>
        <w:left w:val="none" w:sz="0" w:space="0" w:color="auto"/>
        <w:bottom w:val="none" w:sz="0" w:space="0" w:color="auto"/>
        <w:right w:val="none" w:sz="0" w:space="0" w:color="auto"/>
      </w:divBdr>
    </w:div>
    <w:div w:id="1490361249">
      <w:bodyDiv w:val="1"/>
      <w:marLeft w:val="0"/>
      <w:marRight w:val="0"/>
      <w:marTop w:val="0"/>
      <w:marBottom w:val="0"/>
      <w:divBdr>
        <w:top w:val="none" w:sz="0" w:space="0" w:color="auto"/>
        <w:left w:val="none" w:sz="0" w:space="0" w:color="auto"/>
        <w:bottom w:val="none" w:sz="0" w:space="0" w:color="auto"/>
        <w:right w:val="none" w:sz="0" w:space="0" w:color="auto"/>
      </w:divBdr>
      <w:divsChild>
        <w:div w:id="842935616">
          <w:marLeft w:val="150"/>
          <w:marRight w:val="0"/>
          <w:marTop w:val="0"/>
          <w:marBottom w:val="0"/>
          <w:divBdr>
            <w:top w:val="none" w:sz="0" w:space="0" w:color="auto"/>
            <w:left w:val="none" w:sz="0" w:space="0" w:color="auto"/>
            <w:bottom w:val="single" w:sz="6" w:space="0" w:color="EEEEEE"/>
            <w:right w:val="none" w:sz="0" w:space="0" w:color="auto"/>
          </w:divBdr>
          <w:divsChild>
            <w:div w:id="597173436">
              <w:marLeft w:val="0"/>
              <w:marRight w:val="0"/>
              <w:marTop w:val="0"/>
              <w:marBottom w:val="0"/>
              <w:divBdr>
                <w:top w:val="none" w:sz="0" w:space="0" w:color="auto"/>
                <w:left w:val="none" w:sz="0" w:space="0" w:color="auto"/>
                <w:bottom w:val="none" w:sz="0" w:space="0" w:color="auto"/>
                <w:right w:val="none" w:sz="0" w:space="0" w:color="auto"/>
              </w:divBdr>
            </w:div>
            <w:div w:id="1319188590">
              <w:marLeft w:val="0"/>
              <w:marRight w:val="0"/>
              <w:marTop w:val="0"/>
              <w:marBottom w:val="0"/>
              <w:divBdr>
                <w:top w:val="none" w:sz="0" w:space="0" w:color="auto"/>
                <w:left w:val="none" w:sz="0" w:space="0" w:color="auto"/>
                <w:bottom w:val="none" w:sz="0" w:space="0" w:color="auto"/>
                <w:right w:val="none" w:sz="0" w:space="0" w:color="auto"/>
              </w:divBdr>
            </w:div>
            <w:div w:id="1511020081">
              <w:marLeft w:val="0"/>
              <w:marRight w:val="0"/>
              <w:marTop w:val="0"/>
              <w:marBottom w:val="0"/>
              <w:divBdr>
                <w:top w:val="none" w:sz="0" w:space="0" w:color="auto"/>
                <w:left w:val="none" w:sz="0" w:space="0" w:color="auto"/>
                <w:bottom w:val="none" w:sz="0" w:space="0" w:color="auto"/>
                <w:right w:val="none" w:sz="0" w:space="0" w:color="auto"/>
              </w:divBdr>
            </w:div>
          </w:divsChild>
        </w:div>
        <w:div w:id="855538512">
          <w:marLeft w:val="210"/>
          <w:marRight w:val="0"/>
          <w:marTop w:val="0"/>
          <w:marBottom w:val="0"/>
          <w:divBdr>
            <w:top w:val="none" w:sz="0" w:space="0" w:color="auto"/>
            <w:left w:val="none" w:sz="0" w:space="0" w:color="auto"/>
            <w:bottom w:val="none" w:sz="0" w:space="0" w:color="auto"/>
            <w:right w:val="none" w:sz="0" w:space="0" w:color="auto"/>
          </w:divBdr>
          <w:divsChild>
            <w:div w:id="1061632909">
              <w:marLeft w:val="0"/>
              <w:marRight w:val="0"/>
              <w:marTop w:val="0"/>
              <w:marBottom w:val="0"/>
              <w:divBdr>
                <w:top w:val="none" w:sz="0" w:space="0" w:color="auto"/>
                <w:left w:val="none" w:sz="0" w:space="0" w:color="auto"/>
                <w:bottom w:val="none" w:sz="0" w:space="0" w:color="auto"/>
                <w:right w:val="none" w:sz="0" w:space="0" w:color="auto"/>
              </w:divBdr>
              <w:divsChild>
                <w:div w:id="9522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2419">
      <w:bodyDiv w:val="1"/>
      <w:marLeft w:val="0"/>
      <w:marRight w:val="0"/>
      <w:marTop w:val="0"/>
      <w:marBottom w:val="0"/>
      <w:divBdr>
        <w:top w:val="none" w:sz="0" w:space="0" w:color="auto"/>
        <w:left w:val="none" w:sz="0" w:space="0" w:color="auto"/>
        <w:bottom w:val="none" w:sz="0" w:space="0" w:color="auto"/>
        <w:right w:val="none" w:sz="0" w:space="0" w:color="auto"/>
      </w:divBdr>
      <w:divsChild>
        <w:div w:id="1369379090">
          <w:marLeft w:val="150"/>
          <w:marRight w:val="0"/>
          <w:marTop w:val="0"/>
          <w:marBottom w:val="0"/>
          <w:divBdr>
            <w:top w:val="none" w:sz="0" w:space="0" w:color="auto"/>
            <w:left w:val="none" w:sz="0" w:space="0" w:color="auto"/>
            <w:bottom w:val="single" w:sz="6" w:space="0" w:color="EEEEEE"/>
            <w:right w:val="none" w:sz="0" w:space="0" w:color="auto"/>
          </w:divBdr>
          <w:divsChild>
            <w:div w:id="1084961062">
              <w:marLeft w:val="0"/>
              <w:marRight w:val="0"/>
              <w:marTop w:val="0"/>
              <w:marBottom w:val="0"/>
              <w:divBdr>
                <w:top w:val="none" w:sz="0" w:space="0" w:color="auto"/>
                <w:left w:val="none" w:sz="0" w:space="0" w:color="auto"/>
                <w:bottom w:val="none" w:sz="0" w:space="0" w:color="auto"/>
                <w:right w:val="none" w:sz="0" w:space="0" w:color="auto"/>
              </w:divBdr>
            </w:div>
            <w:div w:id="100533280">
              <w:marLeft w:val="0"/>
              <w:marRight w:val="0"/>
              <w:marTop w:val="0"/>
              <w:marBottom w:val="0"/>
              <w:divBdr>
                <w:top w:val="none" w:sz="0" w:space="0" w:color="auto"/>
                <w:left w:val="none" w:sz="0" w:space="0" w:color="auto"/>
                <w:bottom w:val="none" w:sz="0" w:space="0" w:color="auto"/>
                <w:right w:val="none" w:sz="0" w:space="0" w:color="auto"/>
              </w:divBdr>
            </w:div>
            <w:div w:id="924800061">
              <w:marLeft w:val="0"/>
              <w:marRight w:val="0"/>
              <w:marTop w:val="0"/>
              <w:marBottom w:val="0"/>
              <w:divBdr>
                <w:top w:val="none" w:sz="0" w:space="0" w:color="auto"/>
                <w:left w:val="none" w:sz="0" w:space="0" w:color="auto"/>
                <w:bottom w:val="none" w:sz="0" w:space="0" w:color="auto"/>
                <w:right w:val="none" w:sz="0" w:space="0" w:color="auto"/>
              </w:divBdr>
            </w:div>
          </w:divsChild>
        </w:div>
        <w:div w:id="334453969">
          <w:marLeft w:val="210"/>
          <w:marRight w:val="0"/>
          <w:marTop w:val="0"/>
          <w:marBottom w:val="0"/>
          <w:divBdr>
            <w:top w:val="none" w:sz="0" w:space="0" w:color="auto"/>
            <w:left w:val="none" w:sz="0" w:space="0" w:color="auto"/>
            <w:bottom w:val="none" w:sz="0" w:space="0" w:color="auto"/>
            <w:right w:val="none" w:sz="0" w:space="0" w:color="auto"/>
          </w:divBdr>
          <w:divsChild>
            <w:div w:id="1849831841">
              <w:marLeft w:val="0"/>
              <w:marRight w:val="0"/>
              <w:marTop w:val="0"/>
              <w:marBottom w:val="0"/>
              <w:divBdr>
                <w:top w:val="none" w:sz="0" w:space="0" w:color="auto"/>
                <w:left w:val="none" w:sz="0" w:space="0" w:color="auto"/>
                <w:bottom w:val="none" w:sz="0" w:space="0" w:color="auto"/>
                <w:right w:val="none" w:sz="0" w:space="0" w:color="auto"/>
              </w:divBdr>
              <w:divsChild>
                <w:div w:id="20590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7551">
      <w:bodyDiv w:val="1"/>
      <w:marLeft w:val="0"/>
      <w:marRight w:val="0"/>
      <w:marTop w:val="0"/>
      <w:marBottom w:val="0"/>
      <w:divBdr>
        <w:top w:val="none" w:sz="0" w:space="0" w:color="auto"/>
        <w:left w:val="none" w:sz="0" w:space="0" w:color="auto"/>
        <w:bottom w:val="none" w:sz="0" w:space="0" w:color="auto"/>
        <w:right w:val="none" w:sz="0" w:space="0" w:color="auto"/>
      </w:divBdr>
      <w:divsChild>
        <w:div w:id="1135831811">
          <w:marLeft w:val="150"/>
          <w:marRight w:val="0"/>
          <w:marTop w:val="0"/>
          <w:marBottom w:val="0"/>
          <w:divBdr>
            <w:top w:val="none" w:sz="0" w:space="0" w:color="auto"/>
            <w:left w:val="none" w:sz="0" w:space="0" w:color="auto"/>
            <w:bottom w:val="single" w:sz="6" w:space="0" w:color="EEEEEE"/>
            <w:right w:val="none" w:sz="0" w:space="0" w:color="auto"/>
          </w:divBdr>
          <w:divsChild>
            <w:div w:id="477264192">
              <w:marLeft w:val="0"/>
              <w:marRight w:val="0"/>
              <w:marTop w:val="0"/>
              <w:marBottom w:val="0"/>
              <w:divBdr>
                <w:top w:val="none" w:sz="0" w:space="0" w:color="auto"/>
                <w:left w:val="none" w:sz="0" w:space="0" w:color="auto"/>
                <w:bottom w:val="none" w:sz="0" w:space="0" w:color="auto"/>
                <w:right w:val="none" w:sz="0" w:space="0" w:color="auto"/>
              </w:divBdr>
            </w:div>
            <w:div w:id="928848434">
              <w:marLeft w:val="0"/>
              <w:marRight w:val="0"/>
              <w:marTop w:val="0"/>
              <w:marBottom w:val="0"/>
              <w:divBdr>
                <w:top w:val="none" w:sz="0" w:space="0" w:color="auto"/>
                <w:left w:val="none" w:sz="0" w:space="0" w:color="auto"/>
                <w:bottom w:val="none" w:sz="0" w:space="0" w:color="auto"/>
                <w:right w:val="none" w:sz="0" w:space="0" w:color="auto"/>
              </w:divBdr>
            </w:div>
            <w:div w:id="2032952062">
              <w:marLeft w:val="0"/>
              <w:marRight w:val="0"/>
              <w:marTop w:val="0"/>
              <w:marBottom w:val="0"/>
              <w:divBdr>
                <w:top w:val="none" w:sz="0" w:space="0" w:color="auto"/>
                <w:left w:val="none" w:sz="0" w:space="0" w:color="auto"/>
                <w:bottom w:val="none" w:sz="0" w:space="0" w:color="auto"/>
                <w:right w:val="none" w:sz="0" w:space="0" w:color="auto"/>
              </w:divBdr>
            </w:div>
          </w:divsChild>
        </w:div>
        <w:div w:id="478772345">
          <w:marLeft w:val="210"/>
          <w:marRight w:val="0"/>
          <w:marTop w:val="0"/>
          <w:marBottom w:val="0"/>
          <w:divBdr>
            <w:top w:val="none" w:sz="0" w:space="0" w:color="auto"/>
            <w:left w:val="none" w:sz="0" w:space="0" w:color="auto"/>
            <w:bottom w:val="none" w:sz="0" w:space="0" w:color="auto"/>
            <w:right w:val="none" w:sz="0" w:space="0" w:color="auto"/>
          </w:divBdr>
          <w:divsChild>
            <w:div w:id="1234320539">
              <w:marLeft w:val="0"/>
              <w:marRight w:val="0"/>
              <w:marTop w:val="0"/>
              <w:marBottom w:val="0"/>
              <w:divBdr>
                <w:top w:val="none" w:sz="0" w:space="0" w:color="auto"/>
                <w:left w:val="none" w:sz="0" w:space="0" w:color="auto"/>
                <w:bottom w:val="none" w:sz="0" w:space="0" w:color="auto"/>
                <w:right w:val="none" w:sz="0" w:space="0" w:color="auto"/>
              </w:divBdr>
              <w:divsChild>
                <w:div w:id="18943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3357">
      <w:bodyDiv w:val="1"/>
      <w:marLeft w:val="0"/>
      <w:marRight w:val="0"/>
      <w:marTop w:val="0"/>
      <w:marBottom w:val="0"/>
      <w:divBdr>
        <w:top w:val="none" w:sz="0" w:space="0" w:color="auto"/>
        <w:left w:val="none" w:sz="0" w:space="0" w:color="auto"/>
        <w:bottom w:val="none" w:sz="0" w:space="0" w:color="auto"/>
        <w:right w:val="none" w:sz="0" w:space="0" w:color="auto"/>
      </w:divBdr>
      <w:divsChild>
        <w:div w:id="457573562">
          <w:marLeft w:val="150"/>
          <w:marRight w:val="0"/>
          <w:marTop w:val="0"/>
          <w:marBottom w:val="0"/>
          <w:divBdr>
            <w:top w:val="none" w:sz="0" w:space="0" w:color="auto"/>
            <w:left w:val="none" w:sz="0" w:space="0" w:color="auto"/>
            <w:bottom w:val="single" w:sz="6" w:space="0" w:color="EEEEEE"/>
            <w:right w:val="none" w:sz="0" w:space="0" w:color="auto"/>
          </w:divBdr>
          <w:divsChild>
            <w:div w:id="608705642">
              <w:marLeft w:val="0"/>
              <w:marRight w:val="0"/>
              <w:marTop w:val="0"/>
              <w:marBottom w:val="0"/>
              <w:divBdr>
                <w:top w:val="none" w:sz="0" w:space="0" w:color="auto"/>
                <w:left w:val="none" w:sz="0" w:space="0" w:color="auto"/>
                <w:bottom w:val="none" w:sz="0" w:space="0" w:color="auto"/>
                <w:right w:val="none" w:sz="0" w:space="0" w:color="auto"/>
              </w:divBdr>
            </w:div>
            <w:div w:id="717702132">
              <w:marLeft w:val="0"/>
              <w:marRight w:val="0"/>
              <w:marTop w:val="0"/>
              <w:marBottom w:val="0"/>
              <w:divBdr>
                <w:top w:val="none" w:sz="0" w:space="0" w:color="auto"/>
                <w:left w:val="none" w:sz="0" w:space="0" w:color="auto"/>
                <w:bottom w:val="none" w:sz="0" w:space="0" w:color="auto"/>
                <w:right w:val="none" w:sz="0" w:space="0" w:color="auto"/>
              </w:divBdr>
            </w:div>
            <w:div w:id="1983532662">
              <w:marLeft w:val="0"/>
              <w:marRight w:val="0"/>
              <w:marTop w:val="0"/>
              <w:marBottom w:val="0"/>
              <w:divBdr>
                <w:top w:val="none" w:sz="0" w:space="0" w:color="auto"/>
                <w:left w:val="none" w:sz="0" w:space="0" w:color="auto"/>
                <w:bottom w:val="none" w:sz="0" w:space="0" w:color="auto"/>
                <w:right w:val="none" w:sz="0" w:space="0" w:color="auto"/>
              </w:divBdr>
            </w:div>
          </w:divsChild>
        </w:div>
        <w:div w:id="760642842">
          <w:marLeft w:val="210"/>
          <w:marRight w:val="0"/>
          <w:marTop w:val="0"/>
          <w:marBottom w:val="0"/>
          <w:divBdr>
            <w:top w:val="none" w:sz="0" w:space="0" w:color="auto"/>
            <w:left w:val="none" w:sz="0" w:space="0" w:color="auto"/>
            <w:bottom w:val="none" w:sz="0" w:space="0" w:color="auto"/>
            <w:right w:val="none" w:sz="0" w:space="0" w:color="auto"/>
          </w:divBdr>
          <w:divsChild>
            <w:div w:id="882252716">
              <w:marLeft w:val="0"/>
              <w:marRight w:val="0"/>
              <w:marTop w:val="0"/>
              <w:marBottom w:val="0"/>
              <w:divBdr>
                <w:top w:val="none" w:sz="0" w:space="0" w:color="auto"/>
                <w:left w:val="none" w:sz="0" w:space="0" w:color="auto"/>
                <w:bottom w:val="none" w:sz="0" w:space="0" w:color="auto"/>
                <w:right w:val="none" w:sz="0" w:space="0" w:color="auto"/>
              </w:divBdr>
              <w:divsChild>
                <w:div w:id="14274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0841">
      <w:bodyDiv w:val="1"/>
      <w:marLeft w:val="0"/>
      <w:marRight w:val="0"/>
      <w:marTop w:val="0"/>
      <w:marBottom w:val="0"/>
      <w:divBdr>
        <w:top w:val="none" w:sz="0" w:space="0" w:color="auto"/>
        <w:left w:val="none" w:sz="0" w:space="0" w:color="auto"/>
        <w:bottom w:val="none" w:sz="0" w:space="0" w:color="auto"/>
        <w:right w:val="none" w:sz="0" w:space="0" w:color="auto"/>
      </w:divBdr>
      <w:divsChild>
        <w:div w:id="1180658578">
          <w:marLeft w:val="150"/>
          <w:marRight w:val="0"/>
          <w:marTop w:val="0"/>
          <w:marBottom w:val="0"/>
          <w:divBdr>
            <w:top w:val="none" w:sz="0" w:space="0" w:color="auto"/>
            <w:left w:val="none" w:sz="0" w:space="0" w:color="auto"/>
            <w:bottom w:val="single" w:sz="6" w:space="0" w:color="EEEEEE"/>
            <w:right w:val="none" w:sz="0" w:space="0" w:color="auto"/>
          </w:divBdr>
          <w:divsChild>
            <w:div w:id="772359421">
              <w:marLeft w:val="0"/>
              <w:marRight w:val="0"/>
              <w:marTop w:val="0"/>
              <w:marBottom w:val="0"/>
              <w:divBdr>
                <w:top w:val="none" w:sz="0" w:space="0" w:color="auto"/>
                <w:left w:val="none" w:sz="0" w:space="0" w:color="auto"/>
                <w:bottom w:val="none" w:sz="0" w:space="0" w:color="auto"/>
                <w:right w:val="none" w:sz="0" w:space="0" w:color="auto"/>
              </w:divBdr>
            </w:div>
            <w:div w:id="1152258276">
              <w:marLeft w:val="0"/>
              <w:marRight w:val="0"/>
              <w:marTop w:val="0"/>
              <w:marBottom w:val="0"/>
              <w:divBdr>
                <w:top w:val="none" w:sz="0" w:space="0" w:color="auto"/>
                <w:left w:val="none" w:sz="0" w:space="0" w:color="auto"/>
                <w:bottom w:val="none" w:sz="0" w:space="0" w:color="auto"/>
                <w:right w:val="none" w:sz="0" w:space="0" w:color="auto"/>
              </w:divBdr>
            </w:div>
            <w:div w:id="144469365">
              <w:marLeft w:val="0"/>
              <w:marRight w:val="0"/>
              <w:marTop w:val="0"/>
              <w:marBottom w:val="0"/>
              <w:divBdr>
                <w:top w:val="none" w:sz="0" w:space="0" w:color="auto"/>
                <w:left w:val="none" w:sz="0" w:space="0" w:color="auto"/>
                <w:bottom w:val="none" w:sz="0" w:space="0" w:color="auto"/>
                <w:right w:val="none" w:sz="0" w:space="0" w:color="auto"/>
              </w:divBdr>
            </w:div>
          </w:divsChild>
        </w:div>
        <w:div w:id="160776533">
          <w:marLeft w:val="210"/>
          <w:marRight w:val="0"/>
          <w:marTop w:val="0"/>
          <w:marBottom w:val="0"/>
          <w:divBdr>
            <w:top w:val="none" w:sz="0" w:space="0" w:color="auto"/>
            <w:left w:val="none" w:sz="0" w:space="0" w:color="auto"/>
            <w:bottom w:val="none" w:sz="0" w:space="0" w:color="auto"/>
            <w:right w:val="none" w:sz="0" w:space="0" w:color="auto"/>
          </w:divBdr>
          <w:divsChild>
            <w:div w:id="620264036">
              <w:marLeft w:val="0"/>
              <w:marRight w:val="0"/>
              <w:marTop w:val="0"/>
              <w:marBottom w:val="0"/>
              <w:divBdr>
                <w:top w:val="none" w:sz="0" w:space="0" w:color="auto"/>
                <w:left w:val="none" w:sz="0" w:space="0" w:color="auto"/>
                <w:bottom w:val="none" w:sz="0" w:space="0" w:color="auto"/>
                <w:right w:val="none" w:sz="0" w:space="0" w:color="auto"/>
              </w:divBdr>
              <w:divsChild>
                <w:div w:id="14733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3.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dc:creator>
  <cp:keywords/>
  <dc:description/>
  <cp:lastModifiedBy>Donna Johnson</cp:lastModifiedBy>
  <cp:revision>1</cp:revision>
  <dcterms:created xsi:type="dcterms:W3CDTF">2017-02-16T09:14:00Z</dcterms:created>
  <dcterms:modified xsi:type="dcterms:W3CDTF">2017-02-16T09:21:00Z</dcterms:modified>
</cp:coreProperties>
</file>