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B7" w:rsidRDefault="00B454B7" w:rsidP="001D5854">
      <w:pPr>
        <w:pStyle w:val="BodyText"/>
      </w:pPr>
      <w:bookmarkStart w:id="0" w:name="bkRunHead"/>
      <w:bookmarkEnd w:id="0"/>
      <w:r>
        <w:t>Runn</w:t>
      </w:r>
      <w:r w:rsidR="00A81501">
        <w:t>ing head: SAMPLING AND DATA COLLECTION PLAN</w:t>
      </w: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B454B7" w:rsidRDefault="00B454B7" w:rsidP="001D5854">
      <w:pPr>
        <w:pStyle w:val="BodyText"/>
      </w:pPr>
    </w:p>
    <w:p w:rsidR="009C0AC0" w:rsidRDefault="00A81501" w:rsidP="00DA2B01">
      <w:pPr>
        <w:pStyle w:val="Heading1"/>
      </w:pPr>
      <w:bookmarkStart w:id="1" w:name="bkPaperTitl"/>
      <w:bookmarkEnd w:id="1"/>
      <w:r>
        <w:t>Sampling and Data Collection Plan</w:t>
      </w:r>
      <w:bookmarkStart w:id="2" w:name="bkAuthor"/>
      <w:bookmarkEnd w:id="2"/>
    </w:p>
    <w:p w:rsidR="00A81501" w:rsidRPr="00A81501" w:rsidRDefault="00A81501" w:rsidP="00A81501">
      <w:pPr>
        <w:pStyle w:val="BodyText"/>
      </w:pPr>
      <w:bookmarkStart w:id="3" w:name="bkAuthorAffil"/>
      <w:bookmarkStart w:id="4" w:name="_GoBack"/>
      <w:bookmarkEnd w:id="3"/>
      <w:bookmarkEnd w:id="4"/>
    </w:p>
    <w:p w:rsidR="00A81501" w:rsidRPr="00A81501" w:rsidRDefault="00A81501" w:rsidP="00A81501">
      <w:pPr>
        <w:pStyle w:val="BodyText"/>
      </w:pPr>
    </w:p>
    <w:p w:rsidR="00A81501" w:rsidRDefault="00B454B7" w:rsidP="00A81501">
      <w:pPr>
        <w:spacing w:line="480" w:lineRule="auto"/>
        <w:jc w:val="center"/>
        <w:rPr>
          <w:rFonts w:ascii="Times New Roman" w:hAnsi="Times New Roman"/>
          <w:b/>
          <w:szCs w:val="24"/>
        </w:rPr>
      </w:pPr>
      <w:r>
        <w:br w:type="page"/>
      </w:r>
      <w:r w:rsidR="00341411">
        <w:rPr>
          <w:rFonts w:ascii="Times New Roman" w:hAnsi="Times New Roman"/>
          <w:b/>
          <w:szCs w:val="24"/>
        </w:rPr>
        <w:lastRenderedPageBreak/>
        <w:t>Sampling and Data Collection Plan</w:t>
      </w:r>
    </w:p>
    <w:p w:rsidR="00341411" w:rsidRPr="00341411" w:rsidRDefault="00341411" w:rsidP="00341411">
      <w:pPr>
        <w:spacing w:line="480" w:lineRule="auto"/>
        <w:rPr>
          <w:rFonts w:ascii="Times New Roman" w:hAnsi="Times New Roman"/>
          <w:szCs w:val="24"/>
        </w:rPr>
      </w:pPr>
      <w:r>
        <w:rPr>
          <w:rFonts w:ascii="Times New Roman" w:hAnsi="Times New Roman"/>
          <w:szCs w:val="24"/>
        </w:rPr>
        <w:t>Population and size</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The LTA Company wishes to understand some of the factors that are contributing to the decline of its sales despite having put in place important strategies and policies, which aim at creating a better engagement between the company products and the target market. Therefore, the target population to consider in this case will include all the customers of the LTA Company. These individuals are better placed at explaining why the LTA sales have gone down significantly.</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The sampling element that will be considered in this case will be survey since it will involve engaging customers and getting feedback of the questions that would be included. Survey method has been selected mainly because it is easier and the outcomes are clearly outlined according to the respondents understanding.</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Survey questions</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Therefore, in using survey to find the important factors that are influencing the performance of the LTA Company, some of the important questions that would be included in the survey questionnaire will include the following</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How long have you done business with LTA Company?</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What is your view on the prices of vehicles sold by the LTA COMPANY?</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Would you prefer changing your vehicle manufacturer because of the LTAs current price range?</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How do you rate customer service delivered by LTA company agents?</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 xml:space="preserve">Do you think LTA is the best vehicle manufacturer in the industry? </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 xml:space="preserve">    </w:t>
      </w:r>
    </w:p>
    <w:p w:rsidR="00341411" w:rsidRDefault="00341411" w:rsidP="00341411">
      <w:pPr>
        <w:spacing w:line="480" w:lineRule="auto"/>
        <w:ind w:firstLine="720"/>
        <w:jc w:val="center"/>
        <w:rPr>
          <w:rFonts w:ascii="Times New Roman" w:hAnsi="Times New Roman"/>
          <w:b/>
          <w:szCs w:val="24"/>
        </w:rPr>
      </w:pPr>
    </w:p>
    <w:p w:rsidR="00341411" w:rsidRDefault="00341411" w:rsidP="00341411">
      <w:pPr>
        <w:spacing w:line="480" w:lineRule="auto"/>
        <w:ind w:firstLine="720"/>
        <w:jc w:val="center"/>
        <w:rPr>
          <w:rFonts w:ascii="Times New Roman" w:hAnsi="Times New Roman"/>
          <w:b/>
          <w:szCs w:val="24"/>
        </w:rPr>
      </w:pPr>
    </w:p>
    <w:p w:rsidR="00A81501" w:rsidRPr="00341411" w:rsidRDefault="00341411" w:rsidP="00341411">
      <w:pPr>
        <w:spacing w:line="480" w:lineRule="auto"/>
        <w:ind w:firstLine="720"/>
        <w:rPr>
          <w:rFonts w:ascii="Times New Roman" w:hAnsi="Times New Roman"/>
          <w:szCs w:val="24"/>
        </w:rPr>
      </w:pPr>
      <w:r w:rsidRPr="00341411">
        <w:rPr>
          <w:rFonts w:ascii="Times New Roman" w:hAnsi="Times New Roman"/>
          <w:szCs w:val="24"/>
        </w:rPr>
        <w:t xml:space="preserve">The Sampling </w:t>
      </w:r>
      <w:r>
        <w:rPr>
          <w:rFonts w:ascii="Times New Roman" w:hAnsi="Times New Roman"/>
          <w:szCs w:val="24"/>
        </w:rPr>
        <w:t>method</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Since there is no particular point where you can find all the LTA company customers, which means that the best way to undertake this is to ensure that a sampling strategy that is chosen is able to have the desired impact. Therefore, the best sampling method that will be employed will be simple random sampling. In this case, every respondent will be chosen by chance and every customer to LTA Company will have an equal chance of being selected.</w:t>
      </w:r>
    </w:p>
    <w:p w:rsidR="00A81501" w:rsidRPr="00341411" w:rsidRDefault="00341411" w:rsidP="00341411">
      <w:pPr>
        <w:spacing w:line="480" w:lineRule="auto"/>
        <w:ind w:firstLine="720"/>
        <w:jc w:val="center"/>
        <w:rPr>
          <w:rFonts w:ascii="Times New Roman" w:hAnsi="Times New Roman"/>
          <w:b/>
          <w:szCs w:val="24"/>
        </w:rPr>
      </w:pPr>
      <w:r>
        <w:rPr>
          <w:rFonts w:ascii="Times New Roman" w:hAnsi="Times New Roman"/>
          <w:b/>
          <w:szCs w:val="24"/>
        </w:rPr>
        <w:t>Validity and R</w:t>
      </w:r>
      <w:r w:rsidR="00A81501" w:rsidRPr="00341411">
        <w:rPr>
          <w:rFonts w:ascii="Times New Roman" w:hAnsi="Times New Roman"/>
          <w:b/>
          <w:szCs w:val="24"/>
        </w:rPr>
        <w:t>eliability</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The validity and reliability of the study will be achieved in various ways.  The study will incorporate a pre-study, which will be aimed at identifying challenges that may prevent the perfect collection of the data. This will ensure that the data collected is reliable. The sample size will be obtained randomly in order to ensure that there is little or no bias, which will help in promoting the reliability of the study. Data analysis will be conduct using a data analysis expert in order to ensure that the best specific methods will be considered accurate consideration of the analysis will ensure that the outcome of the study is valid and reliable.</w:t>
      </w:r>
    </w:p>
    <w:p w:rsidR="00A81501" w:rsidRPr="00341411" w:rsidRDefault="00A81501" w:rsidP="00341411">
      <w:pPr>
        <w:spacing w:line="480" w:lineRule="auto"/>
        <w:ind w:firstLine="720"/>
        <w:jc w:val="center"/>
        <w:rPr>
          <w:rFonts w:ascii="Times New Roman" w:hAnsi="Times New Roman"/>
          <w:b/>
          <w:szCs w:val="24"/>
        </w:rPr>
      </w:pPr>
      <w:r w:rsidRPr="00341411">
        <w:rPr>
          <w:rFonts w:ascii="Times New Roman" w:hAnsi="Times New Roman"/>
          <w:b/>
          <w:szCs w:val="24"/>
        </w:rPr>
        <w:t>Protection of the human subject</w:t>
      </w:r>
    </w:p>
    <w:p w:rsidR="00A81501" w:rsidRPr="00DB10DC" w:rsidRDefault="00A81501" w:rsidP="00A81501">
      <w:pPr>
        <w:spacing w:line="480" w:lineRule="auto"/>
        <w:ind w:firstLine="720"/>
        <w:jc w:val="both"/>
        <w:rPr>
          <w:rFonts w:ascii="Times New Roman" w:hAnsi="Times New Roman"/>
          <w:szCs w:val="24"/>
        </w:rPr>
      </w:pPr>
      <w:r w:rsidRPr="00DB10DC">
        <w:rPr>
          <w:rFonts w:ascii="Times New Roman" w:hAnsi="Times New Roman"/>
          <w:szCs w:val="24"/>
        </w:rPr>
        <w:t>The survey questionnaires will clearly indicate that the responses are very much confidential and the respondents should not indicate anywhere in the questionnaire their personal details such as identification number and names in order to avoid any perceived victimization. Thus, this will ensure that the human subjects are significantly protected</w:t>
      </w:r>
      <w:r w:rsidR="00341411">
        <w:rPr>
          <w:rFonts w:ascii="Times New Roman" w:hAnsi="Times New Roman"/>
          <w:szCs w:val="24"/>
        </w:rPr>
        <w:t>.</w:t>
      </w:r>
    </w:p>
    <w:p w:rsidR="00A81501" w:rsidRDefault="00A81501" w:rsidP="00A81501">
      <w:pPr>
        <w:spacing w:line="480" w:lineRule="auto"/>
        <w:ind w:firstLine="720"/>
        <w:jc w:val="both"/>
        <w:rPr>
          <w:rFonts w:ascii="Times New Roman" w:hAnsi="Times New Roman"/>
          <w:szCs w:val="24"/>
        </w:rPr>
      </w:pPr>
      <w:r>
        <w:rPr>
          <w:rFonts w:ascii="Times New Roman" w:hAnsi="Times New Roman"/>
          <w:szCs w:val="24"/>
        </w:rPr>
        <w:t>.</w:t>
      </w:r>
    </w:p>
    <w:p w:rsidR="00A81501" w:rsidRDefault="00A81501" w:rsidP="00A81501">
      <w:pPr>
        <w:spacing w:line="480" w:lineRule="auto"/>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Pr="00341411" w:rsidRDefault="00A81501" w:rsidP="00341411">
      <w:pPr>
        <w:jc w:val="center"/>
        <w:rPr>
          <w:rFonts w:ascii="Times New Roman" w:hAnsi="Times New Roman"/>
          <w:b/>
          <w:szCs w:val="24"/>
        </w:rPr>
      </w:pPr>
      <w:r w:rsidRPr="00341411">
        <w:rPr>
          <w:rFonts w:ascii="Times New Roman" w:hAnsi="Times New Roman"/>
          <w:b/>
          <w:szCs w:val="24"/>
        </w:rPr>
        <w:t>Appendix</w:t>
      </w:r>
    </w:p>
    <w:p w:rsidR="00341411" w:rsidRDefault="00341411" w:rsidP="00341411">
      <w:pPr>
        <w:jc w:val="center"/>
        <w:rPr>
          <w:rFonts w:ascii="Times New Roman" w:hAnsi="Times New Roman"/>
          <w:szCs w:val="24"/>
        </w:rPr>
      </w:pPr>
    </w:p>
    <w:p w:rsidR="00A81501" w:rsidRDefault="00A81501" w:rsidP="00341411">
      <w:pPr>
        <w:spacing w:line="480" w:lineRule="auto"/>
        <w:jc w:val="center"/>
        <w:rPr>
          <w:rFonts w:ascii="Times New Roman" w:hAnsi="Times New Roman"/>
          <w:szCs w:val="24"/>
        </w:rPr>
      </w:pPr>
      <w:r>
        <w:rPr>
          <w:rFonts w:ascii="Times New Roman" w:hAnsi="Times New Roman"/>
          <w:szCs w:val="24"/>
        </w:rPr>
        <w:t>Sample size calculation</w:t>
      </w:r>
    </w:p>
    <w:p w:rsidR="00A81501" w:rsidRDefault="00A81501" w:rsidP="00341411">
      <w:pPr>
        <w:spacing w:line="480" w:lineRule="auto"/>
        <w:jc w:val="center"/>
        <w:rPr>
          <w:rFonts w:ascii="Times New Roman" w:hAnsi="Times New Roman"/>
          <w:szCs w:val="24"/>
        </w:rPr>
      </w:pPr>
      <w:r>
        <w:rPr>
          <w:rFonts w:ascii="Times New Roman" w:hAnsi="Times New Roman"/>
          <w:szCs w:val="24"/>
        </w:rPr>
        <w:t>Confidence level = 95%</w:t>
      </w:r>
    </w:p>
    <w:p w:rsidR="00A81501" w:rsidRDefault="00A81501" w:rsidP="00341411">
      <w:pPr>
        <w:spacing w:line="480" w:lineRule="auto"/>
        <w:jc w:val="center"/>
        <w:rPr>
          <w:rFonts w:ascii="Times New Roman" w:hAnsi="Times New Roman"/>
          <w:szCs w:val="24"/>
        </w:rPr>
      </w:pPr>
      <w:r>
        <w:rPr>
          <w:rFonts w:ascii="Times New Roman" w:hAnsi="Times New Roman"/>
          <w:szCs w:val="24"/>
        </w:rPr>
        <w:t>Z=1.96</w:t>
      </w:r>
    </w:p>
    <w:p w:rsidR="00A81501" w:rsidRDefault="00A81501" w:rsidP="00341411">
      <w:pPr>
        <w:spacing w:line="480" w:lineRule="auto"/>
        <w:jc w:val="center"/>
        <w:rPr>
          <w:rFonts w:ascii="Times New Roman" w:hAnsi="Times New Roman"/>
          <w:szCs w:val="24"/>
        </w:rPr>
      </w:pPr>
      <w:r>
        <w:rPr>
          <w:rFonts w:ascii="Times New Roman" w:hAnsi="Times New Roman"/>
          <w:szCs w:val="24"/>
        </w:rPr>
        <w:t>Margin of error (e) =5%</w:t>
      </w:r>
    </w:p>
    <w:p w:rsidR="00A81501" w:rsidRDefault="00A81501" w:rsidP="00341411">
      <w:pPr>
        <w:spacing w:line="480" w:lineRule="auto"/>
        <w:jc w:val="center"/>
        <w:rPr>
          <w:rFonts w:ascii="Times New Roman" w:hAnsi="Times New Roman"/>
          <w:szCs w:val="24"/>
        </w:rPr>
      </w:pPr>
      <w:r>
        <w:rPr>
          <w:rFonts w:ascii="Times New Roman" w:hAnsi="Times New Roman"/>
          <w:szCs w:val="24"/>
        </w:rPr>
        <w:t>Proportion (P) = 0.5</w:t>
      </w:r>
    </w:p>
    <w:p w:rsidR="00A81501" w:rsidRDefault="00A81501" w:rsidP="00341411">
      <w:pPr>
        <w:spacing w:line="480" w:lineRule="auto"/>
        <w:jc w:val="center"/>
        <w:rPr>
          <w:rFonts w:ascii="Times New Roman" w:hAnsi="Times New Roman"/>
          <w:szCs w:val="24"/>
        </w:rPr>
      </w:pPr>
      <w:r>
        <w:rPr>
          <w:rFonts w:ascii="Times New Roman" w:hAnsi="Times New Roman"/>
          <w:szCs w:val="24"/>
        </w:rPr>
        <w:t>Therefore using the fishers formula for sample size calculation</w:t>
      </w:r>
    </w:p>
    <w:p w:rsidR="00A81501" w:rsidRPr="0031378B" w:rsidRDefault="00A81501" w:rsidP="00341411">
      <w:pPr>
        <w:spacing w:line="480" w:lineRule="auto"/>
        <w:jc w:val="center"/>
        <w:rPr>
          <w:rFonts w:ascii="Times New Roman" w:hAnsi="Times New Roman"/>
          <w:szCs w:val="24"/>
          <w:vertAlign w:val="superscript"/>
        </w:rPr>
      </w:pPr>
      <w:r>
        <w:rPr>
          <w:rFonts w:ascii="Times New Roman" w:hAnsi="Times New Roman"/>
          <w:szCs w:val="24"/>
        </w:rPr>
        <w:t>n=z</w:t>
      </w:r>
      <w:r>
        <w:rPr>
          <w:rFonts w:ascii="Times New Roman" w:hAnsi="Times New Roman"/>
          <w:szCs w:val="24"/>
          <w:vertAlign w:val="superscript"/>
        </w:rPr>
        <w:t>2</w:t>
      </w:r>
      <w:r>
        <w:rPr>
          <w:rFonts w:ascii="Times New Roman" w:hAnsi="Times New Roman"/>
          <w:szCs w:val="24"/>
        </w:rPr>
        <w:t>pq /e</w:t>
      </w:r>
      <w:r>
        <w:rPr>
          <w:rFonts w:ascii="Times New Roman" w:hAnsi="Times New Roman"/>
          <w:szCs w:val="24"/>
          <w:vertAlign w:val="superscript"/>
        </w:rPr>
        <w:t>2</w:t>
      </w:r>
    </w:p>
    <w:p w:rsidR="00A81501" w:rsidRDefault="00A81501" w:rsidP="00341411">
      <w:pPr>
        <w:spacing w:line="480" w:lineRule="auto"/>
        <w:jc w:val="center"/>
        <w:rPr>
          <w:rFonts w:ascii="Times New Roman" w:hAnsi="Times New Roman"/>
          <w:szCs w:val="24"/>
        </w:rPr>
      </w:pPr>
      <w:r>
        <w:rPr>
          <w:rFonts w:ascii="Times New Roman" w:hAnsi="Times New Roman"/>
          <w:szCs w:val="24"/>
        </w:rPr>
        <w:t>= (1.96</w:t>
      </w:r>
      <w:r>
        <w:rPr>
          <w:rFonts w:ascii="Times New Roman" w:hAnsi="Times New Roman"/>
          <w:szCs w:val="24"/>
          <w:vertAlign w:val="superscript"/>
        </w:rPr>
        <w:t>2</w:t>
      </w:r>
      <w:r>
        <w:rPr>
          <w:rFonts w:ascii="Times New Roman" w:hAnsi="Times New Roman"/>
          <w:szCs w:val="24"/>
        </w:rPr>
        <w:t>) (0.5*0.5)/0.05</w:t>
      </w:r>
    </w:p>
    <w:p w:rsidR="00A81501" w:rsidRDefault="00A81501" w:rsidP="00341411">
      <w:pPr>
        <w:spacing w:line="480" w:lineRule="auto"/>
        <w:jc w:val="center"/>
        <w:rPr>
          <w:rFonts w:ascii="Times New Roman" w:hAnsi="Times New Roman"/>
          <w:szCs w:val="24"/>
        </w:rPr>
      </w:pPr>
      <w:r>
        <w:rPr>
          <w:rFonts w:ascii="Times New Roman" w:hAnsi="Times New Roman"/>
          <w:szCs w:val="24"/>
        </w:rPr>
        <w:t>= 385</w:t>
      </w:r>
    </w:p>
    <w:p w:rsidR="00A81501" w:rsidRDefault="00A81501" w:rsidP="00341411">
      <w:pPr>
        <w:spacing w:line="480" w:lineRule="auto"/>
        <w:jc w:val="center"/>
        <w:rPr>
          <w:rFonts w:ascii="Times New Roman" w:hAnsi="Times New Roman"/>
          <w:szCs w:val="24"/>
        </w:rPr>
      </w:pPr>
      <w:r>
        <w:rPr>
          <w:rFonts w:ascii="Times New Roman" w:hAnsi="Times New Roman"/>
          <w:szCs w:val="24"/>
        </w:rPr>
        <w:t>Thus the sample size = 385</w:t>
      </w:r>
    </w:p>
    <w:p w:rsidR="00A81501" w:rsidRDefault="00A81501" w:rsidP="00341411">
      <w:pPr>
        <w:spacing w:line="480" w:lineRule="auto"/>
        <w:jc w:val="center"/>
        <w:rPr>
          <w:rFonts w:ascii="Times New Roman" w:hAnsi="Times New Roman"/>
          <w:szCs w:val="24"/>
        </w:rPr>
      </w:pPr>
    </w:p>
    <w:p w:rsidR="00A81501" w:rsidRDefault="00A81501" w:rsidP="00341411">
      <w:pPr>
        <w:spacing w:line="480" w:lineRule="auto"/>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A81501" w:rsidP="00A81501">
      <w:pPr>
        <w:jc w:val="both"/>
        <w:rPr>
          <w:rFonts w:ascii="Times New Roman" w:hAnsi="Times New Roman"/>
          <w:szCs w:val="24"/>
        </w:rPr>
      </w:pPr>
    </w:p>
    <w:p w:rsidR="00932C91" w:rsidRDefault="00932C91" w:rsidP="00341411">
      <w:pPr>
        <w:spacing w:line="480" w:lineRule="auto"/>
        <w:ind w:left="720" w:hanging="720"/>
        <w:jc w:val="center"/>
        <w:rPr>
          <w:rFonts w:ascii="Times New Roman" w:hAnsi="Times New Roman"/>
          <w:b/>
          <w:szCs w:val="24"/>
        </w:rPr>
      </w:pPr>
    </w:p>
    <w:p w:rsidR="00932C91" w:rsidRDefault="00932C91" w:rsidP="00341411">
      <w:pPr>
        <w:spacing w:line="480" w:lineRule="auto"/>
        <w:ind w:left="720" w:hanging="720"/>
        <w:jc w:val="center"/>
        <w:rPr>
          <w:rFonts w:ascii="Times New Roman" w:hAnsi="Times New Roman"/>
          <w:b/>
          <w:szCs w:val="24"/>
        </w:rPr>
      </w:pPr>
    </w:p>
    <w:p w:rsidR="00341411" w:rsidRPr="00A81501" w:rsidRDefault="00341411" w:rsidP="00341411">
      <w:pPr>
        <w:spacing w:line="480" w:lineRule="auto"/>
        <w:ind w:left="720" w:hanging="720"/>
        <w:jc w:val="center"/>
        <w:rPr>
          <w:rFonts w:ascii="Times New Roman" w:hAnsi="Times New Roman"/>
          <w:b/>
          <w:szCs w:val="24"/>
        </w:rPr>
      </w:pPr>
      <w:r w:rsidRPr="00A81501">
        <w:rPr>
          <w:rFonts w:ascii="Times New Roman" w:hAnsi="Times New Roman"/>
          <w:b/>
          <w:szCs w:val="24"/>
        </w:rPr>
        <w:t>References</w:t>
      </w:r>
    </w:p>
    <w:p w:rsidR="00341411" w:rsidRPr="00984E73" w:rsidRDefault="00341411" w:rsidP="00341411">
      <w:pPr>
        <w:spacing w:line="480" w:lineRule="auto"/>
        <w:ind w:left="720" w:hanging="720"/>
        <w:jc w:val="center"/>
        <w:rPr>
          <w:rFonts w:ascii="Times New Roman" w:hAnsi="Times New Roman"/>
          <w:szCs w:val="24"/>
        </w:rPr>
      </w:pPr>
      <w:r w:rsidRPr="00984E73">
        <w:rPr>
          <w:rFonts w:ascii="Times New Roman" w:hAnsi="Times New Roman"/>
          <w:szCs w:val="24"/>
        </w:rPr>
        <w:lastRenderedPageBreak/>
        <w:t xml:space="preserve">Divine, G., Norton, H. J., Hunt, R., &amp; Dienemann, J. (2013). A review of analysis and sample size calculation considerations for Wilcoxon tests. </w:t>
      </w:r>
      <w:r w:rsidRPr="00984E73">
        <w:rPr>
          <w:rFonts w:ascii="Times New Roman" w:hAnsi="Times New Roman"/>
          <w:i/>
          <w:iCs/>
          <w:szCs w:val="24"/>
        </w:rPr>
        <w:t>Anesthesia &amp; Analgesia</w:t>
      </w:r>
      <w:r w:rsidRPr="00984E73">
        <w:rPr>
          <w:rFonts w:ascii="Times New Roman" w:hAnsi="Times New Roman"/>
          <w:szCs w:val="24"/>
        </w:rPr>
        <w:t xml:space="preserve">, </w:t>
      </w:r>
      <w:r w:rsidRPr="00984E73">
        <w:rPr>
          <w:rFonts w:ascii="Times New Roman" w:hAnsi="Times New Roman"/>
          <w:i/>
          <w:iCs/>
          <w:szCs w:val="24"/>
        </w:rPr>
        <w:t>117</w:t>
      </w:r>
      <w:r w:rsidRPr="00984E73">
        <w:rPr>
          <w:rFonts w:ascii="Times New Roman" w:hAnsi="Times New Roman"/>
          <w:szCs w:val="24"/>
        </w:rPr>
        <w:t>(3), 699-710.</w:t>
      </w:r>
    </w:p>
    <w:p w:rsidR="00341411" w:rsidRDefault="00341411" w:rsidP="00341411">
      <w:pPr>
        <w:spacing w:line="480" w:lineRule="auto"/>
        <w:ind w:left="720" w:hanging="720"/>
        <w:jc w:val="center"/>
        <w:rPr>
          <w:rFonts w:ascii="Times New Roman" w:hAnsi="Times New Roman"/>
          <w:szCs w:val="24"/>
        </w:rPr>
      </w:pPr>
      <w:r w:rsidRPr="00984E73">
        <w:rPr>
          <w:rFonts w:ascii="Times New Roman" w:hAnsi="Times New Roman"/>
          <w:szCs w:val="24"/>
        </w:rPr>
        <w:t xml:space="preserve">McMillan, J. H., &amp; Schumacher, S. (2014). </w:t>
      </w:r>
      <w:r w:rsidRPr="00984E73">
        <w:rPr>
          <w:rFonts w:ascii="Times New Roman" w:hAnsi="Times New Roman"/>
          <w:i/>
          <w:iCs/>
          <w:szCs w:val="24"/>
        </w:rPr>
        <w:t>Research in education: Evidence-based inquiry</w:t>
      </w:r>
      <w:r w:rsidRPr="00984E73">
        <w:rPr>
          <w:rFonts w:ascii="Times New Roman" w:hAnsi="Times New Roman"/>
          <w:szCs w:val="24"/>
        </w:rPr>
        <w:t>. Pearson Higher Ed.</w:t>
      </w:r>
    </w:p>
    <w:p w:rsidR="00932C91" w:rsidRDefault="00932C91" w:rsidP="00341411">
      <w:pPr>
        <w:spacing w:line="480" w:lineRule="auto"/>
        <w:ind w:left="720" w:hanging="720"/>
        <w:jc w:val="center"/>
        <w:rPr>
          <w:rFonts w:ascii="Times New Roman" w:hAnsi="Times New Roman"/>
          <w:szCs w:val="24"/>
        </w:rPr>
      </w:pPr>
    </w:p>
    <w:tbl>
      <w:tblPr>
        <w:tblW w:w="1009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00" w:firstRow="0" w:lastRow="0" w:firstColumn="0" w:lastColumn="0" w:noHBand="0" w:noVBand="0"/>
      </w:tblPr>
      <w:tblGrid>
        <w:gridCol w:w="4262"/>
        <w:gridCol w:w="841"/>
        <w:gridCol w:w="1164"/>
        <w:gridCol w:w="964"/>
        <w:gridCol w:w="2867"/>
      </w:tblGrid>
      <w:tr w:rsidR="00932C91" w:rsidRPr="00590613" w:rsidTr="00F90C25">
        <w:trPr>
          <w:trHeight w:val="479"/>
          <w:jc w:val="center"/>
        </w:trPr>
        <w:tc>
          <w:tcPr>
            <w:tcW w:w="0" w:type="auto"/>
            <w:shd w:val="clear" w:color="auto" w:fill="BFBFBF"/>
          </w:tcPr>
          <w:p w:rsidR="00932C91" w:rsidRPr="00590613" w:rsidRDefault="00932C91" w:rsidP="00F90C25">
            <w:pPr>
              <w:tabs>
                <w:tab w:val="right" w:pos="5239"/>
              </w:tabs>
            </w:pPr>
            <w:r w:rsidRPr="00590613">
              <w:rPr>
                <w:b/>
                <w:bCs/>
                <w:i/>
                <w:iCs/>
              </w:rPr>
              <w:t>Content</w:t>
            </w:r>
          </w:p>
          <w:p w:rsidR="00932C91" w:rsidRPr="00590613" w:rsidRDefault="00932C91" w:rsidP="00F90C25">
            <w:bookmarkStart w:id="5" w:name="Columntitle"/>
            <w:bookmarkEnd w:id="5"/>
          </w:p>
        </w:tc>
        <w:tc>
          <w:tcPr>
            <w:tcW w:w="841" w:type="dxa"/>
            <w:shd w:val="clear" w:color="auto" w:fill="C0C0C0"/>
          </w:tcPr>
          <w:p w:rsidR="00932C91" w:rsidRPr="00590613" w:rsidRDefault="00932C91" w:rsidP="00F90C25">
            <w:pPr>
              <w:jc w:val="center"/>
            </w:pPr>
            <w:r>
              <w:rPr>
                <w:i/>
                <w:iCs/>
              </w:rPr>
              <w:t>Met</w:t>
            </w:r>
          </w:p>
          <w:p w:rsidR="00932C91" w:rsidRPr="00590613" w:rsidRDefault="00932C91" w:rsidP="00F90C25">
            <w:pPr>
              <w:jc w:val="center"/>
              <w:rPr>
                <w:i/>
                <w:iCs/>
              </w:rPr>
            </w:pPr>
          </w:p>
        </w:tc>
        <w:tc>
          <w:tcPr>
            <w:tcW w:w="1140" w:type="dxa"/>
            <w:shd w:val="clear" w:color="auto" w:fill="C0C0C0"/>
          </w:tcPr>
          <w:p w:rsidR="00932C91" w:rsidRDefault="00932C91" w:rsidP="00F90C25">
            <w:pPr>
              <w:jc w:val="center"/>
              <w:rPr>
                <w:i/>
                <w:iCs/>
              </w:rPr>
            </w:pPr>
            <w:r>
              <w:rPr>
                <w:i/>
                <w:iCs/>
              </w:rPr>
              <w:t>Partially Met</w:t>
            </w:r>
          </w:p>
        </w:tc>
        <w:tc>
          <w:tcPr>
            <w:tcW w:w="934" w:type="dxa"/>
            <w:shd w:val="clear" w:color="auto" w:fill="C0C0C0"/>
          </w:tcPr>
          <w:p w:rsidR="00932C91" w:rsidRPr="00590613" w:rsidRDefault="00932C91" w:rsidP="00F90C25">
            <w:pPr>
              <w:jc w:val="center"/>
            </w:pPr>
            <w:r>
              <w:rPr>
                <w:i/>
                <w:iCs/>
              </w:rPr>
              <w:t>Not Met</w:t>
            </w:r>
          </w:p>
          <w:p w:rsidR="00932C91" w:rsidRPr="00585286" w:rsidRDefault="00932C91" w:rsidP="00F90C25">
            <w:pPr>
              <w:jc w:val="center"/>
              <w:rPr>
                <w:i/>
              </w:rPr>
            </w:pPr>
          </w:p>
        </w:tc>
        <w:tc>
          <w:tcPr>
            <w:tcW w:w="2867" w:type="dxa"/>
            <w:shd w:val="clear" w:color="auto" w:fill="C0C0C0"/>
          </w:tcPr>
          <w:p w:rsidR="00932C91" w:rsidRPr="00590613" w:rsidRDefault="00932C91" w:rsidP="00F90C25">
            <w:pPr>
              <w:jc w:val="center"/>
            </w:pPr>
            <w:r w:rsidRPr="00590613">
              <w:t>Comments:</w:t>
            </w:r>
          </w:p>
        </w:tc>
      </w:tr>
      <w:tr w:rsidR="00932C91" w:rsidRPr="00590613" w:rsidTr="00F90C25">
        <w:trPr>
          <w:trHeight w:val="631"/>
          <w:jc w:val="center"/>
        </w:trPr>
        <w:tc>
          <w:tcPr>
            <w:tcW w:w="0" w:type="auto"/>
          </w:tcPr>
          <w:p w:rsidR="00932C91" w:rsidRPr="002F35E6" w:rsidRDefault="00932C91" w:rsidP="00F90C25">
            <w:pPr>
              <w:tabs>
                <w:tab w:val="left" w:pos="3605"/>
              </w:tabs>
            </w:pPr>
            <w:r w:rsidRPr="002F35E6">
              <w:rPr>
                <w:rFonts w:eastAsia="Calibri"/>
                <w:bCs/>
                <w:iCs/>
              </w:rPr>
              <w:t>The sampling plan includes a discussion of the population and size.</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rsidRPr="00590613">
              <w:t> </w:t>
            </w:r>
            <w:r>
              <w:t>Sampling plan included discussion of the population and size.</w:t>
            </w:r>
          </w:p>
        </w:tc>
      </w:tr>
      <w:tr w:rsidR="00932C91" w:rsidRPr="00590613" w:rsidTr="00F90C25">
        <w:trPr>
          <w:trHeight w:val="622"/>
          <w:jc w:val="center"/>
        </w:trPr>
        <w:tc>
          <w:tcPr>
            <w:tcW w:w="0" w:type="auto"/>
          </w:tcPr>
          <w:p w:rsidR="00932C91" w:rsidRPr="0007688A" w:rsidRDefault="00932C91" w:rsidP="00F90C25">
            <w:pPr>
              <w:tabs>
                <w:tab w:val="left" w:pos="3605"/>
              </w:tabs>
            </w:pPr>
            <w:r w:rsidRPr="0007688A">
              <w:rPr>
                <w:rFonts w:eastAsia="Calibri"/>
                <w:bCs/>
                <w:iCs/>
              </w:rPr>
              <w:t>The sampling plan includes a rationale for the selection of the target population.</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Included a rationale for the selection of the target population.</w:t>
            </w:r>
          </w:p>
        </w:tc>
      </w:tr>
      <w:tr w:rsidR="00932C91" w:rsidRPr="00590613" w:rsidTr="00F90C25">
        <w:trPr>
          <w:trHeight w:val="537"/>
          <w:jc w:val="center"/>
        </w:trPr>
        <w:tc>
          <w:tcPr>
            <w:tcW w:w="0" w:type="auto"/>
          </w:tcPr>
          <w:p w:rsidR="00932C91" w:rsidRPr="0007688A" w:rsidRDefault="00932C91" w:rsidP="00F90C25">
            <w:pPr>
              <w:tabs>
                <w:tab w:val="left" w:pos="3605"/>
              </w:tabs>
            </w:pPr>
            <w:r w:rsidRPr="0007688A">
              <w:rPr>
                <w:rFonts w:eastAsia="Calibri"/>
                <w:bCs/>
                <w:iCs/>
              </w:rPr>
              <w:t>The sampling plan includes a discussion of the sampling element which includes data mining, surveys, and, observation.</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Sampling plan includes a discussion of the sampling element.</w:t>
            </w:r>
          </w:p>
        </w:tc>
      </w:tr>
      <w:tr w:rsidR="00932C91" w:rsidRPr="00590613" w:rsidTr="00F90C25">
        <w:trPr>
          <w:trHeight w:val="537"/>
          <w:jc w:val="center"/>
        </w:trPr>
        <w:tc>
          <w:tcPr>
            <w:tcW w:w="0" w:type="auto"/>
          </w:tcPr>
          <w:p w:rsidR="00932C91" w:rsidRPr="0007688A" w:rsidRDefault="00932C91" w:rsidP="00F90C25">
            <w:pPr>
              <w:tabs>
                <w:tab w:val="left" w:pos="3605"/>
              </w:tabs>
              <w:rPr>
                <w:rFonts w:eastAsia="Calibri"/>
                <w:bCs/>
                <w:iCs/>
              </w:rPr>
            </w:pPr>
            <w:r w:rsidRPr="0007688A">
              <w:rPr>
                <w:rFonts w:eastAsia="Calibri"/>
                <w:bCs/>
                <w:iCs/>
              </w:rPr>
              <w:t>The sampling plan includes a discussion of the sample size.</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Included a discussion of the sample size.</w:t>
            </w:r>
          </w:p>
        </w:tc>
      </w:tr>
      <w:tr w:rsidR="00932C91" w:rsidRPr="00590613" w:rsidTr="00F90C25">
        <w:trPr>
          <w:trHeight w:val="537"/>
          <w:jc w:val="center"/>
        </w:trPr>
        <w:tc>
          <w:tcPr>
            <w:tcW w:w="0" w:type="auto"/>
          </w:tcPr>
          <w:p w:rsidR="00932C91" w:rsidRPr="0007688A" w:rsidRDefault="00932C91" w:rsidP="00F90C25">
            <w:pPr>
              <w:tabs>
                <w:tab w:val="left" w:pos="3605"/>
              </w:tabs>
              <w:rPr>
                <w:rFonts w:eastAsia="Calibri"/>
                <w:bCs/>
                <w:iCs/>
              </w:rPr>
            </w:pPr>
            <w:r w:rsidRPr="0007688A">
              <w:rPr>
                <w:rFonts w:eastAsia="Calibri"/>
                <w:bCs/>
                <w:iCs/>
              </w:rPr>
              <w:t>The sampling plan includes a discussion of the method of random sampling.</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The plan included a discussion of the method.</w:t>
            </w:r>
          </w:p>
        </w:tc>
      </w:tr>
      <w:tr w:rsidR="00932C91" w:rsidRPr="00590613" w:rsidTr="00F90C25">
        <w:trPr>
          <w:trHeight w:val="537"/>
          <w:jc w:val="center"/>
        </w:trPr>
        <w:tc>
          <w:tcPr>
            <w:tcW w:w="0" w:type="auto"/>
          </w:tcPr>
          <w:p w:rsidR="00932C91" w:rsidRPr="0007688A" w:rsidRDefault="00932C91" w:rsidP="00F90C25">
            <w:pPr>
              <w:tabs>
                <w:tab w:val="left" w:pos="3605"/>
              </w:tabs>
              <w:rPr>
                <w:rFonts w:eastAsia="Calibri"/>
                <w:bCs/>
                <w:iCs/>
              </w:rPr>
            </w:pPr>
            <w:r>
              <w:rPr>
                <w:rFonts w:eastAsia="Calibri"/>
                <w:bCs/>
                <w:iCs/>
              </w:rPr>
              <w:t xml:space="preserve">Calculation of the sample size using a </w:t>
            </w:r>
            <w:r w:rsidRPr="00386F93">
              <w:t>95% confidence level, and a 5% margin of error</w:t>
            </w:r>
            <w:r>
              <w:t xml:space="preserve"> is complete</w:t>
            </w:r>
            <w:r w:rsidRPr="00386F93">
              <w:t>.</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Calculation used a 95% confidence level and a 5% margin of error.</w:t>
            </w:r>
          </w:p>
        </w:tc>
      </w:tr>
      <w:tr w:rsidR="00932C91" w:rsidRPr="00590613" w:rsidTr="00F90C25">
        <w:trPr>
          <w:trHeight w:val="537"/>
          <w:jc w:val="center"/>
        </w:trPr>
        <w:tc>
          <w:tcPr>
            <w:tcW w:w="0" w:type="auto"/>
          </w:tcPr>
          <w:p w:rsidR="00932C91" w:rsidRPr="0007688A" w:rsidRDefault="00932C91" w:rsidP="00F90C25">
            <w:pPr>
              <w:rPr>
                <w:rFonts w:eastAsia="Calibri"/>
                <w:bCs/>
                <w:iCs/>
              </w:rPr>
            </w:pPr>
            <w:r w:rsidRPr="00034497">
              <w:t>Discuss</w:t>
            </w:r>
            <w:r>
              <w:t>ion of</w:t>
            </w:r>
            <w:r w:rsidRPr="00034497">
              <w:t xml:space="preserve"> </w:t>
            </w:r>
            <w:r w:rsidRPr="00386F93">
              <w:t>how validity (an</w:t>
            </w:r>
            <w:r>
              <w:t xml:space="preserve">d reliability) will be achieved, as well as an explanation of </w:t>
            </w:r>
            <w:r w:rsidRPr="00386F93">
              <w:t xml:space="preserve">how human subjects will be protected (if applicable). </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Discussed validity and reliability and how that will be achieved.</w:t>
            </w:r>
          </w:p>
        </w:tc>
      </w:tr>
      <w:tr w:rsidR="00932C91" w:rsidRPr="00590613" w:rsidTr="00F90C25">
        <w:trPr>
          <w:trHeight w:val="537"/>
          <w:jc w:val="center"/>
        </w:trPr>
        <w:tc>
          <w:tcPr>
            <w:tcW w:w="0" w:type="auto"/>
          </w:tcPr>
          <w:p w:rsidR="00932C91" w:rsidRPr="0007688A" w:rsidRDefault="00932C91" w:rsidP="00F90C25">
            <w:pPr>
              <w:tabs>
                <w:tab w:val="left" w:pos="3605"/>
              </w:tabs>
              <w:rPr>
                <w:rFonts w:eastAsia="Calibri"/>
                <w:bCs/>
                <w:iCs/>
              </w:rPr>
            </w:pPr>
            <w:r w:rsidRPr="0007688A">
              <w:rPr>
                <w:rFonts w:eastAsia="Calibri"/>
                <w:bCs/>
                <w:iCs/>
              </w:rPr>
              <w:t>The paper includes an explanation of how human subjects will be protected.</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Included an explanation of how the subjects will be protected.</w:t>
            </w:r>
          </w:p>
        </w:tc>
      </w:tr>
      <w:tr w:rsidR="00932C91" w:rsidRPr="00590613" w:rsidTr="00F90C25">
        <w:trPr>
          <w:trHeight w:val="537"/>
          <w:jc w:val="center"/>
        </w:trPr>
        <w:tc>
          <w:tcPr>
            <w:tcW w:w="0" w:type="auto"/>
          </w:tcPr>
          <w:p w:rsidR="00932C91" w:rsidRPr="0007688A" w:rsidRDefault="00932C91" w:rsidP="00F90C25">
            <w:pPr>
              <w:tabs>
                <w:tab w:val="left" w:pos="3605"/>
              </w:tabs>
              <w:rPr>
                <w:rFonts w:eastAsia="Calibri"/>
                <w:bCs/>
                <w:iCs/>
              </w:rPr>
            </w:pPr>
            <w:r>
              <w:rPr>
                <w:rFonts w:eastAsia="Calibri"/>
                <w:bCs/>
                <w:iCs/>
              </w:rPr>
              <w:t>The paper includes an explanation of how data will be physically collected and how it will be stored and protected.</w:t>
            </w:r>
          </w:p>
        </w:tc>
        <w:tc>
          <w:tcPr>
            <w:tcW w:w="841" w:type="dxa"/>
            <w:vAlign w:val="center"/>
          </w:tcPr>
          <w:p w:rsidR="00932C91" w:rsidRPr="00590613" w:rsidRDefault="00932C91" w:rsidP="00F90C25">
            <w:pPr>
              <w:jc w:val="center"/>
            </w:pPr>
            <w: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Included an explanation of data collected, stores and protected.</w:t>
            </w:r>
          </w:p>
        </w:tc>
      </w:tr>
      <w:tr w:rsidR="00932C91" w:rsidRPr="00590613" w:rsidTr="00F90C25">
        <w:trPr>
          <w:trHeight w:val="537"/>
          <w:jc w:val="center"/>
        </w:trPr>
        <w:tc>
          <w:tcPr>
            <w:tcW w:w="0" w:type="auto"/>
          </w:tcPr>
          <w:p w:rsidR="00932C91" w:rsidRPr="00461DF8" w:rsidRDefault="00932C91" w:rsidP="00F90C25">
            <w:pPr>
              <w:tabs>
                <w:tab w:val="left" w:pos="3605"/>
              </w:tabs>
              <w:rPr>
                <w:rFonts w:eastAsia="Calibri"/>
                <w:bCs/>
                <w:iCs/>
                <w:color w:val="FF0000"/>
              </w:rPr>
            </w:pPr>
            <w:r>
              <w:t xml:space="preserve">The </w:t>
            </w:r>
            <w:r w:rsidRPr="002F35E6">
              <w:t xml:space="preserve">paper is 350- to </w:t>
            </w:r>
            <w:r w:rsidRPr="002F35E6">
              <w:rPr>
                <w:rFonts w:eastAsia="Arial"/>
                <w:sz w:val="22"/>
                <w:szCs w:val="22"/>
              </w:rPr>
              <w:t>7</w:t>
            </w:r>
            <w:r w:rsidRPr="002F35E6">
              <w:rPr>
                <w:rFonts w:eastAsia="Arial"/>
              </w:rPr>
              <w:t>00</w:t>
            </w:r>
            <w:r w:rsidRPr="002F35E6">
              <w:rPr>
                <w:rFonts w:eastAsia="Arial"/>
                <w:sz w:val="22"/>
                <w:szCs w:val="22"/>
              </w:rPr>
              <w:t>-</w:t>
            </w:r>
            <w:r w:rsidRPr="002F35E6">
              <w:t>words in length.</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590613" w:rsidRDefault="00932C91" w:rsidP="00F90C25">
            <w:pPr>
              <w:jc w:val="center"/>
            </w:pPr>
          </w:p>
        </w:tc>
        <w:tc>
          <w:tcPr>
            <w:tcW w:w="934" w:type="dxa"/>
            <w:vAlign w:val="center"/>
          </w:tcPr>
          <w:p w:rsidR="00932C91" w:rsidRPr="00590613" w:rsidRDefault="00932C91" w:rsidP="00F90C25">
            <w:pPr>
              <w:jc w:val="center"/>
            </w:pPr>
          </w:p>
        </w:tc>
        <w:tc>
          <w:tcPr>
            <w:tcW w:w="2867" w:type="dxa"/>
          </w:tcPr>
          <w:p w:rsidR="00932C91" w:rsidRPr="00590613" w:rsidRDefault="00932C91" w:rsidP="00F90C25">
            <w:r>
              <w:t>Met word length requirement.</w:t>
            </w:r>
          </w:p>
        </w:tc>
      </w:tr>
      <w:tr w:rsidR="00932C91" w:rsidRPr="00590613" w:rsidTr="00F90C25">
        <w:trPr>
          <w:trHeight w:val="537"/>
          <w:jc w:val="center"/>
        </w:trPr>
        <w:tc>
          <w:tcPr>
            <w:tcW w:w="0" w:type="auto"/>
          </w:tcPr>
          <w:p w:rsidR="00932C91" w:rsidRPr="00590613" w:rsidRDefault="00932C91" w:rsidP="00F90C25">
            <w:pPr>
              <w:jc w:val="right"/>
            </w:pPr>
          </w:p>
        </w:tc>
        <w:tc>
          <w:tcPr>
            <w:tcW w:w="841" w:type="dxa"/>
          </w:tcPr>
          <w:p w:rsidR="00932C91" w:rsidRPr="00D35E33" w:rsidRDefault="00932C91" w:rsidP="00F90C25">
            <w:pPr>
              <w:jc w:val="center"/>
              <w:rPr>
                <w:bCs/>
                <w:iCs/>
              </w:rPr>
            </w:pPr>
          </w:p>
        </w:tc>
        <w:tc>
          <w:tcPr>
            <w:tcW w:w="1140" w:type="dxa"/>
            <w:vAlign w:val="center"/>
          </w:tcPr>
          <w:p w:rsidR="00932C91" w:rsidRPr="00E33393" w:rsidRDefault="00932C91" w:rsidP="00F90C25">
            <w:pPr>
              <w:jc w:val="center"/>
              <w:rPr>
                <w:b/>
                <w:bCs/>
                <w:i/>
                <w:iCs/>
              </w:rPr>
            </w:pPr>
            <w:r w:rsidRPr="00590613">
              <w:rPr>
                <w:b/>
                <w:bCs/>
                <w:i/>
                <w:iCs/>
              </w:rPr>
              <w:t>Total</w:t>
            </w:r>
            <w:r>
              <w:rPr>
                <w:b/>
                <w:bCs/>
                <w:i/>
                <w:iCs/>
              </w:rPr>
              <w:t xml:space="preserve"> Available</w:t>
            </w:r>
          </w:p>
        </w:tc>
        <w:tc>
          <w:tcPr>
            <w:tcW w:w="934" w:type="dxa"/>
            <w:shd w:val="clear" w:color="auto" w:fill="auto"/>
            <w:vAlign w:val="center"/>
          </w:tcPr>
          <w:p w:rsidR="00932C91" w:rsidRPr="00590613" w:rsidRDefault="00932C91" w:rsidP="00F90C25">
            <w:pPr>
              <w:jc w:val="center"/>
            </w:pPr>
            <w:r w:rsidRPr="00590613">
              <w:rPr>
                <w:b/>
                <w:bCs/>
                <w:i/>
                <w:iCs/>
              </w:rPr>
              <w:t>Total</w:t>
            </w:r>
            <w:r>
              <w:rPr>
                <w:b/>
                <w:bCs/>
                <w:i/>
                <w:iCs/>
              </w:rPr>
              <w:t xml:space="preserve"> Earned</w:t>
            </w:r>
          </w:p>
        </w:tc>
        <w:tc>
          <w:tcPr>
            <w:tcW w:w="2867" w:type="dxa"/>
          </w:tcPr>
          <w:p w:rsidR="00932C91" w:rsidRPr="00590613" w:rsidRDefault="00932C91" w:rsidP="00F90C25"/>
        </w:tc>
      </w:tr>
      <w:tr w:rsidR="00932C91" w:rsidRPr="00590613" w:rsidTr="00F90C25">
        <w:trPr>
          <w:trHeight w:val="203"/>
          <w:jc w:val="center"/>
        </w:trPr>
        <w:tc>
          <w:tcPr>
            <w:tcW w:w="0" w:type="auto"/>
          </w:tcPr>
          <w:p w:rsidR="00932C91" w:rsidRPr="00590613" w:rsidRDefault="00932C91" w:rsidP="00F90C25"/>
        </w:tc>
        <w:tc>
          <w:tcPr>
            <w:tcW w:w="841" w:type="dxa"/>
            <w:shd w:val="clear" w:color="auto" w:fill="FFFFFF"/>
            <w:vAlign w:val="center"/>
          </w:tcPr>
          <w:p w:rsidR="00932C91" w:rsidRPr="00D35E33" w:rsidRDefault="00932C91" w:rsidP="00F90C25">
            <w:pPr>
              <w:jc w:val="center"/>
              <w:rPr>
                <w:bCs/>
                <w:iCs/>
              </w:rPr>
            </w:pPr>
          </w:p>
        </w:tc>
        <w:tc>
          <w:tcPr>
            <w:tcW w:w="1140" w:type="dxa"/>
            <w:shd w:val="clear" w:color="auto" w:fill="00CCFF"/>
            <w:vAlign w:val="center"/>
          </w:tcPr>
          <w:p w:rsidR="00932C91" w:rsidRPr="002F35E6" w:rsidRDefault="00932C91" w:rsidP="00F90C25">
            <w:pPr>
              <w:jc w:val="center"/>
              <w:rPr>
                <w:b/>
                <w:bCs/>
                <w:i/>
                <w:iCs/>
              </w:rPr>
            </w:pPr>
            <w:r w:rsidRPr="002F35E6">
              <w:t>3.5</w:t>
            </w:r>
          </w:p>
        </w:tc>
        <w:tc>
          <w:tcPr>
            <w:tcW w:w="934" w:type="dxa"/>
            <w:shd w:val="clear" w:color="auto" w:fill="00CCFF"/>
            <w:vAlign w:val="center"/>
          </w:tcPr>
          <w:p w:rsidR="00932C91" w:rsidRPr="002F35E6" w:rsidRDefault="00932C91" w:rsidP="00F90C25">
            <w:pPr>
              <w:jc w:val="center"/>
            </w:pPr>
            <w:r w:rsidRPr="002F35E6">
              <w:t>#/3.5</w:t>
            </w:r>
          </w:p>
        </w:tc>
        <w:tc>
          <w:tcPr>
            <w:tcW w:w="2867" w:type="dxa"/>
          </w:tcPr>
          <w:p w:rsidR="00932C91" w:rsidRPr="00590613" w:rsidRDefault="00932C91" w:rsidP="00F90C25"/>
        </w:tc>
      </w:tr>
      <w:tr w:rsidR="00932C91" w:rsidRPr="00590613" w:rsidTr="00F90C25">
        <w:trPr>
          <w:trHeight w:val="240"/>
          <w:jc w:val="center"/>
        </w:trPr>
        <w:tc>
          <w:tcPr>
            <w:tcW w:w="0" w:type="auto"/>
            <w:shd w:val="clear" w:color="auto" w:fill="BFBFBF"/>
          </w:tcPr>
          <w:p w:rsidR="00932C91" w:rsidRPr="00590613" w:rsidRDefault="00932C91" w:rsidP="00F90C25">
            <w:pPr>
              <w:tabs>
                <w:tab w:val="center" w:pos="2619"/>
              </w:tabs>
            </w:pPr>
            <w:r>
              <w:rPr>
                <w:b/>
                <w:bCs/>
                <w:i/>
                <w:iCs/>
              </w:rPr>
              <w:t>Writing Guidelines</w:t>
            </w:r>
          </w:p>
          <w:p w:rsidR="00932C91" w:rsidRPr="00590613" w:rsidRDefault="00932C91" w:rsidP="00F90C25"/>
        </w:tc>
        <w:tc>
          <w:tcPr>
            <w:tcW w:w="841" w:type="dxa"/>
            <w:shd w:val="clear" w:color="auto" w:fill="C0C0C0"/>
          </w:tcPr>
          <w:p w:rsidR="00932C91" w:rsidRDefault="00932C91" w:rsidP="00F90C25">
            <w:pPr>
              <w:jc w:val="center"/>
              <w:rPr>
                <w:i/>
                <w:iCs/>
              </w:rPr>
            </w:pPr>
            <w:r>
              <w:rPr>
                <w:i/>
                <w:iCs/>
              </w:rPr>
              <w:t>Met</w:t>
            </w:r>
          </w:p>
          <w:p w:rsidR="00932C91" w:rsidRPr="00590613" w:rsidRDefault="00932C91" w:rsidP="00F90C25">
            <w:pPr>
              <w:jc w:val="center"/>
              <w:rPr>
                <w:i/>
                <w:iCs/>
              </w:rPr>
            </w:pPr>
          </w:p>
        </w:tc>
        <w:tc>
          <w:tcPr>
            <w:tcW w:w="1140" w:type="dxa"/>
            <w:shd w:val="clear" w:color="auto" w:fill="C0C0C0"/>
          </w:tcPr>
          <w:p w:rsidR="00932C91" w:rsidRPr="002F35E6" w:rsidRDefault="00932C91" w:rsidP="00F90C25">
            <w:pPr>
              <w:jc w:val="center"/>
              <w:rPr>
                <w:i/>
                <w:iCs/>
              </w:rPr>
            </w:pPr>
            <w:r w:rsidRPr="002F35E6">
              <w:rPr>
                <w:i/>
                <w:iCs/>
              </w:rPr>
              <w:t>Partially Met</w:t>
            </w:r>
          </w:p>
        </w:tc>
        <w:tc>
          <w:tcPr>
            <w:tcW w:w="934" w:type="dxa"/>
            <w:shd w:val="clear" w:color="auto" w:fill="C0C0C0"/>
          </w:tcPr>
          <w:p w:rsidR="00932C91" w:rsidRPr="002F35E6" w:rsidRDefault="00932C91" w:rsidP="00F90C25">
            <w:pPr>
              <w:jc w:val="center"/>
            </w:pPr>
            <w:r w:rsidRPr="002F35E6">
              <w:rPr>
                <w:i/>
                <w:iCs/>
              </w:rPr>
              <w:t>Not Met</w:t>
            </w:r>
          </w:p>
          <w:p w:rsidR="00932C91" w:rsidRPr="002F35E6" w:rsidRDefault="00932C91" w:rsidP="00F90C25">
            <w:pPr>
              <w:jc w:val="center"/>
              <w:rPr>
                <w:i/>
              </w:rPr>
            </w:pPr>
          </w:p>
        </w:tc>
        <w:tc>
          <w:tcPr>
            <w:tcW w:w="2867" w:type="dxa"/>
            <w:shd w:val="clear" w:color="auto" w:fill="C0C0C0"/>
          </w:tcPr>
          <w:p w:rsidR="00932C91" w:rsidRPr="00590613" w:rsidRDefault="00932C91" w:rsidP="00F90C25">
            <w:pPr>
              <w:jc w:val="center"/>
            </w:pPr>
            <w:r w:rsidRPr="00590613">
              <w:t>Comments:</w:t>
            </w:r>
          </w:p>
        </w:tc>
      </w:tr>
      <w:tr w:rsidR="00932C91" w:rsidRPr="00590613" w:rsidTr="00F90C25">
        <w:trPr>
          <w:trHeight w:val="179"/>
          <w:jc w:val="center"/>
        </w:trPr>
        <w:tc>
          <w:tcPr>
            <w:tcW w:w="0" w:type="auto"/>
            <w:shd w:val="clear" w:color="auto" w:fill="auto"/>
          </w:tcPr>
          <w:p w:rsidR="00932C91" w:rsidRPr="00590613" w:rsidRDefault="00932C91" w:rsidP="00F90C25">
            <w:r w:rsidRPr="006E2F83">
              <w:t>The paper—including tables and graphs, headings, title page, and reference page—is consistent with APA formatting guidelines</w:t>
            </w:r>
            <w:r>
              <w:t xml:space="preserve"> </w:t>
            </w:r>
            <w:r w:rsidRPr="006E2F83">
              <w:t>and meets course-level requirements.</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2F35E6" w:rsidRDefault="00932C91" w:rsidP="00F90C25">
            <w:pPr>
              <w:jc w:val="center"/>
              <w:rPr>
                <w:bCs/>
                <w:iCs/>
              </w:rPr>
            </w:pPr>
          </w:p>
        </w:tc>
        <w:tc>
          <w:tcPr>
            <w:tcW w:w="934" w:type="dxa"/>
            <w:shd w:val="clear" w:color="auto" w:fill="auto"/>
            <w:vAlign w:val="center"/>
          </w:tcPr>
          <w:p w:rsidR="00932C91" w:rsidRPr="002F35E6" w:rsidRDefault="00932C91" w:rsidP="00F90C25">
            <w:pPr>
              <w:jc w:val="center"/>
              <w:rPr>
                <w:bCs/>
                <w:iCs/>
              </w:rPr>
            </w:pPr>
          </w:p>
        </w:tc>
        <w:tc>
          <w:tcPr>
            <w:tcW w:w="2867" w:type="dxa"/>
          </w:tcPr>
          <w:p w:rsidR="00932C91" w:rsidRPr="00590613" w:rsidRDefault="00932C91" w:rsidP="00F90C25">
            <w:r>
              <w:t>Met all APA guideline requirements.</w:t>
            </w:r>
          </w:p>
        </w:tc>
      </w:tr>
      <w:tr w:rsidR="00932C91" w:rsidRPr="00590613" w:rsidTr="00F90C25">
        <w:trPr>
          <w:trHeight w:val="437"/>
          <w:jc w:val="center"/>
        </w:trPr>
        <w:tc>
          <w:tcPr>
            <w:tcW w:w="0" w:type="auto"/>
            <w:shd w:val="clear" w:color="auto" w:fill="auto"/>
          </w:tcPr>
          <w:p w:rsidR="00932C91" w:rsidRPr="00182B66" w:rsidRDefault="00932C91" w:rsidP="00F90C25">
            <w:r>
              <w:t>I</w:t>
            </w:r>
            <w:r w:rsidRPr="006E2F83">
              <w:t>ntellectual property is recognized with in-text citations and a reference page</w:t>
            </w:r>
            <w:r>
              <w:t>.</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2F35E6" w:rsidRDefault="00932C91" w:rsidP="00F90C25">
            <w:pPr>
              <w:jc w:val="center"/>
              <w:rPr>
                <w:bCs/>
                <w:iCs/>
              </w:rPr>
            </w:pPr>
          </w:p>
        </w:tc>
        <w:tc>
          <w:tcPr>
            <w:tcW w:w="934" w:type="dxa"/>
            <w:shd w:val="clear" w:color="auto" w:fill="auto"/>
            <w:vAlign w:val="center"/>
          </w:tcPr>
          <w:p w:rsidR="00932C91" w:rsidRPr="002F35E6" w:rsidRDefault="00932C91" w:rsidP="00F90C25">
            <w:pPr>
              <w:jc w:val="center"/>
              <w:rPr>
                <w:bCs/>
                <w:iCs/>
              </w:rPr>
            </w:pPr>
          </w:p>
        </w:tc>
        <w:tc>
          <w:tcPr>
            <w:tcW w:w="2867" w:type="dxa"/>
          </w:tcPr>
          <w:p w:rsidR="00932C91" w:rsidRPr="00590613" w:rsidRDefault="00932C91" w:rsidP="00F90C25">
            <w:r>
              <w:t>Recognized intellectual property.</w:t>
            </w:r>
          </w:p>
        </w:tc>
      </w:tr>
      <w:tr w:rsidR="00932C91" w:rsidRPr="00590613" w:rsidTr="00F90C25">
        <w:trPr>
          <w:trHeight w:val="437"/>
          <w:jc w:val="center"/>
        </w:trPr>
        <w:tc>
          <w:tcPr>
            <w:tcW w:w="0" w:type="auto"/>
            <w:shd w:val="clear" w:color="auto" w:fill="auto"/>
          </w:tcPr>
          <w:p w:rsidR="00932C91" w:rsidRDefault="00932C91" w:rsidP="00F90C25">
            <w:r w:rsidRPr="004A12E1">
              <w:t xml:space="preserve">Paragraph </w:t>
            </w:r>
            <w:r>
              <w:t xml:space="preserve">and sentence </w:t>
            </w:r>
            <w:r w:rsidRPr="004A12E1">
              <w:t>transitions are present</w:t>
            </w:r>
            <w:r>
              <w:t>,</w:t>
            </w:r>
            <w:r w:rsidRPr="004A12E1">
              <w:t xml:space="preserve"> logical</w:t>
            </w:r>
            <w:r>
              <w:t>,</w:t>
            </w:r>
            <w:r w:rsidRPr="004A12E1">
              <w:t xml:space="preserve"> and maintain the flow throughout the paper.</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2F35E6" w:rsidRDefault="00932C91" w:rsidP="00F90C25">
            <w:pPr>
              <w:jc w:val="center"/>
              <w:rPr>
                <w:bCs/>
                <w:iCs/>
              </w:rPr>
            </w:pPr>
          </w:p>
        </w:tc>
        <w:tc>
          <w:tcPr>
            <w:tcW w:w="934" w:type="dxa"/>
            <w:shd w:val="clear" w:color="auto" w:fill="auto"/>
            <w:vAlign w:val="center"/>
          </w:tcPr>
          <w:p w:rsidR="00932C91" w:rsidRPr="002F35E6" w:rsidRDefault="00932C91" w:rsidP="00F90C25">
            <w:pPr>
              <w:jc w:val="center"/>
              <w:rPr>
                <w:bCs/>
                <w:iCs/>
              </w:rPr>
            </w:pPr>
          </w:p>
        </w:tc>
        <w:tc>
          <w:tcPr>
            <w:tcW w:w="2867" w:type="dxa"/>
          </w:tcPr>
          <w:p w:rsidR="00932C91" w:rsidRDefault="00932C91" w:rsidP="00F90C25">
            <w:r>
              <w:t>Transitions are present and flow is maintained throughout paper.</w:t>
            </w:r>
          </w:p>
        </w:tc>
      </w:tr>
      <w:tr w:rsidR="00932C91" w:rsidRPr="00590613" w:rsidTr="00F90C25">
        <w:trPr>
          <w:trHeight w:val="437"/>
          <w:jc w:val="center"/>
        </w:trPr>
        <w:tc>
          <w:tcPr>
            <w:tcW w:w="0" w:type="auto"/>
            <w:shd w:val="clear" w:color="auto" w:fill="auto"/>
          </w:tcPr>
          <w:p w:rsidR="00932C91" w:rsidRPr="004A12E1" w:rsidRDefault="00932C91" w:rsidP="00F90C25">
            <w:r w:rsidRPr="004A12E1">
              <w:t>Sentences are complete, clear, and concise.</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2F35E6" w:rsidRDefault="00932C91" w:rsidP="00F90C25">
            <w:pPr>
              <w:jc w:val="center"/>
              <w:rPr>
                <w:bCs/>
                <w:iCs/>
              </w:rPr>
            </w:pPr>
          </w:p>
        </w:tc>
        <w:tc>
          <w:tcPr>
            <w:tcW w:w="934" w:type="dxa"/>
            <w:shd w:val="clear" w:color="auto" w:fill="auto"/>
            <w:vAlign w:val="center"/>
          </w:tcPr>
          <w:p w:rsidR="00932C91" w:rsidRPr="002F35E6" w:rsidRDefault="00932C91" w:rsidP="00F90C25">
            <w:pPr>
              <w:jc w:val="center"/>
              <w:rPr>
                <w:bCs/>
                <w:iCs/>
              </w:rPr>
            </w:pPr>
          </w:p>
        </w:tc>
        <w:tc>
          <w:tcPr>
            <w:tcW w:w="2867" w:type="dxa"/>
          </w:tcPr>
          <w:p w:rsidR="00932C91" w:rsidRDefault="00932C91" w:rsidP="00F90C25">
            <w:r>
              <w:t>Sentences are complete.</w:t>
            </w:r>
          </w:p>
        </w:tc>
      </w:tr>
      <w:tr w:rsidR="00932C91" w:rsidRPr="00590613" w:rsidTr="00F90C25">
        <w:trPr>
          <w:trHeight w:val="179"/>
          <w:jc w:val="center"/>
        </w:trPr>
        <w:tc>
          <w:tcPr>
            <w:tcW w:w="0" w:type="auto"/>
            <w:shd w:val="clear" w:color="auto" w:fill="auto"/>
          </w:tcPr>
          <w:p w:rsidR="00932C91" w:rsidRPr="006E2F83" w:rsidRDefault="00932C91" w:rsidP="00F90C25">
            <w:r w:rsidRPr="004A12E1">
              <w:t xml:space="preserve">Rules of grammar </w:t>
            </w:r>
            <w:r>
              <w:t xml:space="preserve">and </w:t>
            </w:r>
            <w:r w:rsidRPr="004A12E1">
              <w:t>usage</w:t>
            </w:r>
            <w:r>
              <w:t xml:space="preserve"> are followed including spelling</w:t>
            </w:r>
            <w:r w:rsidRPr="004A12E1">
              <w:t xml:space="preserve"> and punctuation.</w:t>
            </w:r>
          </w:p>
        </w:tc>
        <w:tc>
          <w:tcPr>
            <w:tcW w:w="841" w:type="dxa"/>
            <w:vAlign w:val="center"/>
          </w:tcPr>
          <w:p w:rsidR="00932C91" w:rsidRPr="00D35E33" w:rsidRDefault="00932C91" w:rsidP="00F90C25">
            <w:pPr>
              <w:jc w:val="center"/>
              <w:rPr>
                <w:bCs/>
                <w:iCs/>
              </w:rPr>
            </w:pPr>
            <w:r>
              <w:rPr>
                <w:bCs/>
                <w:iCs/>
              </w:rPr>
              <w:t>x</w:t>
            </w:r>
          </w:p>
        </w:tc>
        <w:tc>
          <w:tcPr>
            <w:tcW w:w="1140" w:type="dxa"/>
            <w:vAlign w:val="center"/>
          </w:tcPr>
          <w:p w:rsidR="00932C91" w:rsidRPr="002F35E6" w:rsidRDefault="00932C91" w:rsidP="00F90C25">
            <w:pPr>
              <w:jc w:val="center"/>
              <w:rPr>
                <w:bCs/>
                <w:iCs/>
              </w:rPr>
            </w:pPr>
          </w:p>
        </w:tc>
        <w:tc>
          <w:tcPr>
            <w:tcW w:w="934" w:type="dxa"/>
            <w:shd w:val="clear" w:color="auto" w:fill="auto"/>
            <w:vAlign w:val="center"/>
          </w:tcPr>
          <w:p w:rsidR="00932C91" w:rsidRPr="002F35E6" w:rsidRDefault="00932C91" w:rsidP="00F90C25">
            <w:pPr>
              <w:jc w:val="center"/>
              <w:rPr>
                <w:bCs/>
                <w:iCs/>
              </w:rPr>
            </w:pPr>
          </w:p>
        </w:tc>
        <w:tc>
          <w:tcPr>
            <w:tcW w:w="2867" w:type="dxa"/>
          </w:tcPr>
          <w:p w:rsidR="00932C91" w:rsidRDefault="00932C91" w:rsidP="00F90C25">
            <w:r>
              <w:t>Rules of grammar were followed.</w:t>
            </w:r>
          </w:p>
        </w:tc>
      </w:tr>
      <w:tr w:rsidR="00932C91" w:rsidRPr="00590613" w:rsidTr="00F90C25">
        <w:trPr>
          <w:trHeight w:val="179"/>
          <w:jc w:val="center"/>
        </w:trPr>
        <w:tc>
          <w:tcPr>
            <w:tcW w:w="0" w:type="auto"/>
            <w:shd w:val="clear" w:color="auto" w:fill="auto"/>
          </w:tcPr>
          <w:p w:rsidR="00932C91" w:rsidRPr="00590613" w:rsidRDefault="00932C91" w:rsidP="00F90C25"/>
        </w:tc>
        <w:tc>
          <w:tcPr>
            <w:tcW w:w="841" w:type="dxa"/>
            <w:vAlign w:val="center"/>
          </w:tcPr>
          <w:p w:rsidR="00932C91" w:rsidRPr="00D35E33" w:rsidRDefault="00932C91" w:rsidP="00F90C25">
            <w:pPr>
              <w:jc w:val="center"/>
              <w:rPr>
                <w:bCs/>
                <w:iCs/>
              </w:rPr>
            </w:pPr>
          </w:p>
        </w:tc>
        <w:tc>
          <w:tcPr>
            <w:tcW w:w="1140" w:type="dxa"/>
            <w:vAlign w:val="center"/>
          </w:tcPr>
          <w:p w:rsidR="00932C91" w:rsidRPr="002F35E6" w:rsidRDefault="00932C91" w:rsidP="00F90C25">
            <w:pPr>
              <w:jc w:val="center"/>
              <w:rPr>
                <w:b/>
                <w:bCs/>
                <w:i/>
                <w:iCs/>
              </w:rPr>
            </w:pPr>
            <w:r w:rsidRPr="002F35E6">
              <w:rPr>
                <w:b/>
                <w:bCs/>
                <w:i/>
                <w:iCs/>
              </w:rPr>
              <w:t>Total Available</w:t>
            </w:r>
          </w:p>
        </w:tc>
        <w:tc>
          <w:tcPr>
            <w:tcW w:w="934" w:type="dxa"/>
            <w:shd w:val="clear" w:color="auto" w:fill="auto"/>
            <w:vAlign w:val="center"/>
          </w:tcPr>
          <w:p w:rsidR="00932C91" w:rsidRPr="002F35E6" w:rsidRDefault="00932C91" w:rsidP="00F90C25">
            <w:pPr>
              <w:jc w:val="center"/>
            </w:pPr>
            <w:r w:rsidRPr="002F35E6">
              <w:rPr>
                <w:b/>
                <w:bCs/>
                <w:i/>
                <w:iCs/>
              </w:rPr>
              <w:t>Total Earned</w:t>
            </w:r>
          </w:p>
        </w:tc>
        <w:tc>
          <w:tcPr>
            <w:tcW w:w="2867" w:type="dxa"/>
          </w:tcPr>
          <w:p w:rsidR="00932C91" w:rsidRPr="00590613" w:rsidRDefault="00932C91" w:rsidP="00F90C25"/>
        </w:tc>
      </w:tr>
      <w:tr w:rsidR="00932C91" w:rsidRPr="00590613" w:rsidTr="00F90C25">
        <w:trPr>
          <w:trHeight w:val="159"/>
          <w:jc w:val="center"/>
        </w:trPr>
        <w:tc>
          <w:tcPr>
            <w:tcW w:w="0" w:type="auto"/>
          </w:tcPr>
          <w:p w:rsidR="00932C91" w:rsidRPr="00590613" w:rsidRDefault="00932C91" w:rsidP="00F90C25">
            <w:r w:rsidRPr="00590613">
              <w:t> </w:t>
            </w:r>
          </w:p>
        </w:tc>
        <w:tc>
          <w:tcPr>
            <w:tcW w:w="841" w:type="dxa"/>
            <w:shd w:val="clear" w:color="auto" w:fill="FFFFFF"/>
            <w:vAlign w:val="center"/>
          </w:tcPr>
          <w:p w:rsidR="00932C91" w:rsidRPr="00D35E33" w:rsidRDefault="00932C91" w:rsidP="00F90C25">
            <w:pPr>
              <w:jc w:val="center"/>
            </w:pPr>
          </w:p>
        </w:tc>
        <w:tc>
          <w:tcPr>
            <w:tcW w:w="1140" w:type="dxa"/>
            <w:shd w:val="clear" w:color="auto" w:fill="00CCFF"/>
            <w:vAlign w:val="center"/>
          </w:tcPr>
          <w:p w:rsidR="00932C91" w:rsidRPr="002F35E6" w:rsidRDefault="00932C91" w:rsidP="00F90C25">
            <w:pPr>
              <w:jc w:val="center"/>
              <w:rPr>
                <w:b/>
                <w:bCs/>
                <w:i/>
                <w:iCs/>
              </w:rPr>
            </w:pPr>
            <w:r w:rsidRPr="002F35E6">
              <w:t>1.5</w:t>
            </w:r>
          </w:p>
        </w:tc>
        <w:tc>
          <w:tcPr>
            <w:tcW w:w="934" w:type="dxa"/>
            <w:shd w:val="clear" w:color="auto" w:fill="00CCFF"/>
            <w:vAlign w:val="center"/>
          </w:tcPr>
          <w:p w:rsidR="00932C91" w:rsidRPr="002F35E6" w:rsidRDefault="00932C91" w:rsidP="00F90C25">
            <w:pPr>
              <w:jc w:val="center"/>
            </w:pPr>
            <w:r w:rsidRPr="002F35E6">
              <w:t>#/1.5</w:t>
            </w:r>
          </w:p>
        </w:tc>
        <w:tc>
          <w:tcPr>
            <w:tcW w:w="2867" w:type="dxa"/>
          </w:tcPr>
          <w:p w:rsidR="00932C91" w:rsidRPr="00590613" w:rsidRDefault="00932C91" w:rsidP="00F90C25"/>
        </w:tc>
      </w:tr>
      <w:tr w:rsidR="00932C91" w:rsidRPr="00590613" w:rsidTr="00F90C25">
        <w:trPr>
          <w:trHeight w:val="159"/>
          <w:jc w:val="center"/>
        </w:trPr>
        <w:tc>
          <w:tcPr>
            <w:tcW w:w="0" w:type="auto"/>
            <w:shd w:val="clear" w:color="auto" w:fill="BFBFBF"/>
            <w:vAlign w:val="bottom"/>
          </w:tcPr>
          <w:p w:rsidR="00932C91" w:rsidRPr="001764BB" w:rsidRDefault="00932C91" w:rsidP="00F90C25">
            <w:pPr>
              <w:tabs>
                <w:tab w:val="left" w:pos="3605"/>
              </w:tabs>
              <w:jc w:val="right"/>
              <w:rPr>
                <w:b/>
                <w:bCs/>
                <w:iCs/>
              </w:rPr>
            </w:pPr>
            <w:r>
              <w:rPr>
                <w:b/>
                <w:bCs/>
                <w:iCs/>
              </w:rPr>
              <w:t xml:space="preserve">Assignment </w:t>
            </w:r>
            <w:r w:rsidRPr="001764BB">
              <w:rPr>
                <w:b/>
                <w:bCs/>
                <w:iCs/>
              </w:rPr>
              <w:t>Total</w:t>
            </w:r>
          </w:p>
        </w:tc>
        <w:tc>
          <w:tcPr>
            <w:tcW w:w="841" w:type="dxa"/>
            <w:shd w:val="clear" w:color="auto" w:fill="BFBFBF"/>
            <w:vAlign w:val="center"/>
          </w:tcPr>
          <w:p w:rsidR="00932C91" w:rsidRPr="00D35E33" w:rsidRDefault="00932C91" w:rsidP="00F90C25">
            <w:pPr>
              <w:jc w:val="center"/>
              <w:rPr>
                <w:b/>
              </w:rPr>
            </w:pPr>
            <w:r w:rsidRPr="00D35E33">
              <w:rPr>
                <w:b/>
              </w:rPr>
              <w:t>#</w:t>
            </w:r>
          </w:p>
        </w:tc>
        <w:tc>
          <w:tcPr>
            <w:tcW w:w="1140" w:type="dxa"/>
            <w:shd w:val="clear" w:color="auto" w:fill="BFBFBF"/>
            <w:vAlign w:val="center"/>
          </w:tcPr>
          <w:p w:rsidR="00932C91" w:rsidRPr="002F35E6" w:rsidRDefault="00932C91" w:rsidP="00F90C25">
            <w:pPr>
              <w:jc w:val="center"/>
            </w:pPr>
            <w:r w:rsidRPr="002F35E6">
              <w:t>5</w:t>
            </w:r>
          </w:p>
        </w:tc>
        <w:tc>
          <w:tcPr>
            <w:tcW w:w="934" w:type="dxa"/>
            <w:shd w:val="clear" w:color="auto" w:fill="BFBFBF"/>
            <w:vAlign w:val="center"/>
          </w:tcPr>
          <w:p w:rsidR="00932C91" w:rsidRPr="002F35E6" w:rsidRDefault="00932C91" w:rsidP="00F90C25">
            <w:pPr>
              <w:jc w:val="center"/>
            </w:pPr>
            <w:r w:rsidRPr="002F35E6">
              <w:t>#/5</w:t>
            </w:r>
          </w:p>
        </w:tc>
        <w:tc>
          <w:tcPr>
            <w:tcW w:w="2867" w:type="dxa"/>
            <w:shd w:val="clear" w:color="auto" w:fill="BFBFBF"/>
          </w:tcPr>
          <w:p w:rsidR="00932C91" w:rsidRPr="001764BB" w:rsidRDefault="00932C91" w:rsidP="00F90C25"/>
        </w:tc>
      </w:tr>
      <w:tr w:rsidR="00932C91" w:rsidRPr="00590613" w:rsidTr="00F90C25">
        <w:trPr>
          <w:trHeight w:val="159"/>
          <w:jc w:val="center"/>
        </w:trPr>
        <w:tc>
          <w:tcPr>
            <w:tcW w:w="10097" w:type="dxa"/>
            <w:gridSpan w:val="5"/>
            <w:shd w:val="clear" w:color="auto" w:fill="auto"/>
          </w:tcPr>
          <w:p w:rsidR="00932C91" w:rsidRDefault="00932C91" w:rsidP="00F90C25">
            <w:pPr>
              <w:tabs>
                <w:tab w:val="left" w:pos="3605"/>
              </w:tabs>
            </w:pPr>
            <w:r w:rsidRPr="001764BB">
              <w:t>Additional comments:</w:t>
            </w:r>
          </w:p>
          <w:p w:rsidR="00932C91" w:rsidRDefault="00932C91" w:rsidP="00F90C25">
            <w:pPr>
              <w:tabs>
                <w:tab w:val="left" w:pos="3605"/>
              </w:tabs>
            </w:pPr>
            <w:r>
              <w:t>Robyn, good work, you covered all the key requirements of the assignment!</w:t>
            </w:r>
          </w:p>
          <w:p w:rsidR="00932C91" w:rsidRDefault="00932C91" w:rsidP="00F90C25">
            <w:pPr>
              <w:tabs>
                <w:tab w:val="left" w:pos="3605"/>
              </w:tabs>
            </w:pPr>
          </w:p>
          <w:p w:rsidR="00932C91" w:rsidRPr="001764BB" w:rsidRDefault="00932C91" w:rsidP="00F90C25">
            <w:pPr>
              <w:tabs>
                <w:tab w:val="left" w:pos="3605"/>
              </w:tabs>
            </w:pPr>
          </w:p>
        </w:tc>
      </w:tr>
    </w:tbl>
    <w:p w:rsidR="00932C91" w:rsidRPr="00984E73" w:rsidRDefault="00932C91" w:rsidP="00341411">
      <w:pPr>
        <w:spacing w:line="480" w:lineRule="auto"/>
        <w:ind w:left="720" w:hanging="720"/>
        <w:jc w:val="center"/>
        <w:rPr>
          <w:rFonts w:ascii="Times New Roman" w:hAnsi="Times New Roman"/>
          <w:szCs w:val="24"/>
        </w:rPr>
      </w:pPr>
    </w:p>
    <w:p w:rsidR="00341411" w:rsidRPr="0031378B" w:rsidRDefault="00341411" w:rsidP="00341411">
      <w:pPr>
        <w:jc w:val="both"/>
        <w:rPr>
          <w:rFonts w:ascii="Times New Roman" w:hAnsi="Times New Roman"/>
          <w:szCs w:val="24"/>
        </w:rPr>
      </w:pPr>
    </w:p>
    <w:p w:rsidR="00A81501" w:rsidRDefault="00A81501" w:rsidP="00A81501">
      <w:pPr>
        <w:jc w:val="both"/>
        <w:rPr>
          <w:rFonts w:ascii="Times New Roman" w:hAnsi="Times New Roman"/>
          <w:szCs w:val="24"/>
        </w:rPr>
      </w:pPr>
    </w:p>
    <w:p w:rsidR="00A81501" w:rsidRDefault="00B454B7" w:rsidP="00A81501">
      <w:pPr>
        <w:pStyle w:val="Heading1"/>
      </w:pPr>
      <w:r>
        <w:br w:type="page"/>
      </w:r>
      <w:r w:rsidR="00A81501">
        <w:lastRenderedPageBreak/>
        <w:t xml:space="preserve"> </w:t>
      </w:r>
    </w:p>
    <w:p w:rsidR="001D5854" w:rsidRDefault="001D5854" w:rsidP="001D5854"/>
    <w:p w:rsidR="00A81501" w:rsidRDefault="00A81501" w:rsidP="00A81501">
      <w:pPr>
        <w:pStyle w:val="Heading1"/>
      </w:pPr>
    </w:p>
    <w:p w:rsidR="001D5854" w:rsidRDefault="001D5854" w:rsidP="001D5854">
      <w:pPr>
        <w:pStyle w:val="Heading1"/>
        <w:sectPr w:rsidR="001D5854">
          <w:headerReference w:type="default" r:id="rId8"/>
          <w:type w:val="continuous"/>
          <w:pgSz w:w="12240" w:h="15840" w:code="1"/>
          <w:pgMar w:top="1440" w:right="1440" w:bottom="1440" w:left="1440" w:header="720" w:footer="720" w:gutter="0"/>
          <w:pgNumType w:start="1"/>
          <w:cols w:space="720"/>
        </w:sectPr>
      </w:pPr>
    </w:p>
    <w:p w:rsidR="001D5854" w:rsidRDefault="00200FC9" w:rsidP="001D5854">
      <w:pPr>
        <w:pStyle w:val="Heading1"/>
      </w:pPr>
      <w:r>
        <w:lastRenderedPageBreak/>
        <w:t>[</w:t>
      </w:r>
      <w:r w:rsidR="001D5854">
        <w:t>Figures</w:t>
      </w:r>
      <w:r w:rsidR="00572052">
        <w:t xml:space="preserve"> – note that this page does not have the manuscript header and page number</w:t>
      </w:r>
      <w:r>
        <w:t>]</w:t>
      </w:r>
    </w:p>
    <w:p w:rsidR="001D5854" w:rsidRPr="001D5854" w:rsidRDefault="001D5854" w:rsidP="001D5854"/>
    <w:sectPr w:rsidR="001D5854" w:rsidRPr="001D5854" w:rsidSect="001D5854">
      <w:headerReference w:type="default" r:id="rId9"/>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60F" w:rsidRDefault="000B260F">
      <w:r>
        <w:separator/>
      </w:r>
    </w:p>
  </w:endnote>
  <w:endnote w:type="continuationSeparator" w:id="0">
    <w:p w:rsidR="000B260F" w:rsidRDefault="000B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60F" w:rsidRDefault="000B260F">
      <w:r>
        <w:separator/>
      </w:r>
    </w:p>
  </w:footnote>
  <w:footnote w:type="continuationSeparator" w:id="0">
    <w:p w:rsidR="000B260F" w:rsidRDefault="000B2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4B7" w:rsidRDefault="00A81501" w:rsidP="00DB3D7C">
    <w:pPr>
      <w:pStyle w:val="Header"/>
      <w:tabs>
        <w:tab w:val="clear" w:pos="4320"/>
        <w:tab w:val="clear" w:pos="8640"/>
        <w:tab w:val="left" w:pos="8910"/>
      </w:tabs>
      <w:jc w:val="right"/>
    </w:pPr>
    <w:r>
      <w:rPr>
        <w:rStyle w:val="PageNumber"/>
      </w:rPr>
      <w:t>SAMPLING AND DATA</w:t>
    </w:r>
    <w:r w:rsidR="00DB3D7C">
      <w:rPr>
        <w:rStyle w:val="PageNumber"/>
      </w:rPr>
      <w:t xml:space="preserve">   </w:t>
    </w:r>
    <w:r w:rsidR="00B454B7">
      <w:rPr>
        <w:rStyle w:val="PageNumber"/>
      </w:rPr>
      <w:fldChar w:fldCharType="begin"/>
    </w:r>
    <w:r w:rsidR="00B454B7">
      <w:rPr>
        <w:rStyle w:val="PageNumber"/>
      </w:rPr>
      <w:instrText xml:space="preserve"> PAGE </w:instrText>
    </w:r>
    <w:r w:rsidR="00B454B7">
      <w:rPr>
        <w:rStyle w:val="PageNumber"/>
      </w:rPr>
      <w:fldChar w:fldCharType="separate"/>
    </w:r>
    <w:r w:rsidR="00DA2B01">
      <w:rPr>
        <w:rStyle w:val="PageNumber"/>
        <w:noProof/>
      </w:rPr>
      <w:t>7</w:t>
    </w:r>
    <w:r w:rsidR="00B454B7">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854" w:rsidRPr="001D5854" w:rsidRDefault="001D5854" w:rsidP="001D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01"/>
    <w:rsid w:val="0005557E"/>
    <w:rsid w:val="00083425"/>
    <w:rsid w:val="000B260F"/>
    <w:rsid w:val="001D5854"/>
    <w:rsid w:val="00200FC9"/>
    <w:rsid w:val="00341411"/>
    <w:rsid w:val="00400A5A"/>
    <w:rsid w:val="00572052"/>
    <w:rsid w:val="005935CF"/>
    <w:rsid w:val="006F5309"/>
    <w:rsid w:val="00750618"/>
    <w:rsid w:val="007B79BD"/>
    <w:rsid w:val="00932C91"/>
    <w:rsid w:val="009C0AC0"/>
    <w:rsid w:val="00A00F07"/>
    <w:rsid w:val="00A25591"/>
    <w:rsid w:val="00A81501"/>
    <w:rsid w:val="00B13707"/>
    <w:rsid w:val="00B454B7"/>
    <w:rsid w:val="00B94611"/>
    <w:rsid w:val="00D35BEF"/>
    <w:rsid w:val="00DA2B01"/>
    <w:rsid w:val="00DB3D7C"/>
    <w:rsid w:val="00DC3480"/>
    <w:rsid w:val="00EB552F"/>
    <w:rsid w:val="00F00B2E"/>
    <w:rsid w:val="00F571CA"/>
    <w:rsid w:val="00FA7F58"/>
    <w:rsid w:val="00FF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D9862"/>
  <w15:docId w15:val="{A3424425-04A8-4C59-ACA2-A586653F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lro01\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37C8-3D3C-4C26-8E26-DC62E364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1</TotalTime>
  <Pages>8</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vanguard university</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Fieldtech</dc:creator>
  <cp:lastModifiedBy>FTTHDemo1</cp:lastModifiedBy>
  <cp:revision>3</cp:revision>
  <cp:lastPrinted>2002-05-11T20:16:00Z</cp:lastPrinted>
  <dcterms:created xsi:type="dcterms:W3CDTF">2017-01-16T02:41:00Z</dcterms:created>
  <dcterms:modified xsi:type="dcterms:W3CDTF">2017-01-16T02:41:00Z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