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CB" w:rsidRDefault="00C71ECB" w:rsidP="00C71ECB">
      <w:pPr>
        <w:pStyle w:val="BodyText"/>
        <w:jc w:val="center"/>
      </w:pPr>
    </w:p>
    <w:p w:rsidR="00C71ECB" w:rsidRDefault="00C71ECB" w:rsidP="00C71ECB">
      <w:pPr>
        <w:pStyle w:val="BodyText"/>
        <w:jc w:val="center"/>
      </w:pPr>
    </w:p>
    <w:p w:rsidR="00C71ECB" w:rsidRDefault="00C71ECB" w:rsidP="00C71ECB">
      <w:pPr>
        <w:pStyle w:val="BodyText"/>
        <w:jc w:val="center"/>
      </w:pPr>
    </w:p>
    <w:p w:rsidR="00C71ECB" w:rsidRDefault="00C71ECB" w:rsidP="00C71ECB">
      <w:pPr>
        <w:pStyle w:val="Heading1"/>
      </w:pPr>
      <w:bookmarkStart w:id="0" w:name="bkPaperTitl"/>
      <w:bookmarkEnd w:id="0"/>
      <w:r>
        <w:t>Descriptive Statistics</w:t>
      </w:r>
      <w:r w:rsidR="008A1BE5">
        <w:t xml:space="preserve"> and Interpretation</w:t>
      </w:r>
    </w:p>
    <w:p w:rsidR="00C71ECB" w:rsidRDefault="004A0834" w:rsidP="00C71ECB">
      <w:pPr>
        <w:pStyle w:val="Heading1"/>
      </w:pPr>
      <w:bookmarkStart w:id="1" w:name="bkAuthor"/>
      <w:bookmarkEnd w:id="1"/>
      <w:r>
        <w:t>Student</w:t>
      </w:r>
    </w:p>
    <w:p w:rsidR="00125868" w:rsidRDefault="004A0834" w:rsidP="004A0834">
      <w:pPr>
        <w:pStyle w:val="BodyText"/>
        <w:ind w:left="3600" w:firstLine="720"/>
      </w:pPr>
      <w:r>
        <w:t>School</w:t>
      </w:r>
    </w:p>
    <w:p w:rsidR="00125868" w:rsidRPr="00125868" w:rsidRDefault="00125868" w:rsidP="00125868">
      <w:pPr>
        <w:pStyle w:val="BodyText"/>
      </w:pP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C71ECB" w:rsidRDefault="00C71ECB" w:rsidP="00C71ECB">
      <w:pPr>
        <w:pStyle w:val="Heading1"/>
      </w:pPr>
      <w:bookmarkStart w:id="2" w:name="bkAuthorAffil"/>
      <w:bookmarkEnd w:id="2"/>
      <w:r>
        <w:t>QNT/561</w:t>
      </w:r>
    </w:p>
    <w:p w:rsidR="00C71ECB" w:rsidRDefault="008A1BE5" w:rsidP="00C71ECB">
      <w:pPr>
        <w:pStyle w:val="BodyText"/>
        <w:ind w:firstLine="0"/>
        <w:jc w:val="center"/>
      </w:pPr>
      <w:r>
        <w:t>October 13, 2016</w:t>
      </w:r>
    </w:p>
    <w:p w:rsidR="00C71ECB" w:rsidRDefault="004A0834" w:rsidP="00C71ECB">
      <w:pPr>
        <w:pStyle w:val="BodyText"/>
        <w:ind w:firstLine="0"/>
        <w:jc w:val="center"/>
      </w:pPr>
      <w:r>
        <w:t>Instructor</w:t>
      </w:r>
      <w:bookmarkStart w:id="3" w:name="_GoBack"/>
      <w:bookmarkEnd w:id="3"/>
    </w:p>
    <w:p w:rsidR="00C71ECB" w:rsidRPr="004D3014" w:rsidRDefault="00C71ECB" w:rsidP="00C71ECB">
      <w:pPr>
        <w:pStyle w:val="BodyText"/>
        <w:ind w:firstLine="0"/>
      </w:pPr>
    </w:p>
    <w:p w:rsidR="00C71ECB" w:rsidRPr="00B747EC" w:rsidRDefault="00C71ECB" w:rsidP="00C71ECB">
      <w:pPr>
        <w:pStyle w:val="BodyText"/>
        <w:sectPr w:rsidR="00C71ECB" w:rsidRPr="00B747EC" w:rsidSect="00C71ECB">
          <w:headerReference w:type="default" r:id="rId7"/>
          <w:footerReference w:type="default" r:id="rId8"/>
          <w:head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</w:sectPr>
      </w:pPr>
    </w:p>
    <w:p w:rsidR="00C71ECB" w:rsidRPr="00F65581" w:rsidRDefault="00883D36" w:rsidP="00C71ECB">
      <w:pPr>
        <w:pStyle w:val="APA"/>
      </w:pPr>
      <w:r>
        <w:rPr>
          <w:b/>
        </w:rPr>
        <w:lastRenderedPageBreak/>
        <w:t>Descriptive statistics</w:t>
      </w:r>
      <w:r w:rsidR="00C71ECB" w:rsidRPr="00F65581">
        <w:rPr>
          <w:b/>
        </w:rPr>
        <w:tab/>
      </w:r>
      <w:r w:rsidR="00C71ECB" w:rsidRPr="00F65581">
        <w:t xml:space="preserve"> </w:t>
      </w:r>
    </w:p>
    <w:p w:rsidR="00C71ECB" w:rsidRPr="00F65581" w:rsidRDefault="00C71ECB" w:rsidP="00C71ECB">
      <w:pPr>
        <w:pStyle w:val="APA"/>
      </w:pPr>
      <w:r w:rsidRPr="00F65581">
        <w:t>Central tendency</w:t>
      </w:r>
    </w:p>
    <w:p w:rsidR="00C71ECB" w:rsidRPr="00F65581" w:rsidRDefault="00C71ECB" w:rsidP="00C71ECB">
      <w:pPr>
        <w:pStyle w:val="APA"/>
      </w:pPr>
      <w:r w:rsidRPr="00F65581">
        <w:t>Mean</w:t>
      </w:r>
      <w:r w:rsidR="00874C7C">
        <w:t>:</w:t>
      </w:r>
      <w:r w:rsidRPr="00F65581">
        <w:t xml:space="preserve"> </w:t>
      </w:r>
      <w:r w:rsidRPr="00F65581">
        <w:rPr>
          <w:bCs/>
        </w:rPr>
        <w:t>average set of data</w:t>
      </w:r>
    </w:p>
    <w:p w:rsidR="00C71ECB" w:rsidRPr="00F65581" w:rsidRDefault="00C71ECB" w:rsidP="00C71ECB">
      <w:pPr>
        <w:pStyle w:val="APA"/>
      </w:pPr>
      <w:r w:rsidRPr="00F65581">
        <w:rPr>
          <w:bCs/>
        </w:rPr>
        <w:t>Median: the middle number when the numbers are ordered. If set is even, the median is the average of the two middle numbers.</w:t>
      </w:r>
    </w:p>
    <w:p w:rsidR="00C71ECB" w:rsidRPr="00F65581" w:rsidRDefault="00C71ECB" w:rsidP="00C71ECB">
      <w:pPr>
        <w:pStyle w:val="APA"/>
      </w:pPr>
      <w:r w:rsidRPr="00F65581">
        <w:rPr>
          <w:bCs/>
        </w:rPr>
        <w:t>Mode: most frequent number</w:t>
      </w:r>
      <w:r w:rsidRPr="00F65581">
        <w:rPr>
          <w:b/>
          <w:bCs/>
        </w:rPr>
        <w:t xml:space="preserve">. </w:t>
      </w:r>
    </w:p>
    <w:p w:rsidR="00C71ECB" w:rsidRDefault="00C71ECB" w:rsidP="00C71ECB">
      <w:pPr>
        <w:pStyle w:val="APA"/>
      </w:pPr>
      <w:r w:rsidRPr="00F65581">
        <w:t>Dispersion</w:t>
      </w:r>
    </w:p>
    <w:p w:rsidR="00C71ECB" w:rsidRPr="00C23A5E" w:rsidRDefault="00C71ECB" w:rsidP="00C71ECB">
      <w:pPr>
        <w:spacing w:before="240" w:after="240"/>
        <w:rPr>
          <w:rFonts w:ascii="Times New Roman" w:hAnsi="Times New Roman" w:cs="Times New Roman"/>
        </w:rPr>
      </w:pPr>
      <w:r w:rsidRPr="00C23A5E">
        <w:rPr>
          <w:rFonts w:ascii="Times New Roman" w:hAnsi="Times New Roman" w:cs="Times New Roman"/>
        </w:rPr>
        <w:t xml:space="preserve">Standard deviation = </w:t>
      </w:r>
      <w:r w:rsidRPr="00C23A5E">
        <w:rPr>
          <w:rFonts w:ascii="Times New Roman" w:eastAsia="Times New Roman" w:hAnsi="Times New Roman" w:cs="Times New Roman"/>
          <w:bCs/>
        </w:rPr>
        <w:t>is a measure of the spread of scores within a set of data</w:t>
      </w:r>
      <w:r w:rsidR="00F271E0">
        <w:rPr>
          <w:rFonts w:ascii="Times New Roman" w:hAnsi="Times New Roman" w:cs="Times New Roman"/>
        </w:rPr>
        <w:t>.</w:t>
      </w:r>
    </w:p>
    <w:p w:rsidR="00C71ECB" w:rsidRPr="00C23A5E" w:rsidRDefault="00C71ECB" w:rsidP="00C71ECB">
      <w:pPr>
        <w:spacing w:before="240" w:after="240"/>
        <w:rPr>
          <w:rFonts w:ascii="Times New Roman" w:hAnsi="Times New Roman" w:cs="Times New Roman"/>
          <w:bCs/>
        </w:rPr>
      </w:pPr>
      <w:r w:rsidRPr="00C23A5E">
        <w:rPr>
          <w:rFonts w:ascii="Times New Roman" w:hAnsi="Times New Roman" w:cs="Times New Roman"/>
        </w:rPr>
        <w:t xml:space="preserve">Interquartile range (IQR) = </w:t>
      </w:r>
      <w:r w:rsidR="00804C27">
        <w:rPr>
          <w:rFonts w:ascii="Times New Roman" w:eastAsia="Times New Roman" w:hAnsi="Times New Roman" w:cs="Times New Roman"/>
          <w:bCs/>
        </w:rPr>
        <w:t xml:space="preserve">is </w:t>
      </w:r>
      <w:r w:rsidRPr="00C23A5E">
        <w:rPr>
          <w:rFonts w:ascii="Times New Roman" w:eastAsia="Times New Roman" w:hAnsi="Times New Roman" w:cs="Times New Roman"/>
          <w:bCs/>
        </w:rPr>
        <w:t xml:space="preserve">the difference </w:t>
      </w:r>
      <w:r w:rsidR="00804C27">
        <w:rPr>
          <w:rFonts w:ascii="Times New Roman" w:eastAsia="Times New Roman" w:hAnsi="Times New Roman" w:cs="Times New Roman"/>
          <w:bCs/>
        </w:rPr>
        <w:t>of Q3third quartile and Q1 first quartile.</w:t>
      </w:r>
    </w:p>
    <w:p w:rsidR="00C71ECB" w:rsidRPr="00C23A5E" w:rsidRDefault="00C71ECB" w:rsidP="00C71ECB">
      <w:pPr>
        <w:spacing w:before="240" w:after="240"/>
        <w:rPr>
          <w:rFonts w:ascii="Times New Roman" w:hAnsi="Times New Roman" w:cs="Times New Roman"/>
        </w:rPr>
      </w:pPr>
      <w:r w:rsidRPr="00C23A5E">
        <w:rPr>
          <w:rFonts w:ascii="Times New Roman" w:hAnsi="Times New Roman" w:cs="Times New Roman"/>
        </w:rPr>
        <w:t xml:space="preserve">Range = </w:t>
      </w:r>
      <w:r w:rsidRPr="00C23A5E">
        <w:rPr>
          <w:rFonts w:ascii="Times New Roman" w:eastAsia="Times New Roman" w:hAnsi="Times New Roman" w:cs="Times New Roman"/>
          <w:bCs/>
        </w:rPr>
        <w:t xml:space="preserve">difference between the </w:t>
      </w:r>
      <w:r w:rsidR="00804C27">
        <w:rPr>
          <w:rFonts w:ascii="Times New Roman" w:eastAsia="Times New Roman" w:hAnsi="Times New Roman" w:cs="Times New Roman"/>
          <w:bCs/>
        </w:rPr>
        <w:t>maximum</w:t>
      </w:r>
      <w:r w:rsidRPr="00C23A5E">
        <w:rPr>
          <w:rFonts w:ascii="Times New Roman" w:eastAsia="Times New Roman" w:hAnsi="Times New Roman" w:cs="Times New Roman"/>
          <w:bCs/>
        </w:rPr>
        <w:t xml:space="preserve"> and </w:t>
      </w:r>
      <w:r w:rsidR="00804C27">
        <w:rPr>
          <w:rFonts w:ascii="Times New Roman" w:eastAsia="Times New Roman" w:hAnsi="Times New Roman" w:cs="Times New Roman"/>
          <w:bCs/>
        </w:rPr>
        <w:t xml:space="preserve">minimum </w:t>
      </w:r>
      <w:r w:rsidRPr="00C23A5E">
        <w:rPr>
          <w:rFonts w:ascii="Times New Roman" w:eastAsia="Times New Roman" w:hAnsi="Times New Roman" w:cs="Times New Roman"/>
          <w:bCs/>
        </w:rPr>
        <w:t>scores in a data set</w:t>
      </w:r>
      <w:r w:rsidR="00804C27">
        <w:rPr>
          <w:rFonts w:ascii="Times New Roman" w:eastAsia="Times New Roman" w:hAnsi="Times New Roman" w:cs="Times New Roman"/>
          <w:bCs/>
        </w:rPr>
        <w:t>.</w:t>
      </w:r>
    </w:p>
    <w:p w:rsidR="00C71ECB" w:rsidRPr="00F65581" w:rsidRDefault="00C71ECB" w:rsidP="00C71ECB">
      <w:pPr>
        <w:pStyle w:val="APA"/>
      </w:pPr>
      <w:r w:rsidRPr="00F65581">
        <w:t>Confidence interval</w:t>
      </w:r>
      <w:r w:rsidR="00DF7D36">
        <w:t xml:space="preserve"> is a range, from mean minus standard error to mean plus standard error.</w:t>
      </w:r>
    </w:p>
    <w:p w:rsidR="00C71ECB" w:rsidRDefault="00C71ECB" w:rsidP="00C71ECB">
      <w:pPr>
        <w:pStyle w:val="APA"/>
        <w:rPr>
          <w:color w:val="0000FF"/>
        </w:rPr>
      </w:pPr>
    </w:p>
    <w:p w:rsidR="00C71ECB" w:rsidRDefault="00DF7D36" w:rsidP="00C71ECB">
      <w:pPr>
        <w:pStyle w:val="APA"/>
        <w:rPr>
          <w:color w:val="0000FF"/>
        </w:rPr>
      </w:pPr>
      <w:r>
        <w:rPr>
          <w:b/>
        </w:rPr>
        <w:t>Average units produced per day per shift</w:t>
      </w: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71ECB" w:rsidRPr="00A66D38" w:rsidTr="0057195A">
        <w:tc>
          <w:tcPr>
            <w:tcW w:w="5000" w:type="pct"/>
            <w:shd w:val="clear" w:color="auto" w:fill="auto"/>
          </w:tcPr>
          <w:p w:rsidR="00C71ECB" w:rsidRDefault="00C71ECB" w:rsidP="0057195A">
            <w:pPr>
              <w:pStyle w:val="APA"/>
              <w:spacing w:before="120" w:after="120" w:line="240" w:lineRule="auto"/>
            </w:pPr>
            <w:r w:rsidRPr="00411BB9">
              <w:t xml:space="preserve">Central Tendency: </w:t>
            </w:r>
          </w:p>
          <w:p w:rsidR="00C71ECB" w:rsidRPr="008A0976" w:rsidRDefault="00C71ECB" w:rsidP="0057195A">
            <w:pPr>
              <w:pStyle w:val="APA"/>
              <w:spacing w:before="120" w:after="120" w:line="240" w:lineRule="auto"/>
            </w:pPr>
            <w:r>
              <w:t>Mean 222</w:t>
            </w:r>
          </w:p>
          <w:p w:rsidR="00C71ECB" w:rsidRDefault="00C71ECB" w:rsidP="0057195A">
            <w:pPr>
              <w:pStyle w:val="APA"/>
              <w:spacing w:before="120" w:after="120" w:line="240" w:lineRule="auto"/>
            </w:pPr>
            <w:r>
              <w:t>Median 236</w:t>
            </w:r>
          </w:p>
          <w:p w:rsidR="00C71ECB" w:rsidRPr="00411BB9" w:rsidRDefault="00C71ECB" w:rsidP="0057195A">
            <w:pPr>
              <w:pStyle w:val="APA"/>
              <w:spacing w:before="120" w:after="120" w:line="240" w:lineRule="auto"/>
            </w:pPr>
            <w:r>
              <w:t>Mode 240</w:t>
            </w:r>
          </w:p>
        </w:tc>
      </w:tr>
      <w:tr w:rsidR="00C71ECB" w:rsidRPr="00A66D38" w:rsidTr="0057195A">
        <w:tc>
          <w:tcPr>
            <w:tcW w:w="5000" w:type="pct"/>
            <w:shd w:val="clear" w:color="auto" w:fill="auto"/>
          </w:tcPr>
          <w:p w:rsidR="00C71ECB" w:rsidRDefault="00C71ECB" w:rsidP="0057195A">
            <w:pPr>
              <w:pStyle w:val="APA"/>
              <w:spacing w:before="120" w:after="120" w:line="240" w:lineRule="auto"/>
            </w:pPr>
            <w:r w:rsidRPr="00411BB9">
              <w:t>Dispersion:</w:t>
            </w:r>
          </w:p>
          <w:p w:rsidR="00C71ECB" w:rsidRDefault="00C71ECB" w:rsidP="0057195A">
            <w:pPr>
              <w:pStyle w:val="APA"/>
              <w:spacing w:before="120" w:after="12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 xml:space="preserve">Standard deviation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30.8976806</w:t>
            </w:r>
          </w:p>
          <w:p w:rsidR="00C71ECB" w:rsidRDefault="00C71ECB" w:rsidP="0057195A">
            <w:pPr>
              <w:pStyle w:val="APA"/>
              <w:spacing w:before="120" w:after="120" w:line="240" w:lineRule="auto"/>
            </w:pPr>
          </w:p>
          <w:p w:rsidR="00C71ECB" w:rsidRPr="00411BB9" w:rsidRDefault="00C71ECB" w:rsidP="0057195A">
            <w:pPr>
              <w:pStyle w:val="APA"/>
              <w:spacing w:before="120" w:after="120" w:line="240" w:lineRule="auto"/>
            </w:pPr>
          </w:p>
        </w:tc>
      </w:tr>
      <w:tr w:rsidR="00C71ECB" w:rsidRPr="00A66D38" w:rsidTr="0057195A">
        <w:tc>
          <w:tcPr>
            <w:tcW w:w="5000" w:type="pct"/>
            <w:shd w:val="clear" w:color="auto" w:fill="auto"/>
          </w:tcPr>
          <w:p w:rsidR="00C71ECB" w:rsidRPr="00411BB9" w:rsidRDefault="001A2140" w:rsidP="0057195A">
            <w:pPr>
              <w:pStyle w:val="APA"/>
              <w:spacing w:before="120" w:after="120" w:line="240" w:lineRule="auto"/>
            </w:pPr>
            <w:r>
              <w:t>Count</w:t>
            </w:r>
            <w:r w:rsidR="00C71ECB" w:rsidRPr="00411BB9">
              <w:t>:</w:t>
            </w:r>
            <w:r w:rsidR="00DF7D36">
              <w:t>888</w:t>
            </w:r>
          </w:p>
        </w:tc>
      </w:tr>
      <w:tr w:rsidR="00C71ECB" w:rsidRPr="00A66D38" w:rsidTr="0057195A">
        <w:tc>
          <w:tcPr>
            <w:tcW w:w="5000" w:type="pct"/>
            <w:shd w:val="clear" w:color="auto" w:fill="auto"/>
          </w:tcPr>
          <w:p w:rsidR="00C71ECB" w:rsidRPr="00411BB9" w:rsidRDefault="00C71ECB" w:rsidP="0057195A">
            <w:pPr>
              <w:pStyle w:val="APA"/>
              <w:spacing w:before="120" w:after="120" w:line="240" w:lineRule="auto"/>
            </w:pPr>
            <w:r w:rsidRPr="00411BB9">
              <w:lastRenderedPageBreak/>
              <w:t>Min/Max:</w:t>
            </w:r>
            <w:r>
              <w:t>176/240</w:t>
            </w:r>
          </w:p>
        </w:tc>
      </w:tr>
      <w:tr w:rsidR="00C71ECB" w:rsidRPr="00A66D38" w:rsidTr="0057195A">
        <w:tc>
          <w:tcPr>
            <w:tcW w:w="5000" w:type="pct"/>
            <w:shd w:val="clear" w:color="auto" w:fill="auto"/>
          </w:tcPr>
          <w:p w:rsidR="00C71ECB" w:rsidRPr="00411BB9" w:rsidRDefault="00C71ECB" w:rsidP="00D32C5C">
            <w:pPr>
              <w:pStyle w:val="APA"/>
              <w:spacing w:before="120" w:after="120" w:line="240" w:lineRule="auto"/>
            </w:pPr>
            <w:r w:rsidRPr="00411BB9">
              <w:t>Confidence Interval:</w:t>
            </w:r>
            <w:r w:rsidRPr="00DF7D36">
              <w:t xml:space="preserve"> </w:t>
            </w:r>
            <w:r w:rsidR="00D32C5C">
              <w:t>C</w:t>
            </w:r>
            <w:r w:rsidR="00883D36">
              <w:t>onfidence interval</w:t>
            </w:r>
            <w:r w:rsidR="008A1BE5">
              <w:t xml:space="preserve"> is 9</w:t>
            </w:r>
            <w:r w:rsidR="00D32C5C">
              <w:t>5%</w:t>
            </w:r>
            <w:r w:rsidR="00883D36">
              <w:t xml:space="preserve"> that the average units per shift are between 207 and </w:t>
            </w:r>
            <w:r w:rsidR="00DF7D36" w:rsidRPr="00DF7D36">
              <w:t>237</w:t>
            </w:r>
            <w:r w:rsidR="00883D36">
              <w:t>.</w:t>
            </w:r>
          </w:p>
        </w:tc>
      </w:tr>
    </w:tbl>
    <w:p w:rsidR="00C71ECB" w:rsidRPr="00610AE6" w:rsidRDefault="00C71ECB" w:rsidP="00C71ECB">
      <w:pPr>
        <w:pStyle w:val="APA"/>
        <w:rPr>
          <w:color w:val="0000FF"/>
          <w:sz w:val="16"/>
        </w:rPr>
      </w:pPr>
    </w:p>
    <w:p w:rsidR="00C71ECB" w:rsidRPr="002D7815" w:rsidRDefault="00DF7D36" w:rsidP="00C71ECB">
      <w:pPr>
        <w:pStyle w:val="APA"/>
      </w:pPr>
      <w:r>
        <w:rPr>
          <w:b/>
        </w:rPr>
        <w:t>Average employ</w:t>
      </w:r>
      <w:r w:rsidR="001A2140">
        <w:rPr>
          <w:b/>
        </w:rPr>
        <w:t>e</w:t>
      </w:r>
      <w:r>
        <w:rPr>
          <w:b/>
        </w:rPr>
        <w:t>es absent per shift per day</w:t>
      </w:r>
    </w:p>
    <w:p w:rsidR="00C71ECB" w:rsidRPr="00DF7D36" w:rsidRDefault="00DF7D36" w:rsidP="00C71ECB">
      <w:pPr>
        <w:pStyle w:val="APA"/>
      </w:pPr>
      <w:r w:rsidRPr="00DF7D36">
        <w:t>Data is not normal</w:t>
      </w:r>
      <w:r>
        <w:t>l</w:t>
      </w:r>
      <w:r w:rsidRPr="00DF7D36">
        <w:t>y distributed</w:t>
      </w: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71ECB" w:rsidRPr="00A66D38" w:rsidTr="0057195A">
        <w:tc>
          <w:tcPr>
            <w:tcW w:w="5000" w:type="pct"/>
            <w:shd w:val="clear" w:color="auto" w:fill="auto"/>
          </w:tcPr>
          <w:p w:rsidR="00874C7C" w:rsidRDefault="00C71ECB" w:rsidP="0057195A">
            <w:pPr>
              <w:pStyle w:val="APA"/>
              <w:spacing w:before="120" w:after="120" w:line="240" w:lineRule="auto"/>
            </w:pPr>
            <w:r w:rsidRPr="00411BB9">
              <w:t xml:space="preserve">Central Tendency: </w:t>
            </w:r>
            <w:r w:rsidR="00874C7C">
              <w:t>Median</w:t>
            </w:r>
            <w:r w:rsidR="00DF7D36">
              <w:t>:3</w:t>
            </w:r>
          </w:p>
          <w:p w:rsidR="00874C7C" w:rsidRPr="00411BB9" w:rsidRDefault="00874C7C" w:rsidP="00DF7D36">
            <w:pPr>
              <w:pStyle w:val="APA"/>
              <w:spacing w:before="120" w:after="120" w:line="240" w:lineRule="auto"/>
            </w:pPr>
          </w:p>
        </w:tc>
      </w:tr>
      <w:tr w:rsidR="00C71ECB" w:rsidRPr="00A66D38" w:rsidTr="0057195A">
        <w:tc>
          <w:tcPr>
            <w:tcW w:w="5000" w:type="pct"/>
            <w:shd w:val="clear" w:color="auto" w:fill="auto"/>
          </w:tcPr>
          <w:p w:rsidR="00C71ECB" w:rsidRDefault="00C71ECB" w:rsidP="0057195A">
            <w:pPr>
              <w:pStyle w:val="APA"/>
              <w:spacing w:before="120" w:after="120" w:line="240" w:lineRule="auto"/>
            </w:pPr>
            <w:r w:rsidRPr="00411BB9">
              <w:t>Dispersion:</w:t>
            </w:r>
          </w:p>
          <w:p w:rsidR="00874C7C" w:rsidRDefault="00DF7D36" w:rsidP="0057195A">
            <w:pPr>
              <w:pStyle w:val="APA"/>
              <w:spacing w:before="120" w:after="120" w:line="240" w:lineRule="auto"/>
            </w:pPr>
            <w:r>
              <w:t>Interquartile range:4.5-2.5 =2</w:t>
            </w:r>
          </w:p>
          <w:p w:rsidR="00874C7C" w:rsidRPr="00411BB9" w:rsidRDefault="00874C7C" w:rsidP="0057195A">
            <w:pPr>
              <w:pStyle w:val="APA"/>
              <w:spacing w:before="120" w:after="120" w:line="240" w:lineRule="auto"/>
            </w:pPr>
          </w:p>
        </w:tc>
      </w:tr>
      <w:tr w:rsidR="00C71ECB" w:rsidRPr="00A66D38" w:rsidTr="0057195A">
        <w:tc>
          <w:tcPr>
            <w:tcW w:w="5000" w:type="pct"/>
            <w:shd w:val="clear" w:color="auto" w:fill="auto"/>
          </w:tcPr>
          <w:p w:rsidR="00C71ECB" w:rsidRPr="00411BB9" w:rsidRDefault="00C71ECB" w:rsidP="0057195A">
            <w:pPr>
              <w:pStyle w:val="APA"/>
              <w:spacing w:before="120" w:after="120" w:line="240" w:lineRule="auto"/>
            </w:pPr>
            <w:r w:rsidRPr="00411BB9">
              <w:t>Number:</w:t>
            </w:r>
            <w:r w:rsidR="00DF7D36">
              <w:t>14</w:t>
            </w:r>
          </w:p>
        </w:tc>
      </w:tr>
      <w:tr w:rsidR="00C71ECB" w:rsidRPr="00A66D38" w:rsidTr="0057195A">
        <w:tc>
          <w:tcPr>
            <w:tcW w:w="5000" w:type="pct"/>
            <w:shd w:val="clear" w:color="auto" w:fill="auto"/>
          </w:tcPr>
          <w:p w:rsidR="00C71ECB" w:rsidRPr="00411BB9" w:rsidRDefault="00C71ECB" w:rsidP="0057195A">
            <w:pPr>
              <w:pStyle w:val="APA"/>
              <w:spacing w:before="120" w:after="120" w:line="240" w:lineRule="auto"/>
            </w:pPr>
            <w:r w:rsidRPr="00411BB9">
              <w:t>Min/Max:</w:t>
            </w:r>
            <w:r w:rsidR="00DF7D36">
              <w:t>2/6</w:t>
            </w:r>
          </w:p>
        </w:tc>
      </w:tr>
      <w:tr w:rsidR="00C71ECB" w:rsidRPr="00A66D38" w:rsidTr="0057195A">
        <w:tc>
          <w:tcPr>
            <w:tcW w:w="5000" w:type="pct"/>
            <w:shd w:val="clear" w:color="auto" w:fill="auto"/>
          </w:tcPr>
          <w:p w:rsidR="00C71ECB" w:rsidRPr="00411BB9" w:rsidRDefault="00C71ECB" w:rsidP="00DF7D36">
            <w:pPr>
              <w:pStyle w:val="APA"/>
              <w:spacing w:before="120" w:after="120" w:line="240" w:lineRule="auto"/>
            </w:pPr>
            <w:r w:rsidRPr="00411BB9">
              <w:t>Confidence Interval:</w:t>
            </w:r>
            <w:r w:rsidRPr="00411BB9">
              <w:rPr>
                <w:color w:val="0000FF"/>
              </w:rPr>
              <w:t xml:space="preserve"> </w:t>
            </w:r>
            <w:r w:rsidR="00DF7D36" w:rsidRPr="00DF7D36">
              <w:t>not applicable because the data has a skewed distribution.</w:t>
            </w:r>
          </w:p>
        </w:tc>
      </w:tr>
    </w:tbl>
    <w:p w:rsidR="00C71ECB" w:rsidRPr="00610AE6" w:rsidRDefault="00C71ECB" w:rsidP="00C71ECB">
      <w:pPr>
        <w:pStyle w:val="APA"/>
        <w:rPr>
          <w:color w:val="0000FF"/>
          <w:sz w:val="14"/>
        </w:rPr>
      </w:pPr>
    </w:p>
    <w:p w:rsidR="00C71ECB" w:rsidRDefault="00C71ECB" w:rsidP="00883D36">
      <w:pPr>
        <w:pStyle w:val="APA"/>
        <w:rPr>
          <w:b/>
        </w:rPr>
      </w:pPr>
    </w:p>
    <w:p w:rsidR="00C71ECB" w:rsidRDefault="00C71ECB" w:rsidP="00C71ECB">
      <w:pPr>
        <w:pStyle w:val="APA"/>
        <w:jc w:val="center"/>
        <w:rPr>
          <w:b/>
        </w:rPr>
      </w:pPr>
    </w:p>
    <w:p w:rsidR="00C71ECB" w:rsidRDefault="00C71ECB" w:rsidP="00C71ECB">
      <w:pPr>
        <w:pStyle w:val="APA"/>
        <w:jc w:val="center"/>
        <w:rPr>
          <w:b/>
        </w:rPr>
      </w:pPr>
    </w:p>
    <w:p w:rsidR="00C71ECB" w:rsidRDefault="00C71ECB" w:rsidP="00C71ECB">
      <w:pPr>
        <w:pStyle w:val="APA"/>
        <w:jc w:val="center"/>
        <w:rPr>
          <w:b/>
        </w:rPr>
      </w:pPr>
      <w:r>
        <w:rPr>
          <w:b/>
        </w:rPr>
        <w:t>Descriptive Statistics Interpretation</w:t>
      </w:r>
    </w:p>
    <w:p w:rsidR="00BC66C7" w:rsidRPr="004D597A" w:rsidRDefault="00BC66C7" w:rsidP="00C71ECB">
      <w:pPr>
        <w:pStyle w:val="APA"/>
        <w:rPr>
          <w:rFonts w:ascii="Arial" w:hAnsi="Arial" w:cs="Arial"/>
          <w:b/>
          <w:color w:val="000000" w:themeColor="text1"/>
          <w:sz w:val="20"/>
        </w:rPr>
      </w:pPr>
      <w:r w:rsidRPr="004D597A">
        <w:rPr>
          <w:rFonts w:ascii="Arial" w:hAnsi="Arial" w:cs="Arial"/>
          <w:b/>
          <w:color w:val="000000" w:themeColor="text1"/>
          <w:sz w:val="20"/>
        </w:rPr>
        <w:t>Average units per shift per day</w:t>
      </w:r>
    </w:p>
    <w:p w:rsidR="00AB544C" w:rsidRPr="008A1BE5" w:rsidRDefault="00C228FF" w:rsidP="00C71ECB">
      <w:pPr>
        <w:pStyle w:val="APA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Using Niky employees that we selected randomly, </w:t>
      </w:r>
      <w:r w:rsidRPr="00490E33">
        <w:rPr>
          <w:color w:val="000000" w:themeColor="text1"/>
          <w:szCs w:val="24"/>
        </w:rPr>
        <w:t>the</w:t>
      </w:r>
      <w:r w:rsidR="004D597A" w:rsidRPr="00490E33">
        <w:rPr>
          <w:color w:val="000000" w:themeColor="text1"/>
          <w:szCs w:val="24"/>
        </w:rPr>
        <w:t xml:space="preserve"> average units produced </w:t>
      </w:r>
      <w:r>
        <w:rPr>
          <w:color w:val="000000" w:themeColor="text1"/>
          <w:szCs w:val="24"/>
        </w:rPr>
        <w:t>per shift was</w:t>
      </w:r>
      <w:r w:rsidR="00BC66C7" w:rsidRPr="00490E33">
        <w:rPr>
          <w:color w:val="000000" w:themeColor="text1"/>
          <w:szCs w:val="24"/>
        </w:rPr>
        <w:t xml:space="preserve"> between 176 and 240</w:t>
      </w:r>
      <w:r w:rsidR="008A1BE5">
        <w:rPr>
          <w:color w:val="000000" w:themeColor="text1"/>
          <w:szCs w:val="24"/>
        </w:rPr>
        <w:t xml:space="preserve"> </w:t>
      </w:r>
      <w:r w:rsidR="00BC66C7" w:rsidRPr="00490E33">
        <w:rPr>
          <w:color w:val="000000" w:themeColor="text1"/>
          <w:szCs w:val="24"/>
        </w:rPr>
        <w:t xml:space="preserve">units per shift. The average units for all the shifts were 222 units, with a standard deviation of 30 units. More than 3 shifts had above 222 units. There is 95% confidence that the </w:t>
      </w:r>
      <w:r w:rsidR="004D597A" w:rsidRPr="00490E33">
        <w:rPr>
          <w:color w:val="000000" w:themeColor="text1"/>
          <w:szCs w:val="24"/>
        </w:rPr>
        <w:t>average units per shift is between 207 and 237 units</w:t>
      </w:r>
      <w:r w:rsidR="00BC66C7" w:rsidRPr="00490E33">
        <w:rPr>
          <w:color w:val="000000" w:themeColor="text1"/>
          <w:szCs w:val="24"/>
        </w:rPr>
        <w:t>.</w:t>
      </w:r>
      <w:r w:rsidR="004D597A" w:rsidRPr="00490E33">
        <w:rPr>
          <w:color w:val="000000" w:themeColor="text1"/>
          <w:szCs w:val="24"/>
        </w:rPr>
        <w:t xml:space="preserve"> My most accurate estimation of the average units produced per shift irrespective of the sample chosen is 207 and 237 units.</w:t>
      </w:r>
    </w:p>
    <w:p w:rsidR="00AB544C" w:rsidRDefault="00AB544C" w:rsidP="00C71ECB">
      <w:pPr>
        <w:pStyle w:val="APA"/>
        <w:rPr>
          <w:color w:val="0000FF"/>
        </w:rPr>
      </w:pPr>
    </w:p>
    <w:p w:rsidR="004D597A" w:rsidRPr="00AB544C" w:rsidRDefault="004D597A" w:rsidP="00C71ECB">
      <w:pPr>
        <w:pStyle w:val="APA"/>
        <w:rPr>
          <w:b/>
          <w:color w:val="000000" w:themeColor="text1"/>
        </w:rPr>
      </w:pPr>
      <w:r w:rsidRPr="004D597A">
        <w:rPr>
          <w:b/>
          <w:color w:val="000000" w:themeColor="text1"/>
        </w:rPr>
        <w:t>Average employees absent per day</w:t>
      </w:r>
    </w:p>
    <w:p w:rsidR="00AB544C" w:rsidRPr="00061813" w:rsidRDefault="00AB544C" w:rsidP="00AB544C">
      <w:pPr>
        <w:pStyle w:val="APA"/>
        <w:rPr>
          <w:szCs w:val="24"/>
        </w:rPr>
      </w:pPr>
      <w:r w:rsidRPr="00490E33">
        <w:rPr>
          <w:szCs w:val="24"/>
        </w:rPr>
        <w:t>The data was significantly skewed hence</w:t>
      </w:r>
      <w:r w:rsidR="00154706" w:rsidRPr="00490E33">
        <w:rPr>
          <w:szCs w:val="24"/>
        </w:rPr>
        <w:t xml:space="preserve"> interquartile range was</w:t>
      </w:r>
      <w:r w:rsidR="00C228FF">
        <w:rPr>
          <w:szCs w:val="24"/>
        </w:rPr>
        <w:t xml:space="preserve"> used as a measure of spread which was 2.0</w:t>
      </w:r>
      <w:r w:rsidR="00154706" w:rsidRPr="00490E33">
        <w:rPr>
          <w:szCs w:val="24"/>
        </w:rPr>
        <w:t xml:space="preserve">, of the fourteen </w:t>
      </w:r>
      <w:r w:rsidRPr="00490E33">
        <w:rPr>
          <w:szCs w:val="24"/>
        </w:rPr>
        <w:t>s</w:t>
      </w:r>
      <w:r w:rsidR="00490E33" w:rsidRPr="00490E33">
        <w:rPr>
          <w:szCs w:val="24"/>
        </w:rPr>
        <w:t xml:space="preserve">ubjects </w:t>
      </w:r>
      <w:r w:rsidR="00C228FF">
        <w:rPr>
          <w:szCs w:val="24"/>
        </w:rPr>
        <w:t xml:space="preserve">that </w:t>
      </w:r>
      <w:r w:rsidR="00490E33" w:rsidRPr="00490E33">
        <w:rPr>
          <w:szCs w:val="24"/>
        </w:rPr>
        <w:t xml:space="preserve">were randomly selected </w:t>
      </w:r>
      <w:r w:rsidR="00C228FF">
        <w:rPr>
          <w:szCs w:val="24"/>
        </w:rPr>
        <w:t>.</w:t>
      </w:r>
      <w:r w:rsidR="00490E33" w:rsidRPr="00490E33">
        <w:rPr>
          <w:szCs w:val="24"/>
        </w:rPr>
        <w:t>One third of the absent employees</w:t>
      </w:r>
      <w:r w:rsidR="00C228FF">
        <w:rPr>
          <w:szCs w:val="24"/>
        </w:rPr>
        <w:t xml:space="preserve"> </w:t>
      </w:r>
      <w:r w:rsidR="00C228FF" w:rsidRPr="00490E33">
        <w:rPr>
          <w:szCs w:val="24"/>
        </w:rPr>
        <w:t>or more</w:t>
      </w:r>
      <w:r w:rsidR="00490E33" w:rsidRPr="00490E33">
        <w:rPr>
          <w:szCs w:val="24"/>
        </w:rPr>
        <w:t xml:space="preserve"> worked in the grave yard shift.</w:t>
      </w:r>
      <w:r w:rsidR="00061813">
        <w:rPr>
          <w:szCs w:val="24"/>
        </w:rPr>
        <w:t xml:space="preserve"> The most frequent absent number of employees was 3 while the median is 3.</w:t>
      </w:r>
      <w:r w:rsidR="008A1BE5">
        <w:rPr>
          <w:bCs/>
          <w:szCs w:val="24"/>
        </w:rPr>
        <w:t>The shifts (quartiles)</w:t>
      </w:r>
      <w:r w:rsidR="00061813" w:rsidRPr="00061813">
        <w:rPr>
          <w:bCs/>
          <w:szCs w:val="24"/>
        </w:rPr>
        <w:t xml:space="preserve"> are less affected by </w:t>
      </w:r>
      <w:r w:rsidR="00F271E0">
        <w:rPr>
          <w:bCs/>
          <w:szCs w:val="24"/>
        </w:rPr>
        <w:t>abnormally distributed data when compared to mean and standard deviation</w:t>
      </w:r>
      <w:r w:rsidR="00061813" w:rsidRPr="00061813">
        <w:rPr>
          <w:bCs/>
          <w:szCs w:val="24"/>
        </w:rPr>
        <w:t xml:space="preserve">. </w:t>
      </w:r>
      <w:r w:rsidR="00F271E0">
        <w:rPr>
          <w:bCs/>
          <w:szCs w:val="24"/>
        </w:rPr>
        <w:t>Therefore</w:t>
      </w:r>
      <w:r w:rsidR="00061813" w:rsidRPr="00061813">
        <w:rPr>
          <w:bCs/>
          <w:szCs w:val="24"/>
        </w:rPr>
        <w:t xml:space="preserve"> </w:t>
      </w:r>
      <w:r w:rsidR="00E82B87">
        <w:rPr>
          <w:bCs/>
          <w:szCs w:val="24"/>
        </w:rPr>
        <w:t>the shifts</w:t>
      </w:r>
      <w:r w:rsidR="00061813" w:rsidRPr="00061813">
        <w:rPr>
          <w:bCs/>
          <w:szCs w:val="24"/>
        </w:rPr>
        <w:t xml:space="preserve"> </w:t>
      </w:r>
      <w:r w:rsidR="00F271E0">
        <w:rPr>
          <w:bCs/>
          <w:szCs w:val="24"/>
        </w:rPr>
        <w:t>commonly</w:t>
      </w:r>
      <w:r w:rsidR="00061813" w:rsidRPr="00061813">
        <w:rPr>
          <w:bCs/>
          <w:szCs w:val="24"/>
        </w:rPr>
        <w:t xml:space="preserve"> reported with the median </w:t>
      </w:r>
      <w:r w:rsidR="00F271E0">
        <w:rPr>
          <w:bCs/>
          <w:szCs w:val="24"/>
        </w:rPr>
        <w:t xml:space="preserve">as most accurate measure </w:t>
      </w:r>
      <w:r w:rsidR="00061813" w:rsidRPr="00061813">
        <w:rPr>
          <w:bCs/>
          <w:szCs w:val="24"/>
        </w:rPr>
        <w:t xml:space="preserve">of </w:t>
      </w:r>
      <w:r w:rsidR="00F271E0">
        <w:rPr>
          <w:bCs/>
          <w:szCs w:val="24"/>
        </w:rPr>
        <w:t>central tendency and dispersion when dealing with skewed and</w:t>
      </w:r>
      <w:r w:rsidR="00061813" w:rsidRPr="00061813">
        <w:rPr>
          <w:bCs/>
          <w:szCs w:val="24"/>
        </w:rPr>
        <w:t xml:space="preserve"> </w:t>
      </w:r>
      <w:r w:rsidR="00E82B87">
        <w:rPr>
          <w:bCs/>
          <w:szCs w:val="24"/>
        </w:rPr>
        <w:t>similar</w:t>
      </w:r>
      <w:r w:rsidR="00061813" w:rsidRPr="00061813">
        <w:rPr>
          <w:bCs/>
          <w:szCs w:val="24"/>
        </w:rPr>
        <w:t xml:space="preserve"> in the case of the absent employees</w:t>
      </w:r>
      <w:r w:rsidR="00F271E0">
        <w:rPr>
          <w:bCs/>
          <w:szCs w:val="24"/>
        </w:rPr>
        <w:t xml:space="preserve"> in Niky corporation</w:t>
      </w:r>
      <w:r w:rsidR="00061813" w:rsidRPr="00061813">
        <w:rPr>
          <w:bCs/>
          <w:szCs w:val="24"/>
        </w:rPr>
        <w:t>.</w:t>
      </w:r>
    </w:p>
    <w:p w:rsidR="00C71ECB" w:rsidRPr="0078139D" w:rsidRDefault="00C71ECB" w:rsidP="00C71ECB">
      <w:pPr>
        <w:pStyle w:val="APA"/>
        <w:rPr>
          <w:color w:val="0000FF"/>
        </w:rPr>
      </w:pPr>
      <w:r>
        <w:rPr>
          <w:color w:val="0000FF"/>
        </w:rPr>
        <w:t xml:space="preserve"> </w:t>
      </w:r>
    </w:p>
    <w:p w:rsidR="00C71ECB" w:rsidRDefault="00C71ECB" w:rsidP="00C71ECB">
      <w:pPr>
        <w:pStyle w:val="BodyText"/>
        <w:ind w:firstLine="0"/>
        <w:rPr>
          <w:szCs w:val="24"/>
        </w:rPr>
      </w:pPr>
    </w:p>
    <w:p w:rsidR="00C71ECB" w:rsidRDefault="00C71ECB" w:rsidP="00C71ECB">
      <w:pPr>
        <w:pStyle w:val="BodyText"/>
        <w:ind w:firstLine="0"/>
        <w:rPr>
          <w:szCs w:val="24"/>
        </w:rPr>
      </w:pPr>
    </w:p>
    <w:p w:rsidR="00C71ECB" w:rsidRDefault="00C71ECB" w:rsidP="00C71ECB">
      <w:pPr>
        <w:pStyle w:val="BodyText"/>
        <w:ind w:firstLine="0"/>
        <w:rPr>
          <w:szCs w:val="24"/>
        </w:rPr>
      </w:pPr>
    </w:p>
    <w:p w:rsidR="00C71ECB" w:rsidRDefault="00C71ECB" w:rsidP="00C71ECB">
      <w:pPr>
        <w:pStyle w:val="BodyText"/>
        <w:ind w:firstLine="0"/>
        <w:rPr>
          <w:szCs w:val="24"/>
        </w:rPr>
        <w:sectPr w:rsidR="00C71ECB" w:rsidSect="0057195A">
          <w:headerReference w:type="default" r:id="rId10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C71ECB" w:rsidRDefault="00C71ECB" w:rsidP="00C71ECB">
      <w:pPr>
        <w:pStyle w:val="APA"/>
        <w:tabs>
          <w:tab w:val="clear" w:pos="720"/>
        </w:tabs>
        <w:ind w:left="720" w:hanging="720"/>
        <w:jc w:val="center"/>
      </w:pPr>
      <w:r w:rsidRPr="000D0CC3">
        <w:lastRenderedPageBreak/>
        <w:t>Appendix</w:t>
      </w:r>
      <w:r>
        <w:t xml:space="preserve"> A</w:t>
      </w:r>
    </w:p>
    <w:p w:rsidR="00C71ECB" w:rsidRDefault="00C228FF" w:rsidP="00C71ECB">
      <w:pPr>
        <w:pStyle w:val="APA"/>
        <w:tabs>
          <w:tab w:val="clear" w:pos="720"/>
        </w:tabs>
        <w:ind w:left="720" w:hanging="720"/>
        <w:jc w:val="center"/>
        <w:rPr>
          <w:color w:val="000000"/>
          <w:szCs w:val="24"/>
        </w:rPr>
      </w:pPr>
      <w:r>
        <w:rPr>
          <w:color w:val="000000"/>
          <w:szCs w:val="24"/>
        </w:rPr>
        <w:t>RAW DATA</w:t>
      </w: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2480"/>
        <w:gridCol w:w="1300"/>
        <w:gridCol w:w="1207"/>
      </w:tblGrid>
      <w:tr w:rsidR="00875C07" w:rsidRPr="00875C07" w:rsidTr="00875C07">
        <w:trPr>
          <w:trHeight w:val="12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Shifts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Ave Units Per Shift Per Day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Ave. Employees Absent Per Day </w:t>
            </w:r>
          </w:p>
        </w:tc>
      </w:tr>
      <w:tr w:rsidR="00875C07" w:rsidRPr="00875C07" w:rsidTr="00875C07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Morning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875C07" w:rsidRPr="00875C07" w:rsidTr="00875C07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Mid-Shift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875C07" w:rsidRPr="00875C07" w:rsidTr="00875C07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Swing Shift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875C07" w:rsidRPr="00875C07" w:rsidTr="00875C07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Graveyard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</w:tr>
    </w:tbl>
    <w:p w:rsidR="00875C07" w:rsidRDefault="00875C07" w:rsidP="00C71ECB">
      <w:pPr>
        <w:pStyle w:val="APA"/>
        <w:tabs>
          <w:tab w:val="clear" w:pos="720"/>
        </w:tabs>
        <w:ind w:left="720" w:hanging="720"/>
        <w:jc w:val="center"/>
        <w:rPr>
          <w:color w:val="000000"/>
          <w:szCs w:val="24"/>
        </w:rPr>
      </w:pPr>
    </w:p>
    <w:tbl>
      <w:tblPr>
        <w:tblW w:w="9960" w:type="dxa"/>
        <w:tblInd w:w="93" w:type="dxa"/>
        <w:tblLook w:val="04A0" w:firstRow="1" w:lastRow="0" w:firstColumn="1" w:lastColumn="0" w:noHBand="0" w:noVBand="1"/>
      </w:tblPr>
      <w:tblGrid>
        <w:gridCol w:w="2283"/>
        <w:gridCol w:w="1387"/>
        <w:gridCol w:w="960"/>
        <w:gridCol w:w="960"/>
        <w:gridCol w:w="2276"/>
        <w:gridCol w:w="1387"/>
        <w:gridCol w:w="960"/>
      </w:tblGrid>
      <w:tr w:rsidR="00875C07" w:rsidRPr="00875C07" w:rsidTr="00875C07">
        <w:trPr>
          <w:trHeight w:val="300"/>
        </w:trPr>
        <w:tc>
          <w:tcPr>
            <w:tcW w:w="3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 xml:space="preserve">Ave Units Per Shift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 xml:space="preserve">Ave. Employees Absent Per Day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75C07" w:rsidRPr="00875C07" w:rsidTr="00875C07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75C07" w:rsidRPr="00875C07" w:rsidTr="00875C07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75C07" w:rsidRPr="00875C07" w:rsidTr="00875C07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Standard Error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15.4488403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Standard Error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0.866025404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75C07" w:rsidRPr="00875C07" w:rsidTr="00875C07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75C07" w:rsidRPr="00875C07" w:rsidTr="00875C07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Mode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Mode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75C07" w:rsidRPr="00875C07" w:rsidTr="00875C07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Standard Deviation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30.8976806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Standard Deviation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1.732050808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75C07" w:rsidRPr="00875C07" w:rsidTr="00875C07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Sample Variance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954.6666667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Sample Variance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75C07" w:rsidRPr="00875C07" w:rsidTr="00875C07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Kurtosis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3.680409475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Kurtosis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2.888888889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75C07" w:rsidRPr="00875C07" w:rsidTr="00875C07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Skewness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-1.913687062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Skewness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1.539600718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75C07" w:rsidRPr="00875C07" w:rsidTr="00875C07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Range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Range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75C07" w:rsidRPr="00875C07" w:rsidTr="00875C07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Minimum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Minimum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75C07" w:rsidRPr="00875C07" w:rsidTr="00875C07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Maximum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Maximum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75C07" w:rsidRPr="00875C07" w:rsidTr="00875C07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Sum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Sum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75C07" w:rsidRPr="00875C07" w:rsidTr="00875C07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75C07" w:rsidRPr="00875C07" w:rsidTr="00875C07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Confidence Level(95.0%)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49.16510474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Confidence Level(95.0%)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75C0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2.756079347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C07" w:rsidRPr="00875C07" w:rsidRDefault="00875C07" w:rsidP="0087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875C07" w:rsidRPr="004C5D72" w:rsidRDefault="00875C07" w:rsidP="00C71ECB">
      <w:pPr>
        <w:pStyle w:val="APA"/>
        <w:tabs>
          <w:tab w:val="clear" w:pos="720"/>
        </w:tabs>
        <w:ind w:left="720" w:hanging="720"/>
        <w:jc w:val="center"/>
        <w:rPr>
          <w:color w:val="000000"/>
          <w:szCs w:val="24"/>
        </w:rPr>
      </w:pPr>
    </w:p>
    <w:p w:rsidR="00875C07" w:rsidRDefault="00875C07" w:rsidP="00C71ECB">
      <w:pPr>
        <w:pStyle w:val="APA"/>
        <w:tabs>
          <w:tab w:val="clear" w:pos="720"/>
        </w:tabs>
        <w:jc w:val="center"/>
        <w:rPr>
          <w:color w:val="0000FF"/>
        </w:rPr>
      </w:pPr>
      <w:r>
        <w:rPr>
          <w:color w:val="0000FF"/>
        </w:rPr>
        <w:br/>
      </w:r>
    </w:p>
    <w:p w:rsidR="00AB544C" w:rsidRDefault="00AB544C" w:rsidP="00C71ECB">
      <w:pPr>
        <w:pStyle w:val="APA"/>
        <w:tabs>
          <w:tab w:val="clear" w:pos="720"/>
        </w:tabs>
        <w:jc w:val="center"/>
        <w:rPr>
          <w:color w:val="0000FF"/>
        </w:rPr>
      </w:pPr>
    </w:p>
    <w:p w:rsidR="00AB544C" w:rsidRDefault="00AB544C" w:rsidP="00C71ECB">
      <w:pPr>
        <w:pStyle w:val="APA"/>
        <w:tabs>
          <w:tab w:val="clear" w:pos="720"/>
        </w:tabs>
        <w:jc w:val="center"/>
        <w:rPr>
          <w:color w:val="0000FF"/>
        </w:rPr>
      </w:pPr>
    </w:p>
    <w:p w:rsidR="00AB544C" w:rsidRDefault="00AB544C" w:rsidP="00C71ECB">
      <w:pPr>
        <w:pStyle w:val="APA"/>
        <w:tabs>
          <w:tab w:val="clear" w:pos="720"/>
        </w:tabs>
        <w:jc w:val="center"/>
        <w:rPr>
          <w:color w:val="0000FF"/>
        </w:rPr>
      </w:pPr>
    </w:p>
    <w:p w:rsidR="00C71ECB" w:rsidRDefault="00C71ECB" w:rsidP="00C71ECB">
      <w:pPr>
        <w:pStyle w:val="APA"/>
        <w:tabs>
          <w:tab w:val="clear" w:pos="720"/>
        </w:tabs>
        <w:jc w:val="center"/>
        <w:rPr>
          <w:color w:val="000000"/>
        </w:rPr>
      </w:pPr>
      <w:r w:rsidRPr="004C5D72">
        <w:rPr>
          <w:color w:val="000000"/>
        </w:rPr>
        <w:lastRenderedPageBreak/>
        <w:t>Appendix B</w:t>
      </w:r>
    </w:p>
    <w:p w:rsidR="006B22F9" w:rsidRDefault="006B22F9" w:rsidP="00C71ECB">
      <w:pPr>
        <w:pStyle w:val="APA"/>
        <w:tabs>
          <w:tab w:val="clear" w:pos="720"/>
        </w:tabs>
        <w:jc w:val="center"/>
        <w:rPr>
          <w:color w:val="000000"/>
        </w:rPr>
      </w:pPr>
    </w:p>
    <w:p w:rsidR="006B22F9" w:rsidRPr="005855A0" w:rsidRDefault="005855A0" w:rsidP="00C71ECB">
      <w:pPr>
        <w:pStyle w:val="APA"/>
        <w:tabs>
          <w:tab w:val="clear" w:pos="720"/>
        </w:tabs>
        <w:jc w:val="center"/>
        <w:rPr>
          <w:b/>
          <w:color w:val="000000"/>
        </w:rPr>
      </w:pPr>
      <w:r w:rsidRPr="005855A0">
        <w:rPr>
          <w:b/>
          <w:color w:val="000000"/>
        </w:rPr>
        <w:t>Histogram of average shifts</w:t>
      </w:r>
    </w:p>
    <w:p w:rsidR="005855A0" w:rsidRDefault="005855A0" w:rsidP="00C71ECB">
      <w:pPr>
        <w:pStyle w:val="APA"/>
        <w:tabs>
          <w:tab w:val="clear" w:pos="720"/>
        </w:tabs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3657600" cy="1914525"/>
            <wp:effectExtent l="0" t="0" r="1905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36ADC" w:rsidRPr="00736ADC" w:rsidRDefault="00736ADC" w:rsidP="00C71ECB">
      <w:pPr>
        <w:pStyle w:val="APA"/>
        <w:tabs>
          <w:tab w:val="clear" w:pos="720"/>
        </w:tabs>
        <w:jc w:val="center"/>
        <w:rPr>
          <w:b/>
          <w:color w:val="000000"/>
        </w:rPr>
      </w:pPr>
      <w:r w:rsidRPr="00736ADC">
        <w:rPr>
          <w:b/>
          <w:color w:val="000000"/>
        </w:rPr>
        <w:t>Histogram of employees absent</w:t>
      </w:r>
    </w:p>
    <w:p w:rsidR="00736ADC" w:rsidRDefault="00736ADC" w:rsidP="00C71ECB">
      <w:pPr>
        <w:pStyle w:val="APA"/>
        <w:tabs>
          <w:tab w:val="clear" w:pos="720"/>
        </w:tabs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3657600" cy="1914525"/>
            <wp:effectExtent l="0" t="0" r="1905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228FF" w:rsidRDefault="00C228FF" w:rsidP="00C71ECB">
      <w:pPr>
        <w:pStyle w:val="APA"/>
        <w:tabs>
          <w:tab w:val="clear" w:pos="720"/>
        </w:tabs>
        <w:jc w:val="center"/>
        <w:rPr>
          <w:color w:val="000000"/>
        </w:rPr>
      </w:pPr>
    </w:p>
    <w:p w:rsidR="00C228FF" w:rsidRDefault="00C228FF" w:rsidP="00C71ECB">
      <w:pPr>
        <w:pStyle w:val="APA"/>
        <w:tabs>
          <w:tab w:val="clear" w:pos="720"/>
        </w:tabs>
        <w:jc w:val="center"/>
        <w:rPr>
          <w:color w:val="000000"/>
        </w:rPr>
      </w:pPr>
    </w:p>
    <w:p w:rsidR="00C228FF" w:rsidRDefault="00C228FF" w:rsidP="00C71ECB">
      <w:pPr>
        <w:pStyle w:val="APA"/>
        <w:tabs>
          <w:tab w:val="clear" w:pos="720"/>
        </w:tabs>
        <w:jc w:val="center"/>
        <w:rPr>
          <w:color w:val="000000"/>
        </w:rPr>
      </w:pPr>
    </w:p>
    <w:p w:rsidR="00C228FF" w:rsidRDefault="00C228FF" w:rsidP="00C71ECB">
      <w:pPr>
        <w:pStyle w:val="APA"/>
        <w:tabs>
          <w:tab w:val="clear" w:pos="720"/>
        </w:tabs>
        <w:jc w:val="center"/>
        <w:rPr>
          <w:color w:val="000000"/>
        </w:rPr>
      </w:pPr>
    </w:p>
    <w:p w:rsidR="00C228FF" w:rsidRDefault="00C228FF" w:rsidP="00C71ECB">
      <w:pPr>
        <w:pStyle w:val="APA"/>
        <w:tabs>
          <w:tab w:val="clear" w:pos="720"/>
        </w:tabs>
        <w:jc w:val="center"/>
        <w:rPr>
          <w:color w:val="000000"/>
        </w:rPr>
      </w:pPr>
    </w:p>
    <w:p w:rsidR="00C228FF" w:rsidRDefault="00C228FF" w:rsidP="00C71ECB">
      <w:pPr>
        <w:pStyle w:val="APA"/>
        <w:tabs>
          <w:tab w:val="clear" w:pos="720"/>
        </w:tabs>
        <w:jc w:val="center"/>
        <w:rPr>
          <w:color w:val="000000"/>
        </w:rPr>
      </w:pPr>
    </w:p>
    <w:p w:rsidR="00C228FF" w:rsidRDefault="00C228FF" w:rsidP="00C71ECB">
      <w:pPr>
        <w:pStyle w:val="APA"/>
        <w:tabs>
          <w:tab w:val="clear" w:pos="720"/>
        </w:tabs>
        <w:jc w:val="center"/>
        <w:rPr>
          <w:color w:val="000000"/>
        </w:rPr>
      </w:pPr>
    </w:p>
    <w:p w:rsidR="00C228FF" w:rsidRPr="004C5D72" w:rsidRDefault="00C228FF" w:rsidP="00C71ECB">
      <w:pPr>
        <w:pStyle w:val="APA"/>
        <w:tabs>
          <w:tab w:val="clear" w:pos="720"/>
        </w:tabs>
        <w:jc w:val="center"/>
        <w:rPr>
          <w:color w:val="000000"/>
        </w:rPr>
      </w:pPr>
    </w:p>
    <w:p w:rsidR="00C71ECB" w:rsidRPr="006B22F9" w:rsidRDefault="006B22F9" w:rsidP="00C71ECB">
      <w:pPr>
        <w:pStyle w:val="APA"/>
        <w:tabs>
          <w:tab w:val="clear" w:pos="720"/>
        </w:tabs>
        <w:jc w:val="center"/>
        <w:rPr>
          <w:b/>
          <w:color w:val="000000"/>
        </w:rPr>
      </w:pPr>
      <w:r w:rsidRPr="006B22F9">
        <w:rPr>
          <w:b/>
          <w:color w:val="000000"/>
        </w:rPr>
        <w:t>Bar chart average employees absent per day</w:t>
      </w:r>
    </w:p>
    <w:p w:rsidR="00C71ECB" w:rsidRDefault="00875C07" w:rsidP="00C71ECB">
      <w:pPr>
        <w:pStyle w:val="APA"/>
        <w:tabs>
          <w:tab w:val="clear" w:pos="720"/>
        </w:tabs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75C07" w:rsidRDefault="006B22F9" w:rsidP="00C71ECB">
      <w:pPr>
        <w:pStyle w:val="APA"/>
        <w:tabs>
          <w:tab w:val="clear" w:pos="720"/>
        </w:tabs>
        <w:jc w:val="center"/>
        <w:rPr>
          <w:color w:val="000000"/>
        </w:rPr>
      </w:pPr>
      <w:r w:rsidRPr="006B22F9">
        <w:rPr>
          <w:b/>
          <w:color w:val="000000"/>
        </w:rPr>
        <w:t>Bar chart average</w:t>
      </w:r>
      <w:r>
        <w:rPr>
          <w:b/>
          <w:color w:val="000000"/>
        </w:rPr>
        <w:t xml:space="preserve"> units produced per day</w:t>
      </w:r>
    </w:p>
    <w:p w:rsidR="00875C07" w:rsidRDefault="00875C07" w:rsidP="00C71ECB">
      <w:pPr>
        <w:pStyle w:val="APA"/>
        <w:tabs>
          <w:tab w:val="clear" w:pos="720"/>
        </w:tabs>
        <w:jc w:val="center"/>
        <w:rPr>
          <w:color w:val="000000"/>
        </w:rPr>
      </w:pPr>
    </w:p>
    <w:p w:rsidR="00875C07" w:rsidRPr="004C5D72" w:rsidRDefault="00875C07" w:rsidP="00C71ECB">
      <w:pPr>
        <w:pStyle w:val="APA"/>
        <w:tabs>
          <w:tab w:val="clear" w:pos="720"/>
        </w:tabs>
        <w:jc w:val="center"/>
        <w:rPr>
          <w:color w:val="000000"/>
        </w:rPr>
        <w:sectPr w:rsidR="00875C07" w:rsidRPr="004C5D72">
          <w:pgSz w:w="12240" w:h="15840" w:code="1"/>
          <w:pgMar w:top="1440" w:right="1440" w:bottom="1440" w:left="144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71ECB" w:rsidRDefault="00C71ECB" w:rsidP="00C71ECB">
      <w:pPr>
        <w:pStyle w:val="APA"/>
        <w:tabs>
          <w:tab w:val="clear" w:pos="720"/>
        </w:tabs>
        <w:jc w:val="center"/>
        <w:rPr>
          <w:color w:val="000000"/>
        </w:rPr>
      </w:pPr>
      <w:r>
        <w:rPr>
          <w:color w:val="000000"/>
        </w:rPr>
        <w:lastRenderedPageBreak/>
        <w:t>Appendix C</w:t>
      </w:r>
    </w:p>
    <w:p w:rsidR="00C71ECB" w:rsidRPr="00F94C5F" w:rsidRDefault="00875C07" w:rsidP="00C71ECB">
      <w:pPr>
        <w:jc w:val="center"/>
        <w:rPr>
          <w:b/>
        </w:rPr>
      </w:pPr>
      <w:r w:rsidRPr="00F94C5F">
        <w:rPr>
          <w:b/>
        </w:rPr>
        <w:t>Scatter plot</w:t>
      </w:r>
      <w:r w:rsidR="00F94C5F" w:rsidRPr="00F94C5F">
        <w:rPr>
          <w:b/>
        </w:rPr>
        <w:t xml:space="preserve"> for </w:t>
      </w:r>
      <w:r w:rsidR="00F94C5F" w:rsidRPr="00F94C5F">
        <w:rPr>
          <w:b/>
          <w:color w:val="000000"/>
        </w:rPr>
        <w:t>units produces versus employees absent</w:t>
      </w:r>
    </w:p>
    <w:p w:rsidR="00C71ECB" w:rsidRDefault="00875C07" w:rsidP="00C71ECB"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D1B68" w:rsidRDefault="00AD1B68" w:rsidP="00C71ECB"/>
    <w:p w:rsidR="00AD1B68" w:rsidRDefault="00AD1B68" w:rsidP="00C71ECB"/>
    <w:p w:rsidR="00AD1B68" w:rsidRDefault="00AD1B68" w:rsidP="00C71ECB"/>
    <w:p w:rsidR="00AD1B68" w:rsidRDefault="00AD1B68" w:rsidP="00C71ECB"/>
    <w:p w:rsidR="00AD1B68" w:rsidRDefault="00AD1B68" w:rsidP="00C71ECB"/>
    <w:p w:rsidR="00AD1B68" w:rsidRDefault="00AD1B68" w:rsidP="00C71ECB"/>
    <w:p w:rsidR="00AD1B68" w:rsidRDefault="00AD1B68" w:rsidP="00C71ECB"/>
    <w:p w:rsidR="00AD1B68" w:rsidRDefault="00AD1B68" w:rsidP="00C71ECB"/>
    <w:p w:rsidR="00AD1B68" w:rsidRPr="00AD1B68" w:rsidRDefault="00AD1B68" w:rsidP="00AD1B68">
      <w:pPr>
        <w:jc w:val="center"/>
        <w:rPr>
          <w:rFonts w:ascii="Times New Roman" w:hAnsi="Times New Roman" w:cs="Times New Roman"/>
          <w:b/>
          <w:u w:val="single"/>
        </w:rPr>
      </w:pPr>
      <w:r w:rsidRPr="00AD1B68">
        <w:rPr>
          <w:rFonts w:ascii="Times New Roman" w:hAnsi="Times New Roman" w:cs="Times New Roman"/>
          <w:b/>
          <w:u w:val="single"/>
        </w:rPr>
        <w:lastRenderedPageBreak/>
        <w:t>REFERENCES</w:t>
      </w:r>
    </w:p>
    <w:p w:rsidR="00AD1B68" w:rsidRPr="002D2A8C" w:rsidRDefault="00AD1B68" w:rsidP="00AD1B6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</w:rPr>
      </w:pPr>
      <w:r w:rsidRPr="002D2A8C">
        <w:rPr>
          <w:rFonts w:ascii="Times New Roman" w:hAnsi="Times New Roman" w:cs="Times New Roman"/>
        </w:rPr>
        <w:t>Cooper, D. R. &amp; Schindler, P.S. (2013). Business research methods (12</w:t>
      </w:r>
      <w:r w:rsidRPr="002D2A8C">
        <w:rPr>
          <w:rFonts w:ascii="Times New Roman" w:hAnsi="Times New Roman" w:cs="Times New Roman"/>
          <w:vertAlign w:val="superscript"/>
        </w:rPr>
        <w:t>th</w:t>
      </w:r>
      <w:r w:rsidRPr="002D2A8C">
        <w:rPr>
          <w:rFonts w:ascii="Times New Roman" w:hAnsi="Times New Roman" w:cs="Times New Roman"/>
        </w:rPr>
        <w:t xml:space="preserve"> ed). New York, NY: McGraw-Hill</w:t>
      </w:r>
      <w:r w:rsidRPr="002D2A8C">
        <w:rPr>
          <w:rFonts w:ascii="Times New Roman" w:hAnsi="Times New Roman" w:cs="Times New Roman"/>
        </w:rPr>
        <w:br/>
      </w:r>
    </w:p>
    <w:p w:rsidR="00AD1B68" w:rsidRPr="002D2A8C" w:rsidRDefault="00AD1B68" w:rsidP="00AD1B68">
      <w:pPr>
        <w:ind w:left="720" w:hanging="720"/>
        <w:rPr>
          <w:rFonts w:ascii="Times New Roman" w:hAnsi="Times New Roman" w:cs="Times New Roman"/>
        </w:rPr>
      </w:pPr>
      <w:r w:rsidRPr="002D2A8C">
        <w:rPr>
          <w:rFonts w:ascii="Times New Roman" w:hAnsi="Times New Roman" w:cs="Times New Roman"/>
        </w:rPr>
        <w:t>Boudah, D. (2010).Guide to conducting research.</w:t>
      </w:r>
    </w:p>
    <w:p w:rsidR="00AD1B68" w:rsidRPr="002D2A8C" w:rsidRDefault="00AD1B68" w:rsidP="00AD1B68">
      <w:pPr>
        <w:ind w:left="720" w:hanging="720"/>
        <w:rPr>
          <w:rFonts w:ascii="Times New Roman" w:hAnsi="Times New Roman" w:cs="Times New Roman"/>
        </w:rPr>
      </w:pPr>
      <w:r w:rsidRPr="002D2A8C">
        <w:rPr>
          <w:rFonts w:ascii="Times New Roman" w:hAnsi="Times New Roman" w:cs="Times New Roman"/>
        </w:rPr>
        <w:t>Holcomb, Z.C (1998). Fundamentals of Descriptive Statistics.</w:t>
      </w:r>
    </w:p>
    <w:p w:rsidR="00AD1B68" w:rsidRPr="002D2A8C" w:rsidRDefault="00AD1B68" w:rsidP="00AD1B68">
      <w:pPr>
        <w:ind w:left="720" w:hanging="720"/>
        <w:rPr>
          <w:rFonts w:ascii="Times New Roman" w:hAnsi="Times New Roman" w:cs="Times New Roman"/>
        </w:rPr>
      </w:pPr>
      <w:r w:rsidRPr="002D2A8C">
        <w:rPr>
          <w:rFonts w:ascii="Times New Roman" w:hAnsi="Times New Roman" w:cs="Times New Roman"/>
        </w:rPr>
        <w:t>Blank, S.S (1968). Descriptive statistics.</w:t>
      </w:r>
    </w:p>
    <w:p w:rsidR="00AD1B68" w:rsidRDefault="00AD1B68" w:rsidP="00AD1B68"/>
    <w:p w:rsidR="00AD1B68" w:rsidRDefault="00AD1B68" w:rsidP="00AD1B68"/>
    <w:p w:rsidR="00AD1B68" w:rsidRDefault="00AD1B68" w:rsidP="00AD1B68">
      <w:pPr>
        <w:jc w:val="center"/>
      </w:pPr>
    </w:p>
    <w:sectPr w:rsidR="00AD1B68" w:rsidSect="00E23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ED0" w:rsidRDefault="00807ED0" w:rsidP="00BC66C7">
      <w:pPr>
        <w:spacing w:after="0" w:line="240" w:lineRule="auto"/>
      </w:pPr>
      <w:r>
        <w:separator/>
      </w:r>
    </w:p>
  </w:endnote>
  <w:endnote w:type="continuationSeparator" w:id="0">
    <w:p w:rsidR="00807ED0" w:rsidRDefault="00807ED0" w:rsidP="00BC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0695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2C5C" w:rsidRDefault="00854AF6">
        <w:pPr>
          <w:pStyle w:val="Footer"/>
          <w:jc w:val="center"/>
        </w:pPr>
        <w:r>
          <w:fldChar w:fldCharType="begin"/>
        </w:r>
        <w:r w:rsidR="00D32C5C">
          <w:instrText xml:space="preserve"> PAGE   \* MERGEFORMAT </w:instrText>
        </w:r>
        <w:r>
          <w:fldChar w:fldCharType="separate"/>
        </w:r>
        <w:r w:rsidR="004A08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2C5C" w:rsidRDefault="00D32C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ED0" w:rsidRDefault="00807ED0" w:rsidP="00BC66C7">
      <w:pPr>
        <w:spacing w:after="0" w:line="240" w:lineRule="auto"/>
      </w:pPr>
      <w:r>
        <w:separator/>
      </w:r>
    </w:p>
  </w:footnote>
  <w:footnote w:type="continuationSeparator" w:id="0">
    <w:p w:rsidR="00807ED0" w:rsidRDefault="00807ED0" w:rsidP="00BC6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5C" w:rsidRDefault="00D96616">
    <w:pPr>
      <w:pStyle w:val="Header"/>
    </w:pPr>
    <w:r>
      <w:t>DESCRIPTIVE STATISTICS AND INTERPRETATION</w:t>
    </w:r>
  </w:p>
  <w:p w:rsidR="0057195A" w:rsidRPr="001D5854" w:rsidRDefault="0057195A" w:rsidP="0057195A">
    <w:pPr>
      <w:pStyle w:val="Header"/>
      <w:tabs>
        <w:tab w:val="clear" w:pos="4320"/>
        <w:tab w:val="clear" w:pos="8640"/>
        <w:tab w:val="left" w:pos="759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A0" w:firstRow="1" w:lastRow="0" w:firstColumn="1" w:lastColumn="0" w:noHBand="0" w:noVBand="0"/>
    </w:tblPr>
    <w:tblGrid>
      <w:gridCol w:w="8839"/>
      <w:gridCol w:w="737"/>
    </w:tblGrid>
    <w:tr w:rsidR="0057195A">
      <w:tc>
        <w:tcPr>
          <w:tcW w:w="4615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57195A" w:rsidRDefault="0057195A" w:rsidP="0057195A">
          <w:pPr>
            <w:pStyle w:val="Header"/>
            <w:tabs>
              <w:tab w:val="clear" w:pos="8640"/>
            </w:tabs>
          </w:pPr>
          <w:r>
            <w:t>SHORT TITLE OF PAPER</w:t>
          </w:r>
        </w:p>
      </w:tc>
      <w:tc>
        <w:tcPr>
          <w:tcW w:w="385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57195A" w:rsidRDefault="00854AF6" w:rsidP="0057195A">
          <w:pPr>
            <w:pStyle w:val="Header"/>
            <w:tabs>
              <w:tab w:val="clear" w:pos="8640"/>
              <w:tab w:val="left" w:pos="8910"/>
            </w:tabs>
            <w:jc w:val="right"/>
          </w:pPr>
          <w:r>
            <w:rPr>
              <w:rStyle w:val="PageNumber"/>
            </w:rPr>
            <w:fldChar w:fldCharType="begin"/>
          </w:r>
          <w:r w:rsidR="0057195A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57195A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:rsidR="0057195A" w:rsidRDefault="0057195A" w:rsidP="0057195A">
    <w:pPr>
      <w:pStyle w:val="Header"/>
      <w:tabs>
        <w:tab w:val="clear" w:pos="8640"/>
        <w:tab w:val="left" w:pos="891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A0" w:firstRow="1" w:lastRow="0" w:firstColumn="1" w:lastColumn="0" w:noHBand="0" w:noVBand="0"/>
    </w:tblPr>
    <w:tblGrid>
      <w:gridCol w:w="8839"/>
      <w:gridCol w:w="737"/>
    </w:tblGrid>
    <w:tr w:rsidR="0057195A">
      <w:tc>
        <w:tcPr>
          <w:tcW w:w="4615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96616" w:rsidRDefault="00D96616" w:rsidP="00D96616">
          <w:pPr>
            <w:pStyle w:val="Header"/>
          </w:pPr>
          <w:r>
            <w:t>DESCRIPTIVE STATISTICS AND INTERPRETATION</w:t>
          </w:r>
        </w:p>
        <w:p w:rsidR="00C228FF" w:rsidRDefault="00C228FF" w:rsidP="00C228FF">
          <w:pPr>
            <w:pStyle w:val="Header"/>
          </w:pPr>
        </w:p>
        <w:p w:rsidR="0057195A" w:rsidRDefault="0057195A" w:rsidP="0057195A">
          <w:pPr>
            <w:pStyle w:val="Header"/>
            <w:tabs>
              <w:tab w:val="clear" w:pos="8640"/>
            </w:tabs>
          </w:pPr>
        </w:p>
      </w:tc>
      <w:tc>
        <w:tcPr>
          <w:tcW w:w="385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57195A" w:rsidRDefault="00854AF6" w:rsidP="0057195A">
          <w:pPr>
            <w:pStyle w:val="Header"/>
            <w:tabs>
              <w:tab w:val="clear" w:pos="8640"/>
              <w:tab w:val="left" w:pos="8910"/>
            </w:tabs>
            <w:jc w:val="right"/>
          </w:pPr>
          <w:r>
            <w:rPr>
              <w:rStyle w:val="PageNumber"/>
            </w:rPr>
            <w:fldChar w:fldCharType="begin"/>
          </w:r>
          <w:r w:rsidR="0057195A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4A0834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57195A" w:rsidRPr="001D5854" w:rsidRDefault="0057195A" w:rsidP="0057195A">
    <w:pPr>
      <w:pStyle w:val="Header"/>
      <w:tabs>
        <w:tab w:val="clear" w:pos="4320"/>
        <w:tab w:val="clear" w:pos="8640"/>
        <w:tab w:val="left" w:pos="75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CB"/>
    <w:rsid w:val="00061813"/>
    <w:rsid w:val="00103A14"/>
    <w:rsid w:val="00125868"/>
    <w:rsid w:val="00154706"/>
    <w:rsid w:val="001A2140"/>
    <w:rsid w:val="001E38BD"/>
    <w:rsid w:val="0047549C"/>
    <w:rsid w:val="00490E33"/>
    <w:rsid w:val="004A0834"/>
    <w:rsid w:val="004D597A"/>
    <w:rsid w:val="0057195A"/>
    <w:rsid w:val="005855A0"/>
    <w:rsid w:val="006B22F9"/>
    <w:rsid w:val="00736ADC"/>
    <w:rsid w:val="00804C27"/>
    <w:rsid w:val="00807ED0"/>
    <w:rsid w:val="00854AF6"/>
    <w:rsid w:val="00874C7C"/>
    <w:rsid w:val="00875C07"/>
    <w:rsid w:val="00883D36"/>
    <w:rsid w:val="008A1BE5"/>
    <w:rsid w:val="00955BBC"/>
    <w:rsid w:val="00A50D93"/>
    <w:rsid w:val="00AB544C"/>
    <w:rsid w:val="00AD1B68"/>
    <w:rsid w:val="00AF157F"/>
    <w:rsid w:val="00B774D9"/>
    <w:rsid w:val="00BC66C7"/>
    <w:rsid w:val="00C228FF"/>
    <w:rsid w:val="00C23A5E"/>
    <w:rsid w:val="00C32AFD"/>
    <w:rsid w:val="00C71ECB"/>
    <w:rsid w:val="00D32C5C"/>
    <w:rsid w:val="00D96616"/>
    <w:rsid w:val="00DF7D36"/>
    <w:rsid w:val="00E235B8"/>
    <w:rsid w:val="00E82B87"/>
    <w:rsid w:val="00E95CCF"/>
    <w:rsid w:val="00F048C0"/>
    <w:rsid w:val="00F10CD1"/>
    <w:rsid w:val="00F271E0"/>
    <w:rsid w:val="00F9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FD"/>
  </w:style>
  <w:style w:type="paragraph" w:styleId="Heading1">
    <w:name w:val="heading 1"/>
    <w:basedOn w:val="Normal"/>
    <w:next w:val="BodyText"/>
    <w:link w:val="Heading1Char"/>
    <w:qFormat/>
    <w:rsid w:val="00C71ECB"/>
    <w:pPr>
      <w:spacing w:after="0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1ECB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C71ECB"/>
    <w:pPr>
      <w:spacing w:after="0"/>
      <w:ind w:firstLine="54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71ECB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rsid w:val="00C71EC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71ECB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C71ECB"/>
  </w:style>
  <w:style w:type="paragraph" w:customStyle="1" w:styleId="APA">
    <w:name w:val="APA"/>
    <w:basedOn w:val="Normal"/>
    <w:rsid w:val="00C71ECB"/>
    <w:pPr>
      <w:tabs>
        <w:tab w:val="left" w:pos="720"/>
      </w:tabs>
      <w:spacing w:after="0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C0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C6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6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FD"/>
  </w:style>
  <w:style w:type="paragraph" w:styleId="Heading1">
    <w:name w:val="heading 1"/>
    <w:basedOn w:val="Normal"/>
    <w:next w:val="BodyText"/>
    <w:link w:val="Heading1Char"/>
    <w:qFormat/>
    <w:rsid w:val="00C71ECB"/>
    <w:pPr>
      <w:spacing w:after="0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1ECB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C71ECB"/>
    <w:pPr>
      <w:spacing w:after="0"/>
      <w:ind w:firstLine="54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71ECB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rsid w:val="00C71EC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71ECB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C71ECB"/>
  </w:style>
  <w:style w:type="paragraph" w:customStyle="1" w:styleId="APA">
    <w:name w:val="APA"/>
    <w:basedOn w:val="Normal"/>
    <w:rsid w:val="00C71ECB"/>
    <w:pPr>
      <w:tabs>
        <w:tab w:val="left" w:pos="720"/>
      </w:tabs>
      <w:spacing w:after="0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C0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C6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wner\Desktop\histogram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wner\Desktop\histogram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wner\Downloads\20161011032202week_4_spreadsheet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wner\Downloads\20161011032202week_4_spreadsheet.xls" TargetMode="External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Histogram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Frequency</c:v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Sheet1!$F$4:$F$9</c:f>
              <c:strCache>
                <c:ptCount val="4"/>
                <c:pt idx="0">
                  <c:v>0-2.0</c:v>
                </c:pt>
                <c:pt idx="1">
                  <c:v>2.1-5.0</c:v>
                </c:pt>
                <c:pt idx="2">
                  <c:v>5.1-8.0</c:v>
                </c:pt>
                <c:pt idx="3">
                  <c:v>8+</c:v>
                </c:pt>
              </c:strCache>
            </c:strRef>
          </c:cat>
          <c:val>
            <c:numRef>
              <c:f>Sheet1!$G$4:$G$9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137856512"/>
        <c:axId val="137858432"/>
      </c:barChart>
      <c:catAx>
        <c:axId val="1378565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average number of shifts per day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7858432"/>
        <c:crosses val="autoZero"/>
        <c:auto val="1"/>
        <c:lblAlgn val="ctr"/>
        <c:lblOffset val="100"/>
        <c:noMultiLvlLbl val="0"/>
      </c:catAx>
      <c:valAx>
        <c:axId val="13785843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Frequency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78565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Histogram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Frequency</c:v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Sheet1!$F$4:$F$9</c:f>
              <c:strCache>
                <c:ptCount val="4"/>
                <c:pt idx="0">
                  <c:v>0-2.0</c:v>
                </c:pt>
                <c:pt idx="1">
                  <c:v>2.1-5.0</c:v>
                </c:pt>
                <c:pt idx="2">
                  <c:v>5.1-8.0</c:v>
                </c:pt>
                <c:pt idx="3">
                  <c:v>8+</c:v>
                </c:pt>
              </c:strCache>
            </c:strRef>
          </c:cat>
          <c:val>
            <c:numRef>
              <c:f>Sheet1!$G$4:$G$9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137870336"/>
        <c:axId val="137876608"/>
      </c:barChart>
      <c:catAx>
        <c:axId val="1378703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employees absent per day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7876608"/>
        <c:crosses val="autoZero"/>
        <c:auto val="1"/>
        <c:lblAlgn val="ctr"/>
        <c:lblOffset val="100"/>
        <c:noMultiLvlLbl val="0"/>
      </c:catAx>
      <c:valAx>
        <c:axId val="13787660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Frequency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78703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'[20161011032202week_4_spreadsheet.xls]Sheet1'!$B$36</c:f>
              <c:strCache>
                <c:ptCount val="1"/>
              </c:strCache>
            </c:strRef>
          </c:tx>
          <c:invertIfNegative val="0"/>
          <c:cat>
            <c:strRef>
              <c:f>'[20161011032202week_4_spreadsheet.xls]Sheet1'!$A$37:$A$45</c:f>
              <c:strCache>
                <c:ptCount val="4"/>
                <c:pt idx="0">
                  <c:v>mid shift employes absent per day</c:v>
                </c:pt>
                <c:pt idx="1">
                  <c:v>mid shift employes absent per day</c:v>
                </c:pt>
                <c:pt idx="2">
                  <c:v>swing shift employees absent per day</c:v>
                </c:pt>
                <c:pt idx="3">
                  <c:v>graveyard shift employees absent per  day</c:v>
                </c:pt>
              </c:strCache>
            </c:strRef>
          </c:cat>
          <c:val>
            <c:numRef>
              <c:f>'[20161011032202week_4_spreadsheet.xls]Sheet1'!$B$37:$B$45</c:f>
              <c:numCache>
                <c:formatCode>General</c:formatCode>
                <c:ptCount val="9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884800"/>
        <c:axId val="137886336"/>
      </c:barChart>
      <c:catAx>
        <c:axId val="1378848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7886336"/>
        <c:crosses val="autoZero"/>
        <c:auto val="1"/>
        <c:lblAlgn val="ctr"/>
        <c:lblOffset val="100"/>
        <c:noMultiLvlLbl val="0"/>
      </c:catAx>
      <c:valAx>
        <c:axId val="1378863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7884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'[20161011032202week_4_spreadsheet.xls]Sheet1'!$B$1</c:f>
              <c:strCache>
                <c:ptCount val="1"/>
              </c:strCache>
            </c:strRef>
          </c:tx>
          <c:invertIfNegative val="0"/>
          <c:cat>
            <c:strRef>
              <c:f>'[20161011032202week_4_spreadsheet.xls]Sheet1'!$A$2:$A$8</c:f>
              <c:strCache>
                <c:ptCount val="4"/>
                <c:pt idx="0">
                  <c:v>morning shifts units per day</c:v>
                </c:pt>
                <c:pt idx="1">
                  <c:v>mid-shifts units per day</c:v>
                </c:pt>
                <c:pt idx="2">
                  <c:v>swing shift units per day</c:v>
                </c:pt>
                <c:pt idx="3">
                  <c:v>Graveyard shift units per day</c:v>
                </c:pt>
              </c:strCache>
            </c:strRef>
          </c:cat>
          <c:val>
            <c:numRef>
              <c:f>'[20161011032202week_4_spreadsheet.xls]Sheet1'!$B$2:$B$8</c:f>
              <c:numCache>
                <c:formatCode>General</c:formatCode>
                <c:ptCount val="7"/>
                <c:pt idx="0">
                  <c:v>240</c:v>
                </c:pt>
                <c:pt idx="1">
                  <c:v>232</c:v>
                </c:pt>
                <c:pt idx="2">
                  <c:v>240</c:v>
                </c:pt>
                <c:pt idx="3">
                  <c:v>176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763776"/>
        <c:axId val="172953984"/>
      </c:barChart>
      <c:catAx>
        <c:axId val="1727637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72953984"/>
        <c:crosses val="autoZero"/>
        <c:auto val="1"/>
        <c:lblAlgn val="ctr"/>
        <c:lblOffset val="100"/>
        <c:noMultiLvlLbl val="0"/>
      </c:catAx>
      <c:valAx>
        <c:axId val="1729539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72763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ave units per shift per day</c:v>
                </c:pt>
              </c:strCache>
            </c:strRef>
          </c:tx>
          <c:marker>
            <c:symbol val="none"/>
          </c:marker>
          <c:xVal>
            <c:strRef>
              <c:f>Sheet1!$A$2:$A$22</c:f>
              <c:strCache>
                <c:ptCount val="4"/>
                <c:pt idx="0">
                  <c:v>morning shift</c:v>
                </c:pt>
                <c:pt idx="1">
                  <c:v>mid shift</c:v>
                </c:pt>
                <c:pt idx="2">
                  <c:v>swing shift</c:v>
                </c:pt>
                <c:pt idx="3">
                  <c:v>graveyard shift</c:v>
                </c:pt>
              </c:strCache>
            </c:strRef>
          </c:xVal>
          <c:yVal>
            <c:numRef>
              <c:f>Sheet1!$B$2:$B$22</c:f>
              <c:numCache>
                <c:formatCode>General</c:formatCode>
                <c:ptCount val="21"/>
                <c:pt idx="0">
                  <c:v>240</c:v>
                </c:pt>
                <c:pt idx="1">
                  <c:v>232</c:v>
                </c:pt>
                <c:pt idx="2">
                  <c:v>240</c:v>
                </c:pt>
                <c:pt idx="3">
                  <c:v>176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ave employees absent per day</c:v>
                </c:pt>
              </c:strCache>
            </c:strRef>
          </c:tx>
          <c:marker>
            <c:symbol val="none"/>
          </c:marker>
          <c:xVal>
            <c:strRef>
              <c:f>Sheet1!$A$2:$A$22</c:f>
              <c:strCache>
                <c:ptCount val="4"/>
                <c:pt idx="0">
                  <c:v>morning shift</c:v>
                </c:pt>
                <c:pt idx="1">
                  <c:v>mid shift</c:v>
                </c:pt>
                <c:pt idx="2">
                  <c:v>swing shift</c:v>
                </c:pt>
                <c:pt idx="3">
                  <c:v>graveyard shift</c:v>
                </c:pt>
              </c:strCache>
            </c:strRef>
          </c:xVal>
          <c:yVal>
            <c:numRef>
              <c:f>Sheet1!$C$2:$C$22</c:f>
              <c:numCache>
                <c:formatCode>General</c:formatCode>
                <c:ptCount val="21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6</c:v>
                </c:pt>
              </c:numCache>
            </c:numRef>
          </c:yVal>
          <c:smooth val="0"/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marker>
            <c:symbol val="none"/>
          </c:marker>
          <c:xVal>
            <c:strRef>
              <c:f>Sheet1!$A$2:$A$22</c:f>
              <c:strCache>
                <c:ptCount val="4"/>
                <c:pt idx="0">
                  <c:v>morning shift</c:v>
                </c:pt>
                <c:pt idx="1">
                  <c:v>mid shift</c:v>
                </c:pt>
                <c:pt idx="2">
                  <c:v>swing shift</c:v>
                </c:pt>
                <c:pt idx="3">
                  <c:v>graveyard shift</c:v>
                </c:pt>
              </c:strCache>
            </c:strRef>
          </c:xVal>
          <c:yVal>
            <c:numRef>
              <c:f>Sheet1!$D$2:$D$22</c:f>
              <c:numCache>
                <c:formatCode>General</c:formatCode>
                <c:ptCount val="21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2972672"/>
        <c:axId val="172978560"/>
      </c:scatterChart>
      <c:valAx>
        <c:axId val="172972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2978560"/>
        <c:crosses val="autoZero"/>
        <c:crossBetween val="midCat"/>
      </c:valAx>
      <c:valAx>
        <c:axId val="172978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2972672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Pomona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Jaime Martinez</cp:lastModifiedBy>
  <cp:revision>2</cp:revision>
  <dcterms:created xsi:type="dcterms:W3CDTF">2016-10-21T22:06:00Z</dcterms:created>
  <dcterms:modified xsi:type="dcterms:W3CDTF">2016-10-21T22:06:00Z</dcterms:modified>
</cp:coreProperties>
</file>