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32B" w:rsidRDefault="002A132B" w:rsidP="00881CD0">
      <w:pPr>
        <w:ind w:hanging="450"/>
        <w:jc w:val="center"/>
        <w:rPr>
          <w:rFonts w:asciiTheme="minorHAnsi" w:hAnsiTheme="minorHAnsi" w:cstheme="minorHAnsi"/>
          <w:b/>
          <w:sz w:val="22"/>
          <w:szCs w:val="22"/>
          <w:u w:val="single"/>
        </w:rPr>
      </w:pPr>
      <w:r>
        <w:rPr>
          <w:rFonts w:asciiTheme="minorHAnsi" w:hAnsiTheme="minorHAnsi" w:cstheme="minorHAnsi"/>
          <w:b/>
          <w:sz w:val="22"/>
          <w:szCs w:val="22"/>
          <w:u w:val="single"/>
        </w:rPr>
        <w:t>KELO V. NEW LONDON</w:t>
      </w:r>
    </w:p>
    <w:p w:rsidR="00881CD0" w:rsidRPr="00E70A71" w:rsidRDefault="00881CD0" w:rsidP="00881CD0">
      <w:pPr>
        <w:ind w:hanging="450"/>
        <w:jc w:val="center"/>
        <w:rPr>
          <w:rFonts w:asciiTheme="minorHAnsi" w:hAnsiTheme="minorHAnsi" w:cstheme="minorHAnsi"/>
          <w:b/>
          <w:sz w:val="22"/>
          <w:szCs w:val="22"/>
          <w:u w:val="single"/>
        </w:rPr>
      </w:pPr>
    </w:p>
    <w:p w:rsidR="002A132B" w:rsidRPr="00E936F8" w:rsidRDefault="002A132B" w:rsidP="002A132B">
      <w:pPr>
        <w:rPr>
          <w:rFonts w:asciiTheme="minorHAnsi" w:hAnsiTheme="minorHAnsi" w:cstheme="minorHAnsi"/>
          <w:b/>
          <w:sz w:val="22"/>
          <w:szCs w:val="22"/>
          <w:u w:val="single"/>
        </w:rPr>
      </w:pPr>
      <w:r>
        <w:rPr>
          <w:rFonts w:asciiTheme="minorHAnsi" w:hAnsiTheme="minorHAnsi" w:cstheme="minorHAnsi"/>
          <w:b/>
          <w:sz w:val="22"/>
          <w:szCs w:val="22"/>
          <w:u w:val="single"/>
        </w:rPr>
        <w:t>ASSIGNED MATERIALS</w:t>
      </w:r>
      <w:bookmarkStart w:id="0" w:name="_GoBack"/>
      <w:bookmarkEnd w:id="0"/>
    </w:p>
    <w:p w:rsidR="002A132B" w:rsidRPr="001E3D90" w:rsidRDefault="002A132B" w:rsidP="002F31A8">
      <w:pPr>
        <w:pStyle w:val="ListParagraph"/>
        <w:numPr>
          <w:ilvl w:val="0"/>
          <w:numId w:val="4"/>
        </w:numPr>
        <w:rPr>
          <w:rFonts w:asciiTheme="minorHAnsi" w:hAnsiTheme="minorHAnsi" w:cstheme="minorHAnsi"/>
          <w:sz w:val="22"/>
          <w:szCs w:val="22"/>
          <w:u w:val="single"/>
        </w:rPr>
      </w:pPr>
      <w:r w:rsidRPr="001E3D90">
        <w:rPr>
          <w:rFonts w:asciiTheme="minorHAnsi" w:hAnsiTheme="minorHAnsi" w:cstheme="minorHAnsi"/>
          <w:sz w:val="22"/>
          <w:szCs w:val="22"/>
        </w:rPr>
        <w:t xml:space="preserve">Text pp. </w:t>
      </w:r>
      <w:r w:rsidR="00AD4A96">
        <w:rPr>
          <w:rFonts w:asciiTheme="minorHAnsi" w:hAnsiTheme="minorHAnsi" w:cstheme="minorHAnsi"/>
          <w:sz w:val="22"/>
          <w:szCs w:val="22"/>
        </w:rPr>
        <w:t>127-1</w:t>
      </w:r>
      <w:r w:rsidR="000A6677">
        <w:rPr>
          <w:rFonts w:asciiTheme="minorHAnsi" w:hAnsiTheme="minorHAnsi" w:cstheme="minorHAnsi"/>
          <w:sz w:val="22"/>
          <w:szCs w:val="22"/>
        </w:rPr>
        <w:t>29</w:t>
      </w:r>
      <w:r>
        <w:rPr>
          <w:rFonts w:asciiTheme="minorHAnsi" w:hAnsiTheme="minorHAnsi" w:cstheme="minorHAnsi"/>
          <w:sz w:val="22"/>
          <w:szCs w:val="22"/>
        </w:rPr>
        <w:t xml:space="preserve"> (</w:t>
      </w:r>
      <w:r w:rsidR="00AD4A96">
        <w:rPr>
          <w:rFonts w:asciiTheme="minorHAnsi" w:hAnsiTheme="minorHAnsi" w:cstheme="minorHAnsi"/>
          <w:sz w:val="22"/>
          <w:szCs w:val="22"/>
        </w:rPr>
        <w:t>7</w:t>
      </w:r>
      <w:r w:rsidRPr="002162A7">
        <w:rPr>
          <w:rFonts w:asciiTheme="minorHAnsi" w:hAnsiTheme="minorHAnsi" w:cstheme="minorHAnsi"/>
          <w:sz w:val="22"/>
          <w:szCs w:val="22"/>
          <w:vertAlign w:val="superscript"/>
        </w:rPr>
        <w:t>th</w:t>
      </w:r>
      <w:r>
        <w:rPr>
          <w:rFonts w:asciiTheme="minorHAnsi" w:hAnsiTheme="minorHAnsi" w:cstheme="minorHAnsi"/>
          <w:sz w:val="22"/>
          <w:szCs w:val="22"/>
        </w:rPr>
        <w:t>ed.)</w:t>
      </w:r>
      <w:r w:rsidRPr="001E3D90">
        <w:rPr>
          <w:rFonts w:asciiTheme="minorHAnsi" w:hAnsiTheme="minorHAnsi" w:cstheme="minorHAnsi"/>
          <w:sz w:val="22"/>
          <w:szCs w:val="22"/>
        </w:rPr>
        <w:t xml:space="preserve">:   </w:t>
      </w:r>
      <w:r w:rsidRPr="001E3D90">
        <w:rPr>
          <w:rFonts w:asciiTheme="minorHAnsi" w:hAnsiTheme="minorHAnsi"/>
          <w:sz w:val="22"/>
          <w:szCs w:val="22"/>
        </w:rPr>
        <w:t xml:space="preserve">The Takings Clause &amp; </w:t>
      </w:r>
      <w:proofErr w:type="spellStart"/>
      <w:r w:rsidRPr="001E3D90">
        <w:rPr>
          <w:rFonts w:asciiTheme="minorHAnsi" w:hAnsiTheme="minorHAnsi"/>
          <w:sz w:val="22"/>
          <w:szCs w:val="22"/>
        </w:rPr>
        <w:t>Kelo</w:t>
      </w:r>
      <w:proofErr w:type="spellEnd"/>
      <w:r w:rsidRPr="001E3D90">
        <w:rPr>
          <w:rFonts w:asciiTheme="minorHAnsi" w:hAnsiTheme="minorHAnsi"/>
          <w:sz w:val="22"/>
          <w:szCs w:val="22"/>
        </w:rPr>
        <w:t xml:space="preserve"> v. New London</w:t>
      </w:r>
    </w:p>
    <w:p w:rsidR="002A132B" w:rsidRDefault="002A132B" w:rsidP="002F31A8">
      <w:pPr>
        <w:pStyle w:val="ListParagraph"/>
        <w:numPr>
          <w:ilvl w:val="0"/>
          <w:numId w:val="4"/>
        </w:numPr>
        <w:rPr>
          <w:rFonts w:asciiTheme="minorHAnsi" w:hAnsiTheme="minorHAnsi" w:cstheme="minorHAnsi"/>
          <w:sz w:val="22"/>
          <w:szCs w:val="22"/>
        </w:rPr>
      </w:pPr>
      <w:r w:rsidRPr="00000D73">
        <w:rPr>
          <w:rFonts w:asciiTheme="minorHAnsi" w:hAnsiTheme="minorHAnsi" w:cstheme="minorHAnsi"/>
          <w:sz w:val="22"/>
          <w:szCs w:val="22"/>
        </w:rPr>
        <w:t>Articles</w:t>
      </w:r>
      <w:r w:rsidR="002F31A8">
        <w:rPr>
          <w:rFonts w:asciiTheme="minorHAnsi" w:hAnsiTheme="minorHAnsi" w:cstheme="minorHAnsi"/>
          <w:sz w:val="22"/>
          <w:szCs w:val="22"/>
        </w:rPr>
        <w:t>/Commentary</w:t>
      </w:r>
      <w:r w:rsidRPr="00000D73">
        <w:rPr>
          <w:rFonts w:asciiTheme="minorHAnsi" w:hAnsiTheme="minorHAnsi" w:cstheme="minorHAnsi"/>
          <w:sz w:val="22"/>
          <w:szCs w:val="22"/>
        </w:rPr>
        <w:t xml:space="preserve"> re: </w:t>
      </w:r>
      <w:proofErr w:type="spellStart"/>
      <w:r w:rsidRPr="00000D73">
        <w:rPr>
          <w:rFonts w:asciiTheme="minorHAnsi" w:hAnsiTheme="minorHAnsi" w:cstheme="minorHAnsi"/>
          <w:sz w:val="22"/>
          <w:szCs w:val="22"/>
        </w:rPr>
        <w:t>Kelo</w:t>
      </w:r>
      <w:proofErr w:type="spellEnd"/>
      <w:r w:rsidRPr="00000D73">
        <w:rPr>
          <w:rFonts w:asciiTheme="minorHAnsi" w:hAnsiTheme="minorHAnsi" w:cstheme="minorHAnsi"/>
          <w:sz w:val="22"/>
          <w:szCs w:val="22"/>
        </w:rPr>
        <w:t xml:space="preserve"> and Eminent Domain:</w:t>
      </w:r>
    </w:p>
    <w:p w:rsidR="002F31A8" w:rsidRPr="002F31A8" w:rsidRDefault="002F31A8" w:rsidP="002F31A8">
      <w:pPr>
        <w:pStyle w:val="ListParagraph"/>
        <w:numPr>
          <w:ilvl w:val="1"/>
          <w:numId w:val="4"/>
        </w:numPr>
        <w:rPr>
          <w:rFonts w:asciiTheme="minorHAnsi" w:hAnsiTheme="minorHAnsi" w:cstheme="minorHAnsi"/>
          <w:sz w:val="22"/>
          <w:szCs w:val="22"/>
        </w:rPr>
      </w:pPr>
      <w:r w:rsidRPr="002F31A8">
        <w:rPr>
          <w:rFonts w:asciiTheme="minorHAnsi" w:hAnsiTheme="minorHAnsi" w:cstheme="minorHAnsi"/>
          <w:sz w:val="22"/>
          <w:szCs w:val="22"/>
        </w:rPr>
        <w:t xml:space="preserve">Duke Law Voices of American Law; </w:t>
      </w:r>
      <w:proofErr w:type="spellStart"/>
      <w:r w:rsidRPr="002F31A8">
        <w:rPr>
          <w:rFonts w:asciiTheme="minorHAnsi" w:hAnsiTheme="minorHAnsi" w:cstheme="minorHAnsi"/>
          <w:sz w:val="22"/>
          <w:szCs w:val="22"/>
        </w:rPr>
        <w:t>Kelo</w:t>
      </w:r>
      <w:proofErr w:type="spellEnd"/>
      <w:r w:rsidRPr="002F31A8">
        <w:rPr>
          <w:rFonts w:asciiTheme="minorHAnsi" w:hAnsiTheme="minorHAnsi" w:cstheme="minorHAnsi"/>
          <w:sz w:val="22"/>
          <w:szCs w:val="22"/>
        </w:rPr>
        <w:t xml:space="preserve"> v. New London; See Trailer at:  </w:t>
      </w:r>
      <w:hyperlink r:id="rId8" w:history="1">
        <w:r w:rsidRPr="00361FAA">
          <w:rPr>
            <w:rStyle w:val="Hyperlink"/>
            <w:rFonts w:asciiTheme="minorHAnsi" w:hAnsiTheme="minorHAnsi" w:cstheme="minorHAnsi"/>
            <w:sz w:val="22"/>
            <w:szCs w:val="22"/>
          </w:rPr>
          <w:t>http://web.law.duke.edu/voices/kelo#</w:t>
        </w:r>
      </w:hyperlink>
      <w:r>
        <w:rPr>
          <w:rFonts w:asciiTheme="minorHAnsi" w:hAnsiTheme="minorHAnsi" w:cstheme="minorHAnsi"/>
          <w:sz w:val="22"/>
          <w:szCs w:val="22"/>
        </w:rPr>
        <w:t xml:space="preserve"> </w:t>
      </w:r>
      <w:r w:rsidRPr="002F31A8">
        <w:rPr>
          <w:rFonts w:asciiTheme="minorHAnsi" w:hAnsiTheme="minorHAnsi" w:cstheme="minorHAnsi"/>
          <w:sz w:val="22"/>
          <w:szCs w:val="22"/>
        </w:rPr>
        <w:t xml:space="preserve"> </w:t>
      </w:r>
    </w:p>
    <w:p w:rsidR="002F31A8" w:rsidRDefault="002F31A8" w:rsidP="002F31A8">
      <w:pPr>
        <w:pStyle w:val="ListParagraph"/>
        <w:numPr>
          <w:ilvl w:val="1"/>
          <w:numId w:val="4"/>
        </w:numPr>
        <w:ind w:right="-360"/>
        <w:rPr>
          <w:rFonts w:asciiTheme="minorHAnsi" w:hAnsiTheme="minorHAnsi" w:cstheme="minorHAnsi"/>
          <w:sz w:val="22"/>
          <w:szCs w:val="22"/>
        </w:rPr>
      </w:pPr>
      <w:r w:rsidRPr="002F31A8">
        <w:rPr>
          <w:rFonts w:asciiTheme="minorHAnsi" w:hAnsiTheme="minorHAnsi" w:cstheme="minorHAnsi"/>
          <w:sz w:val="22"/>
          <w:szCs w:val="22"/>
        </w:rPr>
        <w:t>The Battle for Your Home, Washington Times, Dana Berliner (</w:t>
      </w:r>
      <w:proofErr w:type="spellStart"/>
      <w:r w:rsidRPr="002F31A8">
        <w:rPr>
          <w:rFonts w:asciiTheme="minorHAnsi" w:hAnsiTheme="minorHAnsi" w:cstheme="minorHAnsi"/>
          <w:sz w:val="22"/>
          <w:szCs w:val="22"/>
        </w:rPr>
        <w:t>Kelo</w:t>
      </w:r>
      <w:proofErr w:type="spellEnd"/>
      <w:r w:rsidRPr="002F31A8">
        <w:rPr>
          <w:rFonts w:asciiTheme="minorHAnsi" w:hAnsiTheme="minorHAnsi" w:cstheme="minorHAnsi"/>
          <w:sz w:val="22"/>
          <w:szCs w:val="22"/>
        </w:rPr>
        <w:t xml:space="preserve"> attorney), 8/18/05:     </w:t>
      </w:r>
      <w:hyperlink r:id="rId9" w:history="1">
        <w:r w:rsidRPr="00361FAA">
          <w:rPr>
            <w:rStyle w:val="Hyperlink"/>
            <w:rFonts w:asciiTheme="minorHAnsi" w:hAnsiTheme="minorHAnsi" w:cstheme="minorHAnsi"/>
            <w:sz w:val="22"/>
            <w:szCs w:val="22"/>
          </w:rPr>
          <w:t>http://www.washingtontimes.com/news/2005/aug/18/20050818-083900-5195r/</w:t>
        </w:r>
      </w:hyperlink>
      <w:r>
        <w:rPr>
          <w:rFonts w:asciiTheme="minorHAnsi" w:hAnsiTheme="minorHAnsi" w:cstheme="minorHAnsi"/>
          <w:sz w:val="22"/>
          <w:szCs w:val="22"/>
        </w:rPr>
        <w:t xml:space="preserve"> </w:t>
      </w:r>
    </w:p>
    <w:p w:rsidR="00C00AE6" w:rsidRDefault="00C00AE6" w:rsidP="00C00AE6">
      <w:pPr>
        <w:pStyle w:val="ListParagraph"/>
        <w:numPr>
          <w:ilvl w:val="1"/>
          <w:numId w:val="4"/>
        </w:numPr>
        <w:ind w:right="-540"/>
        <w:rPr>
          <w:rFonts w:asciiTheme="minorHAnsi" w:hAnsiTheme="minorHAnsi" w:cstheme="minorHAnsi"/>
          <w:sz w:val="22"/>
          <w:szCs w:val="22"/>
        </w:rPr>
      </w:pPr>
      <w:r w:rsidRPr="00C00AE6">
        <w:rPr>
          <w:rFonts w:asciiTheme="minorHAnsi" w:hAnsiTheme="minorHAnsi" w:cstheme="minorHAnsi"/>
          <w:sz w:val="22"/>
          <w:szCs w:val="22"/>
        </w:rPr>
        <w:t xml:space="preserve">Taking Your Home Away, CNN Money, Les Christie, 8/3/05:   </w:t>
      </w:r>
      <w:hyperlink r:id="rId10" w:history="1">
        <w:r w:rsidRPr="00361FAA">
          <w:rPr>
            <w:rStyle w:val="Hyperlink"/>
            <w:rFonts w:asciiTheme="minorHAnsi" w:hAnsiTheme="minorHAnsi" w:cstheme="minorHAnsi"/>
            <w:sz w:val="22"/>
            <w:szCs w:val="22"/>
          </w:rPr>
          <w:t>http://money.cnn.com/2005/07/25/real_estate/investment_prop/eminent_domain_v_deveopment/</w:t>
        </w:r>
      </w:hyperlink>
      <w:r>
        <w:rPr>
          <w:rFonts w:asciiTheme="minorHAnsi" w:hAnsiTheme="minorHAnsi" w:cstheme="minorHAnsi"/>
          <w:sz w:val="22"/>
          <w:szCs w:val="22"/>
        </w:rPr>
        <w:t xml:space="preserve"> </w:t>
      </w:r>
    </w:p>
    <w:p w:rsidR="00C00AE6" w:rsidRPr="00C00AE6" w:rsidRDefault="00C00AE6" w:rsidP="00C00AE6">
      <w:pPr>
        <w:pStyle w:val="ListParagraph"/>
        <w:numPr>
          <w:ilvl w:val="1"/>
          <w:numId w:val="4"/>
        </w:numPr>
        <w:ind w:right="-540"/>
        <w:rPr>
          <w:rFonts w:asciiTheme="minorHAnsi" w:hAnsiTheme="minorHAnsi" w:cstheme="minorHAnsi"/>
          <w:sz w:val="22"/>
          <w:szCs w:val="22"/>
        </w:rPr>
      </w:pPr>
      <w:r w:rsidRPr="00C00AE6">
        <w:rPr>
          <w:rFonts w:asciiTheme="minorHAnsi" w:hAnsiTheme="minorHAnsi" w:cstheme="minorHAnsi"/>
          <w:sz w:val="22"/>
          <w:szCs w:val="22"/>
        </w:rPr>
        <w:t xml:space="preserve">Why Cities Need Eminent Domain, </w:t>
      </w:r>
      <w:r>
        <w:rPr>
          <w:rFonts w:asciiTheme="minorHAnsi" w:hAnsiTheme="minorHAnsi" w:cstheme="minorHAnsi"/>
          <w:sz w:val="22"/>
          <w:szCs w:val="22"/>
        </w:rPr>
        <w:t xml:space="preserve">Hartford Courant, </w:t>
      </w:r>
      <w:r w:rsidRPr="00C00AE6">
        <w:rPr>
          <w:rFonts w:asciiTheme="minorHAnsi" w:hAnsiTheme="minorHAnsi" w:cstheme="minorHAnsi"/>
          <w:sz w:val="22"/>
          <w:szCs w:val="22"/>
        </w:rPr>
        <w:t>Bill Finch</w:t>
      </w:r>
      <w:r>
        <w:rPr>
          <w:rFonts w:asciiTheme="minorHAnsi" w:hAnsiTheme="minorHAnsi" w:cstheme="minorHAnsi"/>
          <w:sz w:val="22"/>
          <w:szCs w:val="22"/>
        </w:rPr>
        <w:t>, 8/7/05 (Article on p. 2</w:t>
      </w:r>
      <w:r w:rsidR="00881CD0">
        <w:rPr>
          <w:rFonts w:asciiTheme="minorHAnsi" w:hAnsiTheme="minorHAnsi" w:cstheme="minorHAnsi"/>
          <w:sz w:val="22"/>
          <w:szCs w:val="22"/>
        </w:rPr>
        <w:t xml:space="preserve"> -3</w:t>
      </w:r>
      <w:r>
        <w:rPr>
          <w:rFonts w:asciiTheme="minorHAnsi" w:hAnsiTheme="minorHAnsi" w:cstheme="minorHAnsi"/>
          <w:sz w:val="22"/>
          <w:szCs w:val="22"/>
        </w:rPr>
        <w:t xml:space="preserve"> below)</w:t>
      </w:r>
    </w:p>
    <w:p w:rsidR="00C00AE6" w:rsidRPr="00C00AE6" w:rsidRDefault="00C00AE6" w:rsidP="00C00AE6">
      <w:pPr>
        <w:pStyle w:val="ListParagraph"/>
        <w:numPr>
          <w:ilvl w:val="1"/>
          <w:numId w:val="4"/>
        </w:numPr>
        <w:rPr>
          <w:rFonts w:asciiTheme="minorHAnsi" w:hAnsiTheme="minorHAnsi" w:cstheme="minorHAnsi"/>
          <w:sz w:val="22"/>
          <w:szCs w:val="22"/>
        </w:rPr>
      </w:pPr>
      <w:r w:rsidRPr="00C00AE6">
        <w:rPr>
          <w:rFonts w:asciiTheme="minorHAnsi" w:hAnsiTheme="minorHAnsi" w:cstheme="minorHAnsi"/>
          <w:sz w:val="22"/>
          <w:szCs w:val="22"/>
        </w:rPr>
        <w:t>BB&amp;T Restricts Loans to Developers, Washington Post,</w:t>
      </w:r>
      <w:r>
        <w:rPr>
          <w:rFonts w:asciiTheme="minorHAnsi" w:hAnsiTheme="minorHAnsi" w:cstheme="minorHAnsi"/>
          <w:sz w:val="22"/>
          <w:szCs w:val="22"/>
        </w:rPr>
        <w:t xml:space="preserve"> Brook A. Masters, </w:t>
      </w:r>
      <w:r w:rsidRPr="00C00AE6">
        <w:rPr>
          <w:rFonts w:asciiTheme="minorHAnsi" w:hAnsiTheme="minorHAnsi" w:cstheme="minorHAnsi"/>
          <w:sz w:val="22"/>
          <w:szCs w:val="22"/>
        </w:rPr>
        <w:t xml:space="preserve">1/26/06: </w:t>
      </w:r>
      <w:hyperlink r:id="rId11" w:history="1">
        <w:r w:rsidRPr="00361FAA">
          <w:rPr>
            <w:rStyle w:val="Hyperlink"/>
            <w:rFonts w:asciiTheme="minorHAnsi" w:hAnsiTheme="minorHAnsi" w:cstheme="minorHAnsi"/>
            <w:sz w:val="22"/>
            <w:szCs w:val="22"/>
          </w:rPr>
          <w:t>http://www.washingtonpost.com/wp-dyn/content/article/2006/01/25/AR2006012502022.html</w:t>
        </w:r>
      </w:hyperlink>
      <w:r>
        <w:rPr>
          <w:rFonts w:asciiTheme="minorHAnsi" w:hAnsiTheme="minorHAnsi" w:cstheme="minorHAnsi"/>
          <w:sz w:val="22"/>
          <w:szCs w:val="22"/>
        </w:rPr>
        <w:t xml:space="preserve"> </w:t>
      </w:r>
    </w:p>
    <w:p w:rsidR="00C00AE6" w:rsidRDefault="00C00AE6" w:rsidP="00C00AE6">
      <w:pPr>
        <w:pStyle w:val="ListParagraph"/>
        <w:ind w:right="-540"/>
        <w:rPr>
          <w:rFonts w:asciiTheme="minorHAnsi" w:hAnsiTheme="minorHAnsi" w:cstheme="minorHAnsi"/>
          <w:sz w:val="22"/>
          <w:szCs w:val="22"/>
        </w:rPr>
      </w:pPr>
    </w:p>
    <w:p w:rsidR="002A132B" w:rsidRPr="00871AF3" w:rsidRDefault="002A132B" w:rsidP="002F31A8">
      <w:pPr>
        <w:pStyle w:val="ListParagraph"/>
        <w:tabs>
          <w:tab w:val="left" w:pos="9360"/>
        </w:tabs>
        <w:ind w:left="0"/>
        <w:rPr>
          <w:rFonts w:asciiTheme="minorHAnsi" w:hAnsiTheme="minorHAnsi" w:cstheme="minorHAnsi"/>
          <w:b/>
          <w:sz w:val="22"/>
          <w:szCs w:val="22"/>
          <w:u w:val="single"/>
        </w:rPr>
      </w:pPr>
      <w:r>
        <w:rPr>
          <w:rFonts w:asciiTheme="minorHAnsi" w:hAnsiTheme="minorHAnsi" w:cstheme="minorHAnsi"/>
          <w:b/>
          <w:sz w:val="22"/>
          <w:szCs w:val="22"/>
          <w:u w:val="single"/>
        </w:rPr>
        <w:t>EMINENT DOMAIN ASSIGNMENT</w:t>
      </w:r>
    </w:p>
    <w:p w:rsidR="002A132B" w:rsidRPr="0040121E" w:rsidRDefault="000A6677" w:rsidP="002F31A8">
      <w:pPr>
        <w:numPr>
          <w:ilvl w:val="0"/>
          <w:numId w:val="1"/>
        </w:numPr>
        <w:tabs>
          <w:tab w:val="left" w:pos="450"/>
          <w:tab w:val="left" w:pos="9360"/>
        </w:tabs>
        <w:ind w:left="360"/>
        <w:rPr>
          <w:rFonts w:asciiTheme="minorHAnsi" w:hAnsiTheme="minorHAnsi" w:cstheme="minorHAnsi"/>
          <w:b/>
          <w:sz w:val="22"/>
          <w:szCs w:val="22"/>
          <w:u w:val="single"/>
        </w:rPr>
      </w:pPr>
      <w:r>
        <w:rPr>
          <w:rFonts w:asciiTheme="minorHAnsi" w:hAnsiTheme="minorHAnsi" w:cstheme="minorHAnsi"/>
          <w:sz w:val="22"/>
          <w:szCs w:val="22"/>
        </w:rPr>
        <w:t>Supreme Court Decision.</w:t>
      </w:r>
    </w:p>
    <w:p w:rsidR="0040121E" w:rsidRPr="00E936F8" w:rsidRDefault="000A6677" w:rsidP="0040121E">
      <w:pPr>
        <w:tabs>
          <w:tab w:val="left" w:pos="450"/>
          <w:tab w:val="left" w:pos="9360"/>
        </w:tabs>
        <w:ind w:left="360"/>
        <w:rPr>
          <w:rFonts w:asciiTheme="minorHAnsi" w:hAnsiTheme="minorHAnsi" w:cstheme="minorHAnsi"/>
          <w:b/>
          <w:sz w:val="22"/>
          <w:szCs w:val="22"/>
          <w:u w:val="single"/>
        </w:rPr>
      </w:pPr>
      <w:r>
        <w:rPr>
          <w:rFonts w:asciiTheme="minorHAnsi" w:hAnsiTheme="minorHAnsi" w:cstheme="minorHAnsi"/>
          <w:sz w:val="22"/>
          <w:szCs w:val="22"/>
        </w:rPr>
        <w:t xml:space="preserve">The </w:t>
      </w:r>
      <w:proofErr w:type="spellStart"/>
      <w:r>
        <w:rPr>
          <w:rFonts w:asciiTheme="minorHAnsi" w:hAnsiTheme="minorHAnsi" w:cstheme="minorHAnsi"/>
          <w:sz w:val="22"/>
          <w:szCs w:val="22"/>
        </w:rPr>
        <w:t>Kelo</w:t>
      </w:r>
      <w:proofErr w:type="spellEnd"/>
      <w:r>
        <w:rPr>
          <w:rFonts w:asciiTheme="minorHAnsi" w:hAnsiTheme="minorHAnsi" w:cstheme="minorHAnsi"/>
          <w:sz w:val="22"/>
          <w:szCs w:val="22"/>
        </w:rPr>
        <w:t xml:space="preserve"> case was a 5-4 opinion of the U.S. Supreme Court. </w:t>
      </w:r>
      <w:r w:rsidR="0040121E">
        <w:rPr>
          <w:rFonts w:asciiTheme="minorHAnsi" w:hAnsiTheme="minorHAnsi" w:cstheme="minorHAnsi"/>
          <w:sz w:val="22"/>
          <w:szCs w:val="22"/>
        </w:rPr>
        <w:t>Justice Stevens wrote the Supreme Court’</w:t>
      </w:r>
      <w:r>
        <w:rPr>
          <w:rFonts w:asciiTheme="minorHAnsi" w:hAnsiTheme="minorHAnsi" w:cstheme="minorHAnsi"/>
          <w:sz w:val="22"/>
          <w:szCs w:val="22"/>
        </w:rPr>
        <w:t xml:space="preserve">s opinion in the case in which he was joined by four other justices (Justices Kennedy, Souter, Ginsburg and Breyer).  Four justices (Justices Rehnquist, O’Connor Scalia and Thomas) dissented from the majority opinion.  Justice O’Connor and Justice Thomas each wrote a dissenting opinion in the </w:t>
      </w:r>
      <w:proofErr w:type="spellStart"/>
      <w:r>
        <w:rPr>
          <w:rFonts w:asciiTheme="minorHAnsi" w:hAnsiTheme="minorHAnsi" w:cstheme="minorHAnsi"/>
          <w:sz w:val="22"/>
          <w:szCs w:val="22"/>
        </w:rPr>
        <w:t>Kelo</w:t>
      </w:r>
      <w:proofErr w:type="spellEnd"/>
      <w:r>
        <w:rPr>
          <w:rFonts w:asciiTheme="minorHAnsi" w:hAnsiTheme="minorHAnsi" w:cstheme="minorHAnsi"/>
          <w:sz w:val="22"/>
          <w:szCs w:val="22"/>
        </w:rPr>
        <w:t xml:space="preserve"> case.  A dissenting opinion does not have precedential weight – it reflects the dissenting justices’ position in opposition to the majority’s decision of the case.  Reading both the majority opinion and the dissenting opinions can be an extremely useful way to understand the legal principles addressed in the case as well as the arguments on both sides of the issue.</w:t>
      </w:r>
    </w:p>
    <w:p w:rsidR="002A132B" w:rsidRPr="00E936F8" w:rsidRDefault="002A132B" w:rsidP="002F31A8">
      <w:pPr>
        <w:numPr>
          <w:ilvl w:val="1"/>
          <w:numId w:val="1"/>
        </w:numPr>
        <w:tabs>
          <w:tab w:val="clear" w:pos="1440"/>
          <w:tab w:val="left" w:pos="630"/>
          <w:tab w:val="num" w:pos="1260"/>
          <w:tab w:val="left" w:pos="9360"/>
        </w:tabs>
        <w:ind w:left="630"/>
        <w:rPr>
          <w:rFonts w:asciiTheme="minorHAnsi" w:hAnsiTheme="minorHAnsi" w:cstheme="minorHAnsi"/>
          <w:b/>
          <w:sz w:val="22"/>
          <w:szCs w:val="22"/>
          <w:u w:val="single"/>
        </w:rPr>
      </w:pPr>
      <w:r w:rsidRPr="00E936F8">
        <w:rPr>
          <w:rFonts w:asciiTheme="minorHAnsi" w:hAnsiTheme="minorHAnsi" w:cstheme="minorHAnsi"/>
          <w:sz w:val="22"/>
          <w:szCs w:val="22"/>
        </w:rPr>
        <w:t xml:space="preserve">Did the Supreme Court hold that the exercise of eminent domain by </w:t>
      </w:r>
      <w:r w:rsidRPr="00E03430">
        <w:rPr>
          <w:rFonts w:asciiTheme="minorHAnsi" w:hAnsiTheme="minorHAnsi" w:cstheme="minorHAnsi"/>
          <w:sz w:val="22"/>
          <w:szCs w:val="22"/>
        </w:rPr>
        <w:t xml:space="preserve">the </w:t>
      </w:r>
      <w:r w:rsidRPr="00E936F8">
        <w:rPr>
          <w:rFonts w:asciiTheme="minorHAnsi" w:hAnsiTheme="minorHAnsi" w:cstheme="minorHAnsi"/>
          <w:sz w:val="22"/>
          <w:szCs w:val="22"/>
        </w:rPr>
        <w:t xml:space="preserve">City of New London was constitutional? </w:t>
      </w:r>
      <w:r w:rsidRPr="002162A7">
        <w:rPr>
          <w:rFonts w:asciiTheme="minorHAnsi" w:hAnsiTheme="minorHAnsi" w:cstheme="minorHAnsi"/>
          <w:sz w:val="22"/>
          <w:szCs w:val="22"/>
        </w:rPr>
        <w:t>What is the public use according to the majority opinion?</w:t>
      </w:r>
      <w:r>
        <w:rPr>
          <w:rFonts w:asciiTheme="minorHAnsi" w:hAnsiTheme="minorHAnsi" w:cstheme="minorHAnsi"/>
          <w:sz w:val="22"/>
          <w:szCs w:val="22"/>
        </w:rPr>
        <w:t xml:space="preserve"> </w:t>
      </w:r>
      <w:r w:rsidRPr="00E936F8">
        <w:rPr>
          <w:rFonts w:asciiTheme="minorHAnsi" w:hAnsiTheme="minorHAnsi" w:cstheme="minorHAnsi"/>
          <w:sz w:val="22"/>
          <w:szCs w:val="22"/>
        </w:rPr>
        <w:t xml:space="preserve">Explain. </w:t>
      </w:r>
    </w:p>
    <w:p w:rsidR="002A132B" w:rsidRPr="00C00AE6" w:rsidRDefault="002A132B" w:rsidP="002F31A8">
      <w:pPr>
        <w:numPr>
          <w:ilvl w:val="1"/>
          <w:numId w:val="1"/>
        </w:numPr>
        <w:tabs>
          <w:tab w:val="clear" w:pos="1440"/>
          <w:tab w:val="left" w:pos="630"/>
          <w:tab w:val="num" w:pos="1260"/>
          <w:tab w:val="left" w:pos="9360"/>
        </w:tabs>
        <w:ind w:left="630"/>
        <w:rPr>
          <w:rFonts w:asciiTheme="minorHAnsi" w:hAnsiTheme="minorHAnsi" w:cstheme="minorHAnsi"/>
          <w:b/>
          <w:sz w:val="22"/>
          <w:szCs w:val="22"/>
          <w:u w:val="single"/>
        </w:rPr>
      </w:pPr>
      <w:r w:rsidRPr="00E936F8">
        <w:rPr>
          <w:rFonts w:asciiTheme="minorHAnsi" w:hAnsiTheme="minorHAnsi" w:cstheme="minorHAnsi"/>
          <w:sz w:val="22"/>
          <w:szCs w:val="22"/>
        </w:rPr>
        <w:t xml:space="preserve">Dissenting Opinion – What position did Justice O’Connor take on the constitutionality of the exercise of eminent domain by the City of New </w:t>
      </w:r>
      <w:proofErr w:type="gramStart"/>
      <w:r w:rsidRPr="00E936F8">
        <w:rPr>
          <w:rFonts w:asciiTheme="minorHAnsi" w:hAnsiTheme="minorHAnsi" w:cstheme="minorHAnsi"/>
          <w:sz w:val="22"/>
          <w:szCs w:val="22"/>
        </w:rPr>
        <w:t>London.</w:t>
      </w:r>
      <w:proofErr w:type="gramEnd"/>
      <w:r w:rsidRPr="00E936F8">
        <w:rPr>
          <w:rFonts w:asciiTheme="minorHAnsi" w:hAnsiTheme="minorHAnsi" w:cstheme="minorHAnsi"/>
          <w:sz w:val="22"/>
          <w:szCs w:val="22"/>
        </w:rPr>
        <w:t xml:space="preserve">  Explain.</w:t>
      </w:r>
    </w:p>
    <w:p w:rsidR="002A132B" w:rsidRPr="00000D73" w:rsidRDefault="002F31A8" w:rsidP="002F31A8">
      <w:pPr>
        <w:numPr>
          <w:ilvl w:val="0"/>
          <w:numId w:val="1"/>
        </w:numPr>
        <w:tabs>
          <w:tab w:val="left" w:pos="450"/>
          <w:tab w:val="left" w:pos="9360"/>
        </w:tabs>
        <w:ind w:left="360"/>
        <w:rPr>
          <w:rFonts w:asciiTheme="minorHAnsi" w:hAnsiTheme="minorHAnsi" w:cstheme="minorHAnsi"/>
          <w:b/>
          <w:sz w:val="22"/>
          <w:szCs w:val="22"/>
          <w:u w:val="single"/>
        </w:rPr>
      </w:pPr>
      <w:r>
        <w:rPr>
          <w:rFonts w:asciiTheme="minorHAnsi" w:hAnsiTheme="minorHAnsi" w:cstheme="minorHAnsi"/>
          <w:sz w:val="22"/>
          <w:szCs w:val="22"/>
        </w:rPr>
        <w:t>Articles/</w:t>
      </w:r>
      <w:r w:rsidR="002A132B">
        <w:rPr>
          <w:rFonts w:asciiTheme="minorHAnsi" w:hAnsiTheme="minorHAnsi" w:cstheme="minorHAnsi"/>
          <w:sz w:val="22"/>
          <w:szCs w:val="22"/>
        </w:rPr>
        <w:t>Commentary</w:t>
      </w:r>
      <w:r w:rsidR="00A41835">
        <w:rPr>
          <w:rFonts w:asciiTheme="minorHAnsi" w:hAnsiTheme="minorHAnsi" w:cstheme="minorHAnsi"/>
          <w:sz w:val="22"/>
          <w:szCs w:val="22"/>
        </w:rPr>
        <w:t xml:space="preserve"> – Read</w:t>
      </w:r>
      <w:r>
        <w:rPr>
          <w:rFonts w:asciiTheme="minorHAnsi" w:hAnsiTheme="minorHAnsi" w:cstheme="minorHAnsi"/>
          <w:sz w:val="22"/>
          <w:szCs w:val="22"/>
        </w:rPr>
        <w:t>/watch</w:t>
      </w:r>
      <w:r w:rsidR="00A41835">
        <w:rPr>
          <w:rFonts w:asciiTheme="minorHAnsi" w:hAnsiTheme="minorHAnsi" w:cstheme="minorHAnsi"/>
          <w:sz w:val="22"/>
          <w:szCs w:val="22"/>
        </w:rPr>
        <w:t xml:space="preserve"> the  articles</w:t>
      </w:r>
      <w:r>
        <w:rPr>
          <w:rFonts w:asciiTheme="minorHAnsi" w:hAnsiTheme="minorHAnsi" w:cstheme="minorHAnsi"/>
          <w:sz w:val="22"/>
          <w:szCs w:val="22"/>
        </w:rPr>
        <w:t>/commentary listed above and do any additional research you deem appropriate to</w:t>
      </w:r>
      <w:r w:rsidR="00A41835">
        <w:rPr>
          <w:rFonts w:asciiTheme="minorHAnsi" w:hAnsiTheme="minorHAnsi" w:cstheme="minorHAnsi"/>
          <w:sz w:val="22"/>
          <w:szCs w:val="22"/>
        </w:rPr>
        <w:t xml:space="preserve"> answer the following questions:</w:t>
      </w:r>
    </w:p>
    <w:p w:rsidR="00A41835" w:rsidRPr="00A41835" w:rsidRDefault="00A41835" w:rsidP="002F31A8">
      <w:pPr>
        <w:numPr>
          <w:ilvl w:val="1"/>
          <w:numId w:val="1"/>
        </w:numPr>
        <w:tabs>
          <w:tab w:val="clear" w:pos="1440"/>
          <w:tab w:val="left" w:pos="630"/>
          <w:tab w:val="left" w:pos="1080"/>
          <w:tab w:val="num" w:pos="1260"/>
          <w:tab w:val="left" w:pos="9360"/>
        </w:tabs>
        <w:ind w:left="630"/>
        <w:rPr>
          <w:rFonts w:asciiTheme="minorHAnsi" w:hAnsiTheme="minorHAnsi" w:cstheme="minorHAnsi"/>
          <w:b/>
          <w:sz w:val="22"/>
          <w:szCs w:val="22"/>
          <w:u w:val="single"/>
        </w:rPr>
      </w:pPr>
      <w:r>
        <w:rPr>
          <w:rFonts w:asciiTheme="minorHAnsi" w:hAnsiTheme="minorHAnsi" w:cstheme="minorHAnsi"/>
          <w:sz w:val="22"/>
          <w:szCs w:val="22"/>
        </w:rPr>
        <w:t>Which articles</w:t>
      </w:r>
      <w:r w:rsidR="00C00AE6">
        <w:rPr>
          <w:rFonts w:asciiTheme="minorHAnsi" w:hAnsiTheme="minorHAnsi" w:cstheme="minorHAnsi"/>
          <w:sz w:val="22"/>
          <w:szCs w:val="22"/>
        </w:rPr>
        <w:t>/commentary</w:t>
      </w:r>
      <w:r>
        <w:rPr>
          <w:rFonts w:asciiTheme="minorHAnsi" w:hAnsiTheme="minorHAnsi" w:cstheme="minorHAnsi"/>
          <w:sz w:val="22"/>
          <w:szCs w:val="22"/>
        </w:rPr>
        <w:t xml:space="preserve"> support your personal opinion about the </w:t>
      </w:r>
      <w:proofErr w:type="spellStart"/>
      <w:r>
        <w:rPr>
          <w:rFonts w:asciiTheme="minorHAnsi" w:hAnsiTheme="minorHAnsi" w:cstheme="minorHAnsi"/>
          <w:sz w:val="22"/>
          <w:szCs w:val="22"/>
        </w:rPr>
        <w:t>Kelo</w:t>
      </w:r>
      <w:proofErr w:type="spellEnd"/>
      <w:r>
        <w:rPr>
          <w:rFonts w:asciiTheme="minorHAnsi" w:hAnsiTheme="minorHAnsi" w:cstheme="minorHAnsi"/>
          <w:sz w:val="22"/>
          <w:szCs w:val="22"/>
        </w:rPr>
        <w:t xml:space="preserve"> case?  Why?</w:t>
      </w:r>
    </w:p>
    <w:p w:rsidR="002A132B" w:rsidRPr="00C00AE6" w:rsidRDefault="00A41835" w:rsidP="002F31A8">
      <w:pPr>
        <w:numPr>
          <w:ilvl w:val="1"/>
          <w:numId w:val="1"/>
        </w:numPr>
        <w:tabs>
          <w:tab w:val="clear" w:pos="1440"/>
          <w:tab w:val="left" w:pos="630"/>
          <w:tab w:val="left" w:pos="1080"/>
          <w:tab w:val="num" w:pos="1260"/>
          <w:tab w:val="left" w:pos="9360"/>
        </w:tabs>
        <w:ind w:left="630"/>
        <w:rPr>
          <w:rFonts w:asciiTheme="minorHAnsi" w:hAnsiTheme="minorHAnsi" w:cstheme="minorHAnsi"/>
          <w:b/>
          <w:sz w:val="22"/>
          <w:szCs w:val="22"/>
          <w:u w:val="single"/>
        </w:rPr>
      </w:pPr>
      <w:r>
        <w:rPr>
          <w:rFonts w:asciiTheme="minorHAnsi" w:hAnsiTheme="minorHAnsi" w:cstheme="minorHAnsi"/>
          <w:sz w:val="22"/>
          <w:szCs w:val="22"/>
        </w:rPr>
        <w:t>Which articles</w:t>
      </w:r>
      <w:r w:rsidR="00C00AE6">
        <w:rPr>
          <w:rFonts w:asciiTheme="minorHAnsi" w:hAnsiTheme="minorHAnsi" w:cstheme="minorHAnsi"/>
          <w:sz w:val="22"/>
          <w:szCs w:val="22"/>
        </w:rPr>
        <w:t>/commentary</w:t>
      </w:r>
      <w:r>
        <w:rPr>
          <w:rFonts w:asciiTheme="minorHAnsi" w:hAnsiTheme="minorHAnsi" w:cstheme="minorHAnsi"/>
          <w:sz w:val="22"/>
          <w:szCs w:val="22"/>
        </w:rPr>
        <w:t xml:space="preserve"> are contrary to your personal opinion about the </w:t>
      </w:r>
      <w:proofErr w:type="spellStart"/>
      <w:r>
        <w:rPr>
          <w:rFonts w:asciiTheme="minorHAnsi" w:hAnsiTheme="minorHAnsi" w:cstheme="minorHAnsi"/>
          <w:sz w:val="22"/>
          <w:szCs w:val="22"/>
        </w:rPr>
        <w:t>Kelo</w:t>
      </w:r>
      <w:proofErr w:type="spellEnd"/>
      <w:r>
        <w:rPr>
          <w:rFonts w:asciiTheme="minorHAnsi" w:hAnsiTheme="minorHAnsi" w:cstheme="minorHAnsi"/>
          <w:sz w:val="22"/>
          <w:szCs w:val="22"/>
        </w:rPr>
        <w:t xml:space="preserve"> case? Why?</w:t>
      </w:r>
    </w:p>
    <w:p w:rsidR="00C00AE6" w:rsidRPr="00000D73" w:rsidRDefault="00C00AE6" w:rsidP="00C00AE6">
      <w:pPr>
        <w:tabs>
          <w:tab w:val="left" w:pos="630"/>
          <w:tab w:val="left" w:pos="9360"/>
        </w:tabs>
        <w:ind w:left="630"/>
        <w:rPr>
          <w:rFonts w:asciiTheme="minorHAnsi" w:hAnsiTheme="minorHAnsi" w:cstheme="minorHAnsi"/>
          <w:b/>
          <w:sz w:val="22"/>
          <w:szCs w:val="22"/>
          <w:u w:val="single"/>
        </w:rPr>
      </w:pPr>
    </w:p>
    <w:p w:rsidR="002A132B" w:rsidRPr="00A41835" w:rsidRDefault="00A41835" w:rsidP="002F31A8">
      <w:pPr>
        <w:numPr>
          <w:ilvl w:val="0"/>
          <w:numId w:val="1"/>
        </w:numPr>
        <w:tabs>
          <w:tab w:val="left" w:pos="450"/>
          <w:tab w:val="left" w:pos="9360"/>
        </w:tabs>
        <w:ind w:left="360"/>
        <w:rPr>
          <w:rFonts w:asciiTheme="minorHAnsi" w:hAnsiTheme="minorHAnsi" w:cstheme="minorHAnsi"/>
          <w:b/>
          <w:sz w:val="22"/>
          <w:szCs w:val="22"/>
          <w:u w:val="single"/>
        </w:rPr>
      </w:pPr>
      <w:r>
        <w:rPr>
          <w:rFonts w:asciiTheme="minorHAnsi" w:hAnsiTheme="minorHAnsi" w:cstheme="minorHAnsi"/>
          <w:sz w:val="22"/>
          <w:szCs w:val="22"/>
        </w:rPr>
        <w:t xml:space="preserve">The U.S. Supreme Court held that the use of eminent domain for private economic development does not violate the U.S. Constitution but it also commented that </w:t>
      </w:r>
      <w:r w:rsidR="00D90837">
        <w:rPr>
          <w:rFonts w:asciiTheme="minorHAnsi" w:hAnsiTheme="minorHAnsi" w:cstheme="minorHAnsi"/>
          <w:sz w:val="22"/>
          <w:szCs w:val="22"/>
        </w:rPr>
        <w:t>the people</w:t>
      </w:r>
      <w:r>
        <w:rPr>
          <w:rFonts w:asciiTheme="minorHAnsi" w:hAnsiTheme="minorHAnsi" w:cstheme="minorHAnsi"/>
          <w:sz w:val="22"/>
          <w:szCs w:val="22"/>
        </w:rPr>
        <w:t xml:space="preserve"> can choose to limit the government’s power of eminent domain within their State.</w:t>
      </w:r>
      <w:r w:rsidR="002A132B" w:rsidRPr="00A41835">
        <w:rPr>
          <w:rFonts w:asciiTheme="minorHAnsi" w:hAnsiTheme="minorHAnsi" w:cstheme="minorHAnsi"/>
          <w:sz w:val="22"/>
          <w:szCs w:val="22"/>
        </w:rPr>
        <w:t xml:space="preserve"> Assume the following </w:t>
      </w:r>
      <w:r w:rsidR="00892B1A">
        <w:rPr>
          <w:rFonts w:asciiTheme="minorHAnsi" w:hAnsiTheme="minorHAnsi" w:cstheme="minorHAnsi"/>
          <w:sz w:val="22"/>
          <w:szCs w:val="22"/>
        </w:rPr>
        <w:t>Proposition</w:t>
      </w:r>
      <w:r w:rsidR="002A132B" w:rsidRPr="00A41835">
        <w:rPr>
          <w:rFonts w:asciiTheme="minorHAnsi" w:hAnsiTheme="minorHAnsi" w:cstheme="minorHAnsi"/>
          <w:sz w:val="22"/>
          <w:szCs w:val="22"/>
        </w:rPr>
        <w:t xml:space="preserve"> is on the ballot in the next election in your State: </w:t>
      </w:r>
    </w:p>
    <w:p w:rsidR="00D90837" w:rsidRDefault="00D90837" w:rsidP="002F31A8">
      <w:pPr>
        <w:tabs>
          <w:tab w:val="left" w:pos="630"/>
          <w:tab w:val="left" w:pos="9360"/>
        </w:tabs>
        <w:ind w:left="630"/>
        <w:rPr>
          <w:rFonts w:asciiTheme="minorHAnsi" w:hAnsiTheme="minorHAnsi" w:cstheme="minorHAnsi"/>
          <w:i/>
          <w:sz w:val="22"/>
          <w:szCs w:val="22"/>
        </w:rPr>
      </w:pPr>
    </w:p>
    <w:p w:rsidR="00A41835" w:rsidRDefault="002A132B" w:rsidP="002F31A8">
      <w:pPr>
        <w:tabs>
          <w:tab w:val="left" w:pos="630"/>
          <w:tab w:val="left" w:pos="9360"/>
        </w:tabs>
        <w:ind w:left="630"/>
        <w:rPr>
          <w:rFonts w:asciiTheme="minorHAnsi" w:hAnsiTheme="minorHAnsi" w:cstheme="minorHAnsi"/>
          <w:i/>
          <w:sz w:val="22"/>
          <w:szCs w:val="22"/>
        </w:rPr>
      </w:pPr>
      <w:r w:rsidRPr="00000D73">
        <w:rPr>
          <w:rFonts w:asciiTheme="minorHAnsi" w:hAnsiTheme="minorHAnsi" w:cstheme="minorHAnsi"/>
          <w:i/>
          <w:sz w:val="22"/>
          <w:szCs w:val="22"/>
        </w:rPr>
        <w:t>“</w:t>
      </w:r>
      <w:r w:rsidR="00A41835">
        <w:rPr>
          <w:rFonts w:asciiTheme="minorHAnsi" w:hAnsiTheme="minorHAnsi" w:cstheme="minorHAnsi"/>
          <w:i/>
          <w:sz w:val="22"/>
          <w:szCs w:val="22"/>
        </w:rPr>
        <w:t>The government should</w:t>
      </w:r>
      <w:r w:rsidR="00892B1A">
        <w:rPr>
          <w:rFonts w:asciiTheme="minorHAnsi" w:hAnsiTheme="minorHAnsi" w:cstheme="minorHAnsi"/>
          <w:i/>
          <w:sz w:val="22"/>
          <w:szCs w:val="22"/>
        </w:rPr>
        <w:t>/ should</w:t>
      </w:r>
      <w:r w:rsidR="00A41835">
        <w:rPr>
          <w:rFonts w:asciiTheme="minorHAnsi" w:hAnsiTheme="minorHAnsi" w:cstheme="minorHAnsi"/>
          <w:i/>
          <w:sz w:val="22"/>
          <w:szCs w:val="22"/>
        </w:rPr>
        <w:t xml:space="preserve"> not be allowed to use eminent domain </w:t>
      </w:r>
      <w:r w:rsidR="00366F14">
        <w:rPr>
          <w:rFonts w:asciiTheme="minorHAnsi" w:hAnsiTheme="minorHAnsi" w:cstheme="minorHAnsi"/>
          <w:i/>
          <w:sz w:val="22"/>
          <w:szCs w:val="22"/>
        </w:rPr>
        <w:t xml:space="preserve">to acquire property if the purpose of such taking is a transfer to a private developer </w:t>
      </w:r>
      <w:r w:rsidR="00892B1A">
        <w:rPr>
          <w:rFonts w:asciiTheme="minorHAnsi" w:hAnsiTheme="minorHAnsi" w:cstheme="minorHAnsi"/>
          <w:i/>
          <w:sz w:val="22"/>
          <w:szCs w:val="22"/>
        </w:rPr>
        <w:t>for private economic development.</w:t>
      </w:r>
    </w:p>
    <w:p w:rsidR="00D90837" w:rsidRDefault="00D90837" w:rsidP="002F31A8">
      <w:pPr>
        <w:tabs>
          <w:tab w:val="left" w:pos="360"/>
          <w:tab w:val="left" w:pos="9360"/>
        </w:tabs>
        <w:ind w:left="360"/>
        <w:rPr>
          <w:rFonts w:asciiTheme="minorHAnsi" w:hAnsiTheme="minorHAnsi" w:cstheme="minorHAnsi"/>
          <w:b/>
          <w:sz w:val="22"/>
          <w:szCs w:val="22"/>
        </w:rPr>
      </w:pPr>
    </w:p>
    <w:p w:rsidR="002A132B" w:rsidRPr="00BE5977" w:rsidRDefault="00892B1A" w:rsidP="002F31A8">
      <w:pPr>
        <w:tabs>
          <w:tab w:val="left" w:pos="360"/>
          <w:tab w:val="left" w:pos="9360"/>
        </w:tabs>
        <w:ind w:left="360"/>
        <w:rPr>
          <w:rFonts w:asciiTheme="minorHAnsi" w:hAnsiTheme="minorHAnsi" w:cstheme="minorHAnsi"/>
          <w:b/>
          <w:sz w:val="22"/>
          <w:szCs w:val="22"/>
        </w:rPr>
      </w:pPr>
      <w:r>
        <w:rPr>
          <w:rFonts w:asciiTheme="minorHAnsi" w:hAnsiTheme="minorHAnsi" w:cstheme="minorHAnsi"/>
          <w:b/>
          <w:sz w:val="22"/>
          <w:szCs w:val="22"/>
        </w:rPr>
        <w:t>What is your opinion</w:t>
      </w:r>
      <w:r w:rsidR="00C00AE6">
        <w:rPr>
          <w:rFonts w:asciiTheme="minorHAnsi" w:hAnsiTheme="minorHAnsi" w:cstheme="minorHAnsi"/>
          <w:b/>
          <w:sz w:val="22"/>
          <w:szCs w:val="22"/>
        </w:rPr>
        <w:t xml:space="preserve"> -</w:t>
      </w:r>
      <w:r>
        <w:rPr>
          <w:rFonts w:asciiTheme="minorHAnsi" w:hAnsiTheme="minorHAnsi" w:cstheme="minorHAnsi"/>
          <w:b/>
          <w:sz w:val="22"/>
          <w:szCs w:val="22"/>
        </w:rPr>
        <w:t xml:space="preserve"> Should the government have this power or not?  </w:t>
      </w:r>
      <w:r w:rsidR="00D90837">
        <w:rPr>
          <w:rFonts w:asciiTheme="minorHAnsi" w:hAnsiTheme="minorHAnsi" w:cstheme="minorHAnsi"/>
          <w:b/>
          <w:sz w:val="22"/>
          <w:szCs w:val="22"/>
        </w:rPr>
        <w:t xml:space="preserve">It’s in your hands. </w:t>
      </w:r>
      <w:r>
        <w:rPr>
          <w:rFonts w:asciiTheme="minorHAnsi" w:hAnsiTheme="minorHAnsi" w:cstheme="minorHAnsi"/>
          <w:b/>
          <w:sz w:val="22"/>
          <w:szCs w:val="22"/>
        </w:rPr>
        <w:t>Explain</w:t>
      </w:r>
      <w:r w:rsidR="00D90837">
        <w:rPr>
          <w:rFonts w:asciiTheme="minorHAnsi" w:hAnsiTheme="minorHAnsi" w:cstheme="minorHAnsi"/>
          <w:b/>
          <w:sz w:val="22"/>
          <w:szCs w:val="22"/>
        </w:rPr>
        <w:t xml:space="preserve"> your answer.</w:t>
      </w:r>
      <w:r>
        <w:rPr>
          <w:rFonts w:asciiTheme="minorHAnsi" w:hAnsiTheme="minorHAnsi" w:cstheme="minorHAnsi"/>
          <w:b/>
          <w:sz w:val="22"/>
          <w:szCs w:val="22"/>
        </w:rPr>
        <w:t xml:space="preserve"> </w:t>
      </w:r>
    </w:p>
    <w:p w:rsidR="0082024D" w:rsidRDefault="001C3C5C" w:rsidP="002F31A8">
      <w:pPr>
        <w:tabs>
          <w:tab w:val="left" w:pos="9360"/>
        </w:tabs>
        <w:spacing w:after="200" w:line="276" w:lineRule="auto"/>
        <w:rPr>
          <w:rFonts w:asciiTheme="minorHAnsi" w:hAnsiTheme="minorHAnsi" w:cstheme="minorHAnsi"/>
          <w:sz w:val="22"/>
          <w:szCs w:val="22"/>
        </w:rPr>
      </w:pPr>
    </w:p>
    <w:p w:rsidR="002F31A8" w:rsidRDefault="002F31A8">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2F31A8" w:rsidRPr="002F31A8" w:rsidRDefault="002F31A8" w:rsidP="002F31A8">
      <w:pPr>
        <w:spacing w:before="100" w:beforeAutospacing="1" w:after="100" w:afterAutospacing="1"/>
        <w:contextualSpacing/>
        <w:jc w:val="center"/>
        <w:rPr>
          <w:rFonts w:asciiTheme="minorHAnsi" w:hAnsiTheme="minorHAnsi"/>
          <w:b/>
          <w:color w:val="000000"/>
          <w:sz w:val="22"/>
          <w:szCs w:val="22"/>
        </w:rPr>
      </w:pPr>
      <w:r w:rsidRPr="002F31A8">
        <w:rPr>
          <w:rFonts w:asciiTheme="minorHAnsi" w:hAnsiTheme="minorHAnsi"/>
          <w:b/>
          <w:color w:val="000000"/>
          <w:sz w:val="22"/>
          <w:szCs w:val="22"/>
        </w:rPr>
        <w:lastRenderedPageBreak/>
        <w:t>Why Cities Need Eminent Domain, Bill Finch</w:t>
      </w:r>
    </w:p>
    <w:p w:rsidR="002F31A8" w:rsidRPr="002F31A8" w:rsidRDefault="002F31A8" w:rsidP="002F31A8">
      <w:pPr>
        <w:spacing w:before="100" w:beforeAutospacing="1" w:after="100" w:afterAutospacing="1"/>
        <w:contextualSpacing/>
        <w:rPr>
          <w:rFonts w:asciiTheme="minorHAnsi" w:hAnsiTheme="minorHAnsi"/>
          <w:color w:val="000000"/>
          <w:sz w:val="22"/>
          <w:szCs w:val="22"/>
        </w:rPr>
      </w:pPr>
      <w:r w:rsidRPr="002F31A8">
        <w:rPr>
          <w:rFonts w:asciiTheme="minorHAnsi" w:hAnsiTheme="minorHAnsi"/>
          <w:color w:val="000000"/>
          <w:sz w:val="22"/>
          <w:szCs w:val="22"/>
        </w:rPr>
        <w:t>August 7, 2005 (Hartford Courant)</w:t>
      </w:r>
    </w:p>
    <w:p w:rsidR="002F31A8" w:rsidRPr="002F31A8" w:rsidRDefault="002F31A8" w:rsidP="002F31A8">
      <w:pPr>
        <w:spacing w:before="100" w:beforeAutospacing="1" w:after="100" w:afterAutospacing="1"/>
        <w:contextualSpacing/>
        <w:rPr>
          <w:rFonts w:asciiTheme="minorHAnsi" w:hAnsiTheme="minorHAnsi"/>
          <w:color w:val="000000"/>
          <w:sz w:val="22"/>
          <w:szCs w:val="22"/>
        </w:rPr>
      </w:pPr>
    </w:p>
    <w:p w:rsidR="002F31A8" w:rsidRPr="002F31A8" w:rsidRDefault="002F31A8" w:rsidP="002F31A8">
      <w:pPr>
        <w:spacing w:before="100" w:beforeAutospacing="1" w:after="100" w:afterAutospacing="1"/>
        <w:rPr>
          <w:rFonts w:asciiTheme="minorHAnsi" w:hAnsiTheme="minorHAnsi"/>
          <w:color w:val="000000"/>
          <w:sz w:val="22"/>
          <w:szCs w:val="22"/>
        </w:rPr>
      </w:pPr>
      <w:r w:rsidRPr="002F31A8">
        <w:rPr>
          <w:rFonts w:asciiTheme="minorHAnsi" w:hAnsiTheme="minorHAnsi"/>
          <w:color w:val="000000"/>
          <w:sz w:val="22"/>
          <w:szCs w:val="22"/>
        </w:rPr>
        <w:t xml:space="preserve">Stop the hysteria about eminent domain. The sky is not falling. No one can just come and take your home. </w:t>
      </w:r>
    </w:p>
    <w:p w:rsidR="002F31A8" w:rsidRPr="002F31A8" w:rsidRDefault="002F31A8" w:rsidP="002F31A8">
      <w:pPr>
        <w:spacing w:before="100" w:beforeAutospacing="1" w:after="100" w:afterAutospacing="1"/>
        <w:rPr>
          <w:rFonts w:asciiTheme="minorHAnsi" w:hAnsiTheme="minorHAnsi"/>
          <w:color w:val="000000"/>
          <w:sz w:val="22"/>
          <w:szCs w:val="22"/>
        </w:rPr>
      </w:pPr>
      <w:r w:rsidRPr="002F31A8">
        <w:rPr>
          <w:rFonts w:asciiTheme="minorHAnsi" w:hAnsiTheme="minorHAnsi"/>
          <w:color w:val="000000"/>
          <w:sz w:val="22"/>
          <w:szCs w:val="22"/>
        </w:rPr>
        <w:t xml:space="preserve">Being ousted from your home by the government is about as likely as winning Powerball. </w:t>
      </w:r>
    </w:p>
    <w:p w:rsidR="002F31A8" w:rsidRPr="002F31A8" w:rsidRDefault="002F31A8" w:rsidP="002F31A8">
      <w:pPr>
        <w:spacing w:before="100" w:beforeAutospacing="1" w:after="100" w:afterAutospacing="1"/>
        <w:rPr>
          <w:rFonts w:asciiTheme="minorHAnsi" w:hAnsiTheme="minorHAnsi"/>
          <w:color w:val="000000"/>
          <w:sz w:val="22"/>
          <w:szCs w:val="22"/>
        </w:rPr>
      </w:pPr>
      <w:r w:rsidRPr="002F31A8">
        <w:rPr>
          <w:rFonts w:asciiTheme="minorHAnsi" w:hAnsiTheme="minorHAnsi"/>
          <w:color w:val="000000"/>
          <w:sz w:val="22"/>
          <w:szCs w:val="22"/>
        </w:rPr>
        <w:t xml:space="preserve">But no matter how rare it is and no matter how good the reason for it, it is traumatic and must be done with great compassion and understanding. In my experience, it is fair and necessary, especially for older cities struggling to adapt to the new economy. It is a difficult issue about which I have firsthand experience - I use eminent domain for economic development in my job as president of the nonprofit Bridgeport Economic Development Corp. </w:t>
      </w:r>
    </w:p>
    <w:p w:rsidR="002F31A8" w:rsidRPr="002F31A8" w:rsidRDefault="002F31A8" w:rsidP="002F31A8">
      <w:pPr>
        <w:spacing w:before="100" w:beforeAutospacing="1" w:after="100" w:afterAutospacing="1"/>
        <w:rPr>
          <w:rFonts w:asciiTheme="minorHAnsi" w:hAnsiTheme="minorHAnsi"/>
          <w:color w:val="000000"/>
          <w:sz w:val="22"/>
          <w:szCs w:val="22"/>
        </w:rPr>
      </w:pPr>
      <w:r w:rsidRPr="002F31A8">
        <w:rPr>
          <w:rFonts w:asciiTheme="minorHAnsi" w:hAnsiTheme="minorHAnsi"/>
          <w:bCs/>
          <w:color w:val="000000"/>
          <w:sz w:val="22"/>
          <w:szCs w:val="22"/>
        </w:rPr>
        <w:t xml:space="preserve">Hysterical critics with selfish political agendas are wailing that </w:t>
      </w:r>
      <w:proofErr w:type="spellStart"/>
      <w:r w:rsidRPr="002F31A8">
        <w:rPr>
          <w:rFonts w:asciiTheme="minorHAnsi" w:hAnsiTheme="minorHAnsi"/>
          <w:bCs/>
          <w:color w:val="000000"/>
          <w:sz w:val="22"/>
          <w:szCs w:val="22"/>
        </w:rPr>
        <w:t>Kelo</w:t>
      </w:r>
      <w:proofErr w:type="spellEnd"/>
      <w:r w:rsidRPr="002F31A8">
        <w:rPr>
          <w:rFonts w:asciiTheme="minorHAnsi" w:hAnsiTheme="minorHAnsi"/>
          <w:bCs/>
          <w:color w:val="000000"/>
          <w:sz w:val="22"/>
          <w:szCs w:val="22"/>
        </w:rPr>
        <w:t xml:space="preserve"> vs. New London dooms private property.</w:t>
      </w:r>
      <w:r w:rsidRPr="002F31A8">
        <w:rPr>
          <w:rFonts w:asciiTheme="minorHAnsi" w:hAnsiTheme="minorHAnsi"/>
          <w:color w:val="000000"/>
          <w:sz w:val="22"/>
          <w:szCs w:val="22"/>
        </w:rPr>
        <w:t xml:space="preserve"> The </w:t>
      </w:r>
      <w:proofErr w:type="spellStart"/>
      <w:r w:rsidRPr="002F31A8">
        <w:rPr>
          <w:rFonts w:asciiTheme="minorHAnsi" w:hAnsiTheme="minorHAnsi"/>
          <w:color w:val="000000"/>
          <w:sz w:val="22"/>
          <w:szCs w:val="22"/>
        </w:rPr>
        <w:t>Kelo</w:t>
      </w:r>
      <w:proofErr w:type="spellEnd"/>
      <w:r w:rsidRPr="002F31A8">
        <w:rPr>
          <w:rFonts w:asciiTheme="minorHAnsi" w:hAnsiTheme="minorHAnsi"/>
          <w:color w:val="000000"/>
          <w:sz w:val="22"/>
          <w:szCs w:val="22"/>
        </w:rPr>
        <w:t xml:space="preserve"> case changes nothing. Our government has always been empowered to take private property for public use. The Supreme Court affirmed eminent domain for economic development more than 50 years ago in the 1954 case Berman vs. Parker, which involved taking a department store in a rundown area of Washington, D.C., "merely to develop a better balanced, more attractive community." The </w:t>
      </w:r>
      <w:proofErr w:type="spellStart"/>
      <w:r w:rsidRPr="002F31A8">
        <w:rPr>
          <w:rFonts w:asciiTheme="minorHAnsi" w:hAnsiTheme="minorHAnsi"/>
          <w:color w:val="000000"/>
          <w:sz w:val="22"/>
          <w:szCs w:val="22"/>
        </w:rPr>
        <w:t>Kelo</w:t>
      </w:r>
      <w:proofErr w:type="spellEnd"/>
      <w:r w:rsidRPr="002F31A8">
        <w:rPr>
          <w:rFonts w:asciiTheme="minorHAnsi" w:hAnsiTheme="minorHAnsi"/>
          <w:color w:val="000000"/>
          <w:sz w:val="22"/>
          <w:szCs w:val="22"/>
        </w:rPr>
        <w:t xml:space="preserve"> case reaffirmed what local governments have done for more than a half-century. </w:t>
      </w:r>
    </w:p>
    <w:p w:rsidR="002F31A8" w:rsidRPr="002F31A8" w:rsidRDefault="002F31A8" w:rsidP="002F31A8">
      <w:pPr>
        <w:spacing w:before="100" w:beforeAutospacing="1" w:after="100" w:afterAutospacing="1"/>
        <w:rPr>
          <w:rFonts w:asciiTheme="minorHAnsi" w:hAnsiTheme="minorHAnsi"/>
          <w:color w:val="000000"/>
          <w:sz w:val="22"/>
          <w:szCs w:val="22"/>
        </w:rPr>
      </w:pPr>
      <w:r w:rsidRPr="002F31A8">
        <w:rPr>
          <w:rFonts w:asciiTheme="minorHAnsi" w:hAnsiTheme="minorHAnsi"/>
          <w:color w:val="000000"/>
          <w:sz w:val="22"/>
          <w:szCs w:val="22"/>
        </w:rPr>
        <w:t xml:space="preserve">In 1789, Congress adopted the first 10 amendments to the Constitution - the Bill of Rights. These amendments protect individuals against excessive government power and set in law that the people are the boss of the government. The Fifth Amendment says that the government must pay "just compensation" when taking private property for "public use." </w:t>
      </w:r>
    </w:p>
    <w:p w:rsidR="002F31A8" w:rsidRPr="002F31A8" w:rsidRDefault="002F31A8" w:rsidP="002F31A8">
      <w:pPr>
        <w:spacing w:before="100" w:beforeAutospacing="1" w:after="100" w:afterAutospacing="1"/>
        <w:rPr>
          <w:rFonts w:asciiTheme="minorHAnsi" w:hAnsiTheme="minorHAnsi"/>
          <w:color w:val="000000"/>
          <w:sz w:val="22"/>
          <w:szCs w:val="22"/>
        </w:rPr>
      </w:pPr>
      <w:r w:rsidRPr="002F31A8">
        <w:rPr>
          <w:rFonts w:asciiTheme="minorHAnsi" w:hAnsiTheme="minorHAnsi"/>
          <w:color w:val="000000"/>
          <w:sz w:val="22"/>
          <w:szCs w:val="22"/>
        </w:rPr>
        <w:t xml:space="preserve">What has changed since 1789 is the definition of "public use." Framers of the Constitution and the Bill of Rights could not have imagined the need for interstate highways, airports and large-scale economic development projects. </w:t>
      </w:r>
    </w:p>
    <w:p w:rsidR="002F31A8" w:rsidRPr="002F31A8" w:rsidRDefault="002F31A8" w:rsidP="002F31A8">
      <w:pPr>
        <w:spacing w:before="100" w:beforeAutospacing="1" w:after="100" w:afterAutospacing="1"/>
        <w:rPr>
          <w:rFonts w:asciiTheme="minorHAnsi" w:hAnsiTheme="minorHAnsi"/>
          <w:color w:val="000000"/>
          <w:sz w:val="22"/>
          <w:szCs w:val="22"/>
        </w:rPr>
      </w:pPr>
      <w:r w:rsidRPr="002F31A8">
        <w:rPr>
          <w:rFonts w:asciiTheme="minorHAnsi" w:hAnsiTheme="minorHAnsi"/>
          <w:color w:val="000000"/>
          <w:sz w:val="22"/>
          <w:szCs w:val="22"/>
        </w:rPr>
        <w:t xml:space="preserve">Our Founders specifically said, by the way, "public use," not "public ownership." Shrill cries of protest over private ownership of economic development projects simply make no sense. Are critics saying that needed housing for the elderly, hospitals or parking garages should be owned exclusively by the government? Would they discourage private investment in the public good? </w:t>
      </w:r>
      <w:r w:rsidRPr="002F31A8">
        <w:rPr>
          <w:rFonts w:asciiTheme="minorHAnsi" w:hAnsiTheme="minorHAnsi"/>
          <w:bCs/>
          <w:color w:val="000000"/>
          <w:sz w:val="22"/>
          <w:szCs w:val="22"/>
        </w:rPr>
        <w:t>Sounds like Soviet Russia to me.</w:t>
      </w:r>
    </w:p>
    <w:p w:rsidR="002F31A8" w:rsidRPr="002F31A8" w:rsidRDefault="002F31A8" w:rsidP="002F31A8">
      <w:pPr>
        <w:spacing w:before="100" w:beforeAutospacing="1" w:after="100" w:afterAutospacing="1"/>
        <w:rPr>
          <w:rFonts w:asciiTheme="minorHAnsi" w:hAnsiTheme="minorHAnsi"/>
          <w:color w:val="000000"/>
          <w:sz w:val="22"/>
          <w:szCs w:val="22"/>
        </w:rPr>
      </w:pPr>
      <w:r w:rsidRPr="002F31A8">
        <w:rPr>
          <w:rFonts w:asciiTheme="minorHAnsi" w:hAnsiTheme="minorHAnsi"/>
          <w:color w:val="000000"/>
          <w:sz w:val="22"/>
          <w:szCs w:val="22"/>
        </w:rPr>
        <w:t xml:space="preserve">In limited circumstances, government can take a property for fair market value - but only for the greater good and after long study, multiple public hearings and public approvals by local elected officials. Fair market value is determined by appraisals and ultimately by a judge if agreement cannot be reached. </w:t>
      </w:r>
    </w:p>
    <w:p w:rsidR="002F31A8" w:rsidRPr="002F31A8" w:rsidRDefault="002F31A8" w:rsidP="002F31A8">
      <w:pPr>
        <w:spacing w:before="100" w:beforeAutospacing="1" w:after="100" w:afterAutospacing="1"/>
        <w:rPr>
          <w:rFonts w:asciiTheme="minorHAnsi" w:hAnsiTheme="minorHAnsi"/>
          <w:color w:val="000000"/>
          <w:sz w:val="22"/>
          <w:szCs w:val="22"/>
        </w:rPr>
      </w:pPr>
      <w:r w:rsidRPr="002F31A8">
        <w:rPr>
          <w:rFonts w:asciiTheme="minorHAnsi" w:hAnsiTheme="minorHAnsi"/>
          <w:color w:val="000000"/>
          <w:sz w:val="22"/>
          <w:szCs w:val="22"/>
        </w:rPr>
        <w:t xml:space="preserve">The lever of eminent domain is used when property owners refuse to sell at a fair price and further negotiations are futile. After a community has worked so hard to adopt redevelopment plans, is it right for a couple of property owners to hold out and extort the public? </w:t>
      </w:r>
    </w:p>
    <w:p w:rsidR="002F31A8" w:rsidRPr="002F31A8" w:rsidRDefault="002F31A8" w:rsidP="002F31A8">
      <w:pPr>
        <w:spacing w:before="100" w:beforeAutospacing="1" w:after="100" w:afterAutospacing="1"/>
        <w:rPr>
          <w:rFonts w:asciiTheme="minorHAnsi" w:hAnsiTheme="minorHAnsi"/>
          <w:color w:val="000000"/>
          <w:sz w:val="22"/>
          <w:szCs w:val="22"/>
        </w:rPr>
      </w:pPr>
      <w:r w:rsidRPr="002F31A8">
        <w:rPr>
          <w:rFonts w:asciiTheme="minorHAnsi" w:hAnsiTheme="minorHAnsi"/>
          <w:color w:val="000000"/>
          <w:sz w:val="22"/>
          <w:szCs w:val="22"/>
        </w:rPr>
        <w:t xml:space="preserve">Cities do make reasonable efforts to avoid displacing residents. At the Bridgeport Economic Development Corp., we have gone to great pains to accommodate those affected. We have actually </w:t>
      </w:r>
      <w:r w:rsidRPr="002F31A8">
        <w:rPr>
          <w:rFonts w:asciiTheme="minorHAnsi" w:hAnsiTheme="minorHAnsi"/>
          <w:color w:val="000000"/>
          <w:sz w:val="22"/>
          <w:szCs w:val="22"/>
        </w:rPr>
        <w:lastRenderedPageBreak/>
        <w:t xml:space="preserve">moved homes to new lots and made new porches, driveways and utility connections at the government's cost. </w:t>
      </w:r>
    </w:p>
    <w:p w:rsidR="002F31A8" w:rsidRPr="002F31A8" w:rsidRDefault="002F31A8" w:rsidP="002F31A8">
      <w:pPr>
        <w:spacing w:before="100" w:beforeAutospacing="1" w:after="100" w:afterAutospacing="1"/>
        <w:rPr>
          <w:rFonts w:asciiTheme="minorHAnsi" w:hAnsiTheme="minorHAnsi"/>
          <w:color w:val="000000"/>
          <w:sz w:val="22"/>
          <w:szCs w:val="22"/>
        </w:rPr>
      </w:pPr>
      <w:r w:rsidRPr="002F31A8">
        <w:rPr>
          <w:rFonts w:asciiTheme="minorHAnsi" w:hAnsiTheme="minorHAnsi"/>
          <w:color w:val="000000"/>
          <w:sz w:val="22"/>
          <w:szCs w:val="22"/>
        </w:rPr>
        <w:t xml:space="preserve">Homeowners and renters I have worked with are better off after they relocate. They are moved to better housing and have improved finances. Did you know that renters who are relocated receive a 42-month rental subsidy to help them? Who else gets the government to pay a substantial portion of rent for 31/2 years? Renters can use relocation funds to purchase homes. </w:t>
      </w:r>
    </w:p>
    <w:p w:rsidR="002F31A8" w:rsidRPr="002F31A8" w:rsidRDefault="002F31A8" w:rsidP="002F31A8">
      <w:pPr>
        <w:spacing w:before="100" w:beforeAutospacing="1" w:after="100" w:afterAutospacing="1"/>
        <w:rPr>
          <w:rFonts w:asciiTheme="minorHAnsi" w:hAnsiTheme="minorHAnsi"/>
          <w:color w:val="000000"/>
          <w:sz w:val="22"/>
          <w:szCs w:val="22"/>
        </w:rPr>
      </w:pPr>
      <w:r w:rsidRPr="002F31A8">
        <w:rPr>
          <w:rFonts w:asciiTheme="minorHAnsi" w:hAnsiTheme="minorHAnsi"/>
          <w:color w:val="000000"/>
          <w:sz w:val="22"/>
          <w:szCs w:val="22"/>
        </w:rPr>
        <w:t xml:space="preserve">Two families that the Bridgeport Economic Development Corp. relocated from a single-room occupancy flop-house bought houses with our help. Not only have I had people thank me for getting them to better homes, one gentleman called in tears to thank my staff for moving him out of a troubled setting and into an apartment with nice neighbors and trees and birds outside his window. </w:t>
      </w:r>
    </w:p>
    <w:p w:rsidR="002F31A8" w:rsidRPr="002F31A8" w:rsidRDefault="002F31A8" w:rsidP="002F31A8">
      <w:pPr>
        <w:spacing w:before="100" w:beforeAutospacing="1" w:after="100" w:afterAutospacing="1"/>
        <w:rPr>
          <w:rFonts w:asciiTheme="minorHAnsi" w:hAnsiTheme="minorHAnsi"/>
          <w:color w:val="000000"/>
          <w:sz w:val="22"/>
          <w:szCs w:val="22"/>
        </w:rPr>
      </w:pPr>
      <w:r w:rsidRPr="002F31A8">
        <w:rPr>
          <w:rFonts w:asciiTheme="minorHAnsi" w:hAnsiTheme="minorHAnsi"/>
          <w:color w:val="000000"/>
          <w:sz w:val="22"/>
          <w:szCs w:val="22"/>
        </w:rPr>
        <w:t xml:space="preserve">Eminent domain is crucial to Connecticut cities. How will they expand businesses and attract new ones if they have no land? Where would Hartford's </w:t>
      </w:r>
      <w:proofErr w:type="spellStart"/>
      <w:r w:rsidRPr="002F31A8">
        <w:rPr>
          <w:rFonts w:asciiTheme="minorHAnsi" w:hAnsiTheme="minorHAnsi"/>
          <w:color w:val="000000"/>
          <w:sz w:val="22"/>
          <w:szCs w:val="22"/>
        </w:rPr>
        <w:t>Adriaen's</w:t>
      </w:r>
      <w:proofErr w:type="spellEnd"/>
      <w:r w:rsidRPr="002F31A8">
        <w:rPr>
          <w:rFonts w:asciiTheme="minorHAnsi" w:hAnsiTheme="minorHAnsi"/>
          <w:color w:val="000000"/>
          <w:sz w:val="22"/>
          <w:szCs w:val="22"/>
        </w:rPr>
        <w:t xml:space="preserve"> Landing or Stamford's redeveloped downtown be without eminent domain? People's Bank, to its credit, decided to stay in Bridgeport. In each of these cases, local communities assembled land to rebuild and determine their futures. Imagine Bridgeport without People's or Stamford without UBS. </w:t>
      </w:r>
    </w:p>
    <w:p w:rsidR="002F31A8" w:rsidRPr="002F31A8" w:rsidRDefault="002F31A8" w:rsidP="002F31A8">
      <w:pPr>
        <w:spacing w:before="100" w:beforeAutospacing="1" w:after="100" w:afterAutospacing="1"/>
        <w:rPr>
          <w:rFonts w:asciiTheme="minorHAnsi" w:hAnsiTheme="minorHAnsi"/>
          <w:color w:val="000000"/>
          <w:sz w:val="22"/>
          <w:szCs w:val="22"/>
        </w:rPr>
      </w:pPr>
      <w:r w:rsidRPr="002F31A8">
        <w:rPr>
          <w:rFonts w:asciiTheme="minorHAnsi" w:hAnsiTheme="minorHAnsi"/>
          <w:color w:val="000000"/>
          <w:sz w:val="22"/>
          <w:szCs w:val="22"/>
        </w:rPr>
        <w:t xml:space="preserve">In Bridgeport, eminent domain created nearly 1 million square feet of buildings that pay $1.5 million in new taxes. Another 4.5 million square feet in progress will pay, by conservative estimates, between $15 million and $25 million in new taxes. Leveraging private money to create thousands of jobs and millions of dollars in property tax revenue - sounds like America to me. </w:t>
      </w:r>
    </w:p>
    <w:p w:rsidR="002F31A8" w:rsidRPr="002F31A8" w:rsidRDefault="002F31A8" w:rsidP="002F31A8">
      <w:pPr>
        <w:spacing w:before="100" w:beforeAutospacing="1" w:after="100" w:afterAutospacing="1"/>
        <w:rPr>
          <w:rFonts w:asciiTheme="minorHAnsi" w:hAnsiTheme="minorHAnsi"/>
          <w:color w:val="000000"/>
          <w:sz w:val="22"/>
          <w:szCs w:val="22"/>
        </w:rPr>
      </w:pPr>
      <w:r w:rsidRPr="002F31A8">
        <w:rPr>
          <w:rFonts w:asciiTheme="minorHAnsi" w:hAnsiTheme="minorHAnsi"/>
          <w:color w:val="000000"/>
          <w:sz w:val="22"/>
          <w:szCs w:val="22"/>
        </w:rPr>
        <w:t xml:space="preserve">Proposals are being floated to restrict eminent domain. Incredibly, some people suggest that eminent domain be used only for government projects such as schools. Cities would be limited to taking land off the tax rolls for tax-free development, thereby increasing property tax burdens on the remaining taxpayers. Is that what we want? </w:t>
      </w:r>
    </w:p>
    <w:p w:rsidR="002F31A8" w:rsidRPr="002F31A8" w:rsidRDefault="002F31A8" w:rsidP="002F31A8">
      <w:pPr>
        <w:spacing w:before="100" w:beforeAutospacing="1" w:after="100" w:afterAutospacing="1"/>
        <w:rPr>
          <w:rFonts w:asciiTheme="minorHAnsi" w:hAnsiTheme="minorHAnsi"/>
          <w:color w:val="000000"/>
          <w:sz w:val="22"/>
          <w:szCs w:val="22"/>
        </w:rPr>
      </w:pPr>
      <w:r w:rsidRPr="002F31A8">
        <w:rPr>
          <w:rFonts w:asciiTheme="minorHAnsi" w:hAnsiTheme="minorHAnsi"/>
          <w:color w:val="000000"/>
          <w:sz w:val="22"/>
          <w:szCs w:val="22"/>
        </w:rPr>
        <w:t xml:space="preserve">If we want our cities to develop, create jobs, stabilize property taxes and serve their regions as cultural and transportation hubs, they must continue the judicious use of eminent domain. </w:t>
      </w:r>
    </w:p>
    <w:p w:rsidR="002F31A8" w:rsidRPr="002F31A8" w:rsidRDefault="002F31A8" w:rsidP="002F31A8">
      <w:pPr>
        <w:spacing w:before="100" w:beforeAutospacing="1" w:after="100" w:afterAutospacing="1"/>
        <w:rPr>
          <w:rFonts w:asciiTheme="minorHAnsi" w:hAnsiTheme="minorHAnsi"/>
          <w:color w:val="000000"/>
          <w:sz w:val="22"/>
          <w:szCs w:val="22"/>
        </w:rPr>
      </w:pPr>
      <w:r w:rsidRPr="002F31A8">
        <w:rPr>
          <w:rFonts w:asciiTheme="minorHAnsi" w:hAnsiTheme="minorHAnsi"/>
          <w:color w:val="000000"/>
          <w:sz w:val="22"/>
          <w:szCs w:val="22"/>
        </w:rPr>
        <w:t xml:space="preserve">Bill Finch is a Democratic state senator from Bridgeport and president of the Bridgeport Economic Development Corp. </w:t>
      </w:r>
    </w:p>
    <w:p w:rsidR="002F31A8" w:rsidRPr="002F31A8" w:rsidRDefault="002F31A8" w:rsidP="002F31A8">
      <w:pPr>
        <w:spacing w:before="100" w:beforeAutospacing="1" w:after="100" w:afterAutospacing="1"/>
        <w:rPr>
          <w:rFonts w:asciiTheme="minorHAnsi" w:hAnsiTheme="minorHAnsi"/>
          <w:color w:val="000000"/>
          <w:sz w:val="22"/>
          <w:szCs w:val="22"/>
        </w:rPr>
      </w:pPr>
      <w:r w:rsidRPr="002F31A8">
        <w:rPr>
          <w:rFonts w:asciiTheme="minorHAnsi" w:hAnsiTheme="minorHAnsi"/>
          <w:color w:val="000000"/>
          <w:sz w:val="22"/>
          <w:szCs w:val="22"/>
        </w:rPr>
        <w:t>Copyright 2005, Hartford Courant</w:t>
      </w:r>
      <w:r w:rsidRPr="002F31A8">
        <w:rPr>
          <w:rFonts w:asciiTheme="minorHAnsi" w:hAnsiTheme="minorHAnsi"/>
          <w:color w:val="000000"/>
          <w:sz w:val="22"/>
          <w:szCs w:val="22"/>
        </w:rPr>
        <w:br w:type="textWrapping" w:clear="all"/>
      </w:r>
    </w:p>
    <w:p w:rsidR="002F31A8" w:rsidRPr="002A132B" w:rsidRDefault="002F31A8" w:rsidP="002F31A8">
      <w:pPr>
        <w:tabs>
          <w:tab w:val="left" w:pos="9360"/>
        </w:tabs>
        <w:spacing w:after="200" w:line="276" w:lineRule="auto"/>
        <w:rPr>
          <w:rFonts w:asciiTheme="minorHAnsi" w:hAnsiTheme="minorHAnsi" w:cstheme="minorHAnsi"/>
          <w:sz w:val="22"/>
          <w:szCs w:val="22"/>
        </w:rPr>
      </w:pPr>
    </w:p>
    <w:sectPr w:rsidR="002F31A8" w:rsidRPr="002A132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98C" w:rsidRDefault="0067498C" w:rsidP="002A132B">
      <w:r>
        <w:separator/>
      </w:r>
    </w:p>
  </w:endnote>
  <w:endnote w:type="continuationSeparator" w:id="0">
    <w:p w:rsidR="0067498C" w:rsidRDefault="0067498C" w:rsidP="002A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579256459"/>
      <w:docPartObj>
        <w:docPartGallery w:val="Page Numbers (Bottom of Page)"/>
        <w:docPartUnique/>
      </w:docPartObj>
    </w:sdtPr>
    <w:sdtEndPr/>
    <w:sdtContent>
      <w:sdt>
        <w:sdtPr>
          <w:rPr>
            <w:rFonts w:asciiTheme="minorHAnsi" w:hAnsiTheme="minorHAnsi"/>
            <w:sz w:val="20"/>
            <w:szCs w:val="20"/>
          </w:rPr>
          <w:id w:val="98381352"/>
          <w:docPartObj>
            <w:docPartGallery w:val="Page Numbers (Top of Page)"/>
            <w:docPartUnique/>
          </w:docPartObj>
        </w:sdtPr>
        <w:sdtEndPr/>
        <w:sdtContent>
          <w:p w:rsidR="00881CD0" w:rsidRPr="00881CD0" w:rsidRDefault="00881CD0">
            <w:pPr>
              <w:pStyle w:val="Footer"/>
              <w:rPr>
                <w:rFonts w:asciiTheme="minorHAnsi" w:hAnsiTheme="minorHAnsi"/>
                <w:sz w:val="20"/>
                <w:szCs w:val="20"/>
              </w:rPr>
            </w:pPr>
            <w:r w:rsidRPr="00881CD0">
              <w:rPr>
                <w:rFonts w:asciiTheme="minorHAnsi" w:hAnsiTheme="minorHAnsi"/>
                <w:sz w:val="20"/>
                <w:szCs w:val="20"/>
              </w:rPr>
              <w:t xml:space="preserve">Page </w:t>
            </w:r>
            <w:r w:rsidRPr="00881CD0">
              <w:rPr>
                <w:rFonts w:asciiTheme="minorHAnsi" w:hAnsiTheme="minorHAnsi"/>
                <w:bCs/>
                <w:sz w:val="20"/>
                <w:szCs w:val="20"/>
              </w:rPr>
              <w:fldChar w:fldCharType="begin"/>
            </w:r>
            <w:r w:rsidRPr="00881CD0">
              <w:rPr>
                <w:rFonts w:asciiTheme="minorHAnsi" w:hAnsiTheme="minorHAnsi"/>
                <w:bCs/>
                <w:sz w:val="20"/>
                <w:szCs w:val="20"/>
              </w:rPr>
              <w:instrText xml:space="preserve"> PAGE </w:instrText>
            </w:r>
            <w:r w:rsidRPr="00881CD0">
              <w:rPr>
                <w:rFonts w:asciiTheme="minorHAnsi" w:hAnsiTheme="minorHAnsi"/>
                <w:bCs/>
                <w:sz w:val="20"/>
                <w:szCs w:val="20"/>
              </w:rPr>
              <w:fldChar w:fldCharType="separate"/>
            </w:r>
            <w:r w:rsidR="001C3C5C">
              <w:rPr>
                <w:rFonts w:asciiTheme="minorHAnsi" w:hAnsiTheme="minorHAnsi"/>
                <w:bCs/>
                <w:noProof/>
                <w:sz w:val="20"/>
                <w:szCs w:val="20"/>
              </w:rPr>
              <w:t>1</w:t>
            </w:r>
            <w:r w:rsidRPr="00881CD0">
              <w:rPr>
                <w:rFonts w:asciiTheme="minorHAnsi" w:hAnsiTheme="minorHAnsi"/>
                <w:bCs/>
                <w:sz w:val="20"/>
                <w:szCs w:val="20"/>
              </w:rPr>
              <w:fldChar w:fldCharType="end"/>
            </w:r>
            <w:r w:rsidRPr="00881CD0">
              <w:rPr>
                <w:rFonts w:asciiTheme="minorHAnsi" w:hAnsiTheme="minorHAnsi"/>
                <w:sz w:val="20"/>
                <w:szCs w:val="20"/>
              </w:rPr>
              <w:t xml:space="preserve"> of </w:t>
            </w:r>
            <w:r w:rsidRPr="00881CD0">
              <w:rPr>
                <w:rFonts w:asciiTheme="minorHAnsi" w:hAnsiTheme="minorHAnsi"/>
                <w:bCs/>
                <w:sz w:val="20"/>
                <w:szCs w:val="20"/>
              </w:rPr>
              <w:fldChar w:fldCharType="begin"/>
            </w:r>
            <w:r w:rsidRPr="00881CD0">
              <w:rPr>
                <w:rFonts w:asciiTheme="minorHAnsi" w:hAnsiTheme="minorHAnsi"/>
                <w:bCs/>
                <w:sz w:val="20"/>
                <w:szCs w:val="20"/>
              </w:rPr>
              <w:instrText xml:space="preserve"> NUMPAGES  </w:instrText>
            </w:r>
            <w:r w:rsidRPr="00881CD0">
              <w:rPr>
                <w:rFonts w:asciiTheme="minorHAnsi" w:hAnsiTheme="minorHAnsi"/>
                <w:bCs/>
                <w:sz w:val="20"/>
                <w:szCs w:val="20"/>
              </w:rPr>
              <w:fldChar w:fldCharType="separate"/>
            </w:r>
            <w:r w:rsidR="001C3C5C">
              <w:rPr>
                <w:rFonts w:asciiTheme="minorHAnsi" w:hAnsiTheme="minorHAnsi"/>
                <w:bCs/>
                <w:noProof/>
                <w:sz w:val="20"/>
                <w:szCs w:val="20"/>
              </w:rPr>
              <w:t>3</w:t>
            </w:r>
            <w:r w:rsidRPr="00881CD0">
              <w:rPr>
                <w:rFonts w:asciiTheme="minorHAnsi" w:hAnsiTheme="minorHAnsi"/>
                <w:bCs/>
                <w:sz w:val="20"/>
                <w:szCs w:val="20"/>
              </w:rPr>
              <w:fldChar w:fldCharType="end"/>
            </w:r>
            <w:r w:rsidRPr="00881CD0">
              <w:rPr>
                <w:rFonts w:asciiTheme="minorHAnsi" w:hAnsiTheme="minorHAnsi"/>
                <w:bCs/>
                <w:sz w:val="20"/>
                <w:szCs w:val="20"/>
              </w:rPr>
              <w:tab/>
            </w:r>
            <w:r w:rsidRPr="00881CD0">
              <w:rPr>
                <w:rFonts w:asciiTheme="minorHAnsi" w:hAnsiTheme="minorHAnsi"/>
                <w:bCs/>
                <w:sz w:val="20"/>
                <w:szCs w:val="20"/>
              </w:rPr>
              <w:tab/>
            </w:r>
            <w:r w:rsidR="0040121E">
              <w:rPr>
                <w:rFonts w:asciiTheme="minorHAnsi" w:hAnsiTheme="minorHAnsi"/>
                <w:bCs/>
                <w:sz w:val="20"/>
                <w:szCs w:val="20"/>
              </w:rPr>
              <w:t>11/17</w:t>
            </w:r>
            <w:r w:rsidR="00AD4A96">
              <w:rPr>
                <w:rFonts w:asciiTheme="minorHAnsi" w:hAnsiTheme="minorHAnsi"/>
                <w:bCs/>
                <w:sz w:val="20"/>
                <w:szCs w:val="20"/>
              </w:rPr>
              <w:t>/15</w:t>
            </w:r>
          </w:p>
        </w:sdtContent>
      </w:sdt>
    </w:sdtContent>
  </w:sdt>
  <w:p w:rsidR="002A132B" w:rsidRPr="00881CD0" w:rsidRDefault="002A132B" w:rsidP="002F31A8">
    <w:pPr>
      <w:pStyle w:val="Footer"/>
      <w:rPr>
        <w:rFonts w:asciiTheme="minorHAnsi" w:hAnsiTheme="minorHAnsi"/>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98C" w:rsidRDefault="0067498C" w:rsidP="002A132B">
      <w:r>
        <w:separator/>
      </w:r>
    </w:p>
  </w:footnote>
  <w:footnote w:type="continuationSeparator" w:id="0">
    <w:p w:rsidR="0067498C" w:rsidRDefault="0067498C" w:rsidP="002A132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879F8"/>
    <w:multiLevelType w:val="multilevel"/>
    <w:tmpl w:val="C7B4FC5C"/>
    <w:lvl w:ilvl="0">
      <w:start w:val="1"/>
      <w:numFmt w:val="decimal"/>
      <w:lvlText w:val="%1)"/>
      <w:lvlJc w:val="left"/>
      <w:pPr>
        <w:tabs>
          <w:tab w:val="num" w:pos="1080"/>
        </w:tabs>
        <w:ind w:left="1080" w:hanging="360"/>
      </w:pPr>
      <w:rPr>
        <w:rFonts w:cs="Times New Roman" w:hint="default"/>
        <w:b w:val="0"/>
        <w:i w:val="0"/>
        <w:sz w:val="20"/>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
    <w:nsid w:val="4B540B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DF431F1"/>
    <w:multiLevelType w:val="hybridMultilevel"/>
    <w:tmpl w:val="71F2AD7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84D1235"/>
    <w:multiLevelType w:val="hybridMultilevel"/>
    <w:tmpl w:val="6BC0233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32B"/>
    <w:rsid w:val="00046A08"/>
    <w:rsid w:val="000A6677"/>
    <w:rsid w:val="000F573C"/>
    <w:rsid w:val="001C3C5C"/>
    <w:rsid w:val="002A132B"/>
    <w:rsid w:val="002F31A8"/>
    <w:rsid w:val="0030316A"/>
    <w:rsid w:val="00366F14"/>
    <w:rsid w:val="003D0B21"/>
    <w:rsid w:val="003D4DF0"/>
    <w:rsid w:val="0040121E"/>
    <w:rsid w:val="00582DD1"/>
    <w:rsid w:val="006173CF"/>
    <w:rsid w:val="0067498C"/>
    <w:rsid w:val="00866062"/>
    <w:rsid w:val="00881CD0"/>
    <w:rsid w:val="00892B1A"/>
    <w:rsid w:val="0091461A"/>
    <w:rsid w:val="00A14846"/>
    <w:rsid w:val="00A2042C"/>
    <w:rsid w:val="00A41835"/>
    <w:rsid w:val="00A43211"/>
    <w:rsid w:val="00AB0507"/>
    <w:rsid w:val="00AD4A96"/>
    <w:rsid w:val="00AF1347"/>
    <w:rsid w:val="00B476A0"/>
    <w:rsid w:val="00B5220D"/>
    <w:rsid w:val="00BA24B7"/>
    <w:rsid w:val="00C00AE6"/>
    <w:rsid w:val="00C9065A"/>
    <w:rsid w:val="00CF7E59"/>
    <w:rsid w:val="00D316C2"/>
    <w:rsid w:val="00D90837"/>
    <w:rsid w:val="00FF2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3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32B"/>
    <w:pPr>
      <w:ind w:left="720"/>
      <w:contextualSpacing/>
    </w:pPr>
  </w:style>
  <w:style w:type="paragraph" w:styleId="Header">
    <w:name w:val="header"/>
    <w:basedOn w:val="Normal"/>
    <w:link w:val="HeaderChar"/>
    <w:uiPriority w:val="99"/>
    <w:unhideWhenUsed/>
    <w:rsid w:val="002A132B"/>
    <w:pPr>
      <w:tabs>
        <w:tab w:val="center" w:pos="4680"/>
        <w:tab w:val="right" w:pos="9360"/>
      </w:tabs>
    </w:pPr>
  </w:style>
  <w:style w:type="character" w:customStyle="1" w:styleId="HeaderChar">
    <w:name w:val="Header Char"/>
    <w:basedOn w:val="DefaultParagraphFont"/>
    <w:link w:val="Header"/>
    <w:uiPriority w:val="99"/>
    <w:rsid w:val="002A13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132B"/>
    <w:pPr>
      <w:tabs>
        <w:tab w:val="center" w:pos="4680"/>
        <w:tab w:val="right" w:pos="9360"/>
      </w:tabs>
    </w:pPr>
  </w:style>
  <w:style w:type="character" w:customStyle="1" w:styleId="FooterChar">
    <w:name w:val="Footer Char"/>
    <w:basedOn w:val="DefaultParagraphFont"/>
    <w:link w:val="Footer"/>
    <w:uiPriority w:val="99"/>
    <w:rsid w:val="002A132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31A8"/>
    <w:rPr>
      <w:color w:val="0000FF" w:themeColor="hyperlink"/>
      <w:u w:val="single"/>
    </w:rPr>
  </w:style>
  <w:style w:type="paragraph" w:styleId="BalloonText">
    <w:name w:val="Balloon Text"/>
    <w:basedOn w:val="Normal"/>
    <w:link w:val="BalloonTextChar"/>
    <w:uiPriority w:val="99"/>
    <w:semiHidden/>
    <w:unhideWhenUsed/>
    <w:rsid w:val="00A14846"/>
    <w:rPr>
      <w:rFonts w:ascii="Tahoma" w:hAnsi="Tahoma" w:cs="Tahoma"/>
      <w:sz w:val="16"/>
      <w:szCs w:val="16"/>
    </w:rPr>
  </w:style>
  <w:style w:type="character" w:customStyle="1" w:styleId="BalloonTextChar">
    <w:name w:val="Balloon Text Char"/>
    <w:basedOn w:val="DefaultParagraphFont"/>
    <w:link w:val="BalloonText"/>
    <w:uiPriority w:val="99"/>
    <w:semiHidden/>
    <w:rsid w:val="00A1484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1484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3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32B"/>
    <w:pPr>
      <w:ind w:left="720"/>
      <w:contextualSpacing/>
    </w:pPr>
  </w:style>
  <w:style w:type="paragraph" w:styleId="Header">
    <w:name w:val="header"/>
    <w:basedOn w:val="Normal"/>
    <w:link w:val="HeaderChar"/>
    <w:uiPriority w:val="99"/>
    <w:unhideWhenUsed/>
    <w:rsid w:val="002A132B"/>
    <w:pPr>
      <w:tabs>
        <w:tab w:val="center" w:pos="4680"/>
        <w:tab w:val="right" w:pos="9360"/>
      </w:tabs>
    </w:pPr>
  </w:style>
  <w:style w:type="character" w:customStyle="1" w:styleId="HeaderChar">
    <w:name w:val="Header Char"/>
    <w:basedOn w:val="DefaultParagraphFont"/>
    <w:link w:val="Header"/>
    <w:uiPriority w:val="99"/>
    <w:rsid w:val="002A13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132B"/>
    <w:pPr>
      <w:tabs>
        <w:tab w:val="center" w:pos="4680"/>
        <w:tab w:val="right" w:pos="9360"/>
      </w:tabs>
    </w:pPr>
  </w:style>
  <w:style w:type="character" w:customStyle="1" w:styleId="FooterChar">
    <w:name w:val="Footer Char"/>
    <w:basedOn w:val="DefaultParagraphFont"/>
    <w:link w:val="Footer"/>
    <w:uiPriority w:val="99"/>
    <w:rsid w:val="002A132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31A8"/>
    <w:rPr>
      <w:color w:val="0000FF" w:themeColor="hyperlink"/>
      <w:u w:val="single"/>
    </w:rPr>
  </w:style>
  <w:style w:type="paragraph" w:styleId="BalloonText">
    <w:name w:val="Balloon Text"/>
    <w:basedOn w:val="Normal"/>
    <w:link w:val="BalloonTextChar"/>
    <w:uiPriority w:val="99"/>
    <w:semiHidden/>
    <w:unhideWhenUsed/>
    <w:rsid w:val="00A14846"/>
    <w:rPr>
      <w:rFonts w:ascii="Tahoma" w:hAnsi="Tahoma" w:cs="Tahoma"/>
      <w:sz w:val="16"/>
      <w:szCs w:val="16"/>
    </w:rPr>
  </w:style>
  <w:style w:type="character" w:customStyle="1" w:styleId="BalloonTextChar">
    <w:name w:val="Balloon Text Char"/>
    <w:basedOn w:val="DefaultParagraphFont"/>
    <w:link w:val="BalloonText"/>
    <w:uiPriority w:val="99"/>
    <w:semiHidden/>
    <w:rsid w:val="00A1484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148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ashingtonpost.com/wp-dyn/content/article/2006/01/25/AR2006012502022.html"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eb.law.duke.edu/voices/kelo" TargetMode="External"/><Relationship Id="rId9" Type="http://schemas.openxmlformats.org/officeDocument/2006/relationships/hyperlink" Target="http://www.washingtontimes.com/news/2005/aug/18/20050818-083900-5195r/" TargetMode="External"/><Relationship Id="rId10" Type="http://schemas.openxmlformats.org/officeDocument/2006/relationships/hyperlink" Target="http://money.cnn.com/2005/07/25/real_estate/investment_prop/eminent_domain_v_deve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1302</Words>
  <Characters>7426</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Quinnipiac University</Company>
  <LinksUpToDate>false</LinksUpToDate>
  <CharactersWithSpaces>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Gedge, Judy Prof.</dc:creator>
  <cp:lastModifiedBy>Amanda  Letourneau</cp:lastModifiedBy>
  <cp:revision>2</cp:revision>
  <cp:lastPrinted>2015-11-17T17:32:00Z</cp:lastPrinted>
  <dcterms:created xsi:type="dcterms:W3CDTF">2015-12-01T21:36:00Z</dcterms:created>
  <dcterms:modified xsi:type="dcterms:W3CDTF">2015-12-01T21:36:00Z</dcterms:modified>
</cp:coreProperties>
</file>