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A8A" w:rsidRPr="00AE42E6" w:rsidRDefault="008C6A8A" w:rsidP="005002BD">
      <w:pPr>
        <w:rPr>
          <w:rFonts w:asciiTheme="minorHAnsi" w:hAnsiTheme="minorHAnsi" w:cstheme="minorHAnsi"/>
          <w:b/>
          <w:bCs/>
          <w:sz w:val="20"/>
        </w:rPr>
      </w:pPr>
      <w:bookmarkStart w:id="0" w:name="_GoBack"/>
      <w:bookmarkEnd w:id="0"/>
    </w:p>
    <w:p w:rsidR="00FC64F6" w:rsidRDefault="00FC64F6" w:rsidP="005002BD">
      <w:pPr>
        <w:rPr>
          <w:rFonts w:asciiTheme="minorHAnsi" w:hAnsiTheme="minorHAnsi" w:cstheme="minorHAnsi"/>
          <w:bCs/>
          <w:i/>
          <w:sz w:val="20"/>
        </w:rPr>
      </w:pPr>
      <w:r w:rsidRPr="00FC64F6">
        <w:rPr>
          <w:rFonts w:asciiTheme="minorHAnsi" w:hAnsiTheme="minorHAnsi" w:cstheme="minorHAnsi"/>
          <w:bCs/>
          <w:i/>
          <w:sz w:val="20"/>
        </w:rPr>
        <w:t xml:space="preserve">Curriculum mapping makes it possible to identify where within the curriculum learning objectives are addressed. In other words, it provides a means to determine whether your objectives are aligned with the curriculum. </w:t>
      </w:r>
      <w:r w:rsidR="007E38C7">
        <w:rPr>
          <w:rFonts w:asciiTheme="minorHAnsi" w:hAnsiTheme="minorHAnsi" w:cstheme="minorHAnsi"/>
          <w:bCs/>
          <w:i/>
          <w:sz w:val="20"/>
        </w:rPr>
        <w:t xml:space="preserve">AACN (2008) developed </w:t>
      </w:r>
      <w:r w:rsidR="009509C2">
        <w:rPr>
          <w:rFonts w:asciiTheme="minorHAnsi" w:hAnsiTheme="minorHAnsi" w:cstheme="minorHAnsi"/>
          <w:bCs/>
          <w:i/>
          <w:sz w:val="20"/>
        </w:rPr>
        <w:t xml:space="preserve">the </w:t>
      </w:r>
      <w:r w:rsidRPr="00FC64F6">
        <w:rPr>
          <w:rFonts w:asciiTheme="minorHAnsi" w:hAnsiTheme="minorHAnsi" w:cstheme="minorHAnsi"/>
          <w:bCs/>
          <w:i/>
          <w:sz w:val="20"/>
        </w:rPr>
        <w:t xml:space="preserve">Essentials of Baccalaureate Education for Professional Practice document </w:t>
      </w:r>
      <w:r w:rsidR="007E38C7">
        <w:rPr>
          <w:rFonts w:asciiTheme="minorHAnsi" w:hAnsiTheme="minorHAnsi" w:cstheme="minorHAnsi"/>
          <w:bCs/>
          <w:i/>
          <w:sz w:val="20"/>
        </w:rPr>
        <w:t>, which</w:t>
      </w:r>
      <w:r w:rsidRPr="00FC64F6">
        <w:rPr>
          <w:rFonts w:asciiTheme="minorHAnsi" w:hAnsiTheme="minorHAnsi" w:cstheme="minorHAnsi"/>
          <w:bCs/>
          <w:i/>
          <w:sz w:val="20"/>
        </w:rPr>
        <w:t xml:space="preserve"> consists of nine essentials that provide a national standard for baccalaureate nursing curriculum. </w:t>
      </w:r>
    </w:p>
    <w:p w:rsidR="00FC64F6" w:rsidRDefault="00FC64F6" w:rsidP="005002BD">
      <w:pPr>
        <w:rPr>
          <w:rFonts w:asciiTheme="minorHAnsi" w:hAnsiTheme="minorHAnsi" w:cstheme="minorHAnsi"/>
          <w:bCs/>
          <w:i/>
          <w:sz w:val="20"/>
        </w:rPr>
      </w:pPr>
    </w:p>
    <w:p w:rsidR="005002BD" w:rsidRDefault="005C6908" w:rsidP="005002BD">
      <w:pPr>
        <w:rPr>
          <w:rFonts w:asciiTheme="minorHAnsi" w:hAnsiTheme="minorHAnsi" w:cstheme="minorHAnsi"/>
          <w:bCs/>
          <w:i/>
          <w:sz w:val="20"/>
        </w:rPr>
      </w:pPr>
      <w:r w:rsidRPr="005C6908">
        <w:rPr>
          <w:rFonts w:asciiTheme="minorHAnsi" w:hAnsiTheme="minorHAnsi" w:cstheme="minorHAnsi"/>
          <w:bCs/>
          <w:i/>
          <w:sz w:val="20"/>
        </w:rPr>
        <w:t xml:space="preserve">Directions: </w:t>
      </w:r>
      <w:r w:rsidRPr="005C6908">
        <w:rPr>
          <w:rFonts w:asciiTheme="minorHAnsi" w:hAnsiTheme="minorHAnsi" w:cstheme="minorHAnsi"/>
          <w:bCs/>
          <w:sz w:val="20"/>
        </w:rPr>
        <w:t>For this assignment, you are asked to address Essentials I-IX and identify a corresponding course that is appropriate for the content in the essential.  In the table below, fill in the national accrediting agencys standard in the first column (i.e., AACN). Then in the following five columns, fill in the standard, course, program goal, program learning outcome, and course objective that meets the standard (an example is provided).</w:t>
      </w:r>
    </w:p>
    <w:p w:rsidR="005C6908" w:rsidRPr="00AE42E6" w:rsidRDefault="005C6908" w:rsidP="005002BD">
      <w:pPr>
        <w:rPr>
          <w:rFonts w:asciiTheme="minorHAnsi" w:hAnsiTheme="minorHAnsi" w:cstheme="minorHAnsi"/>
          <w:b/>
          <w:bCs/>
          <w:sz w:val="20"/>
        </w:rPr>
      </w:pPr>
    </w:p>
    <w:p w:rsidR="00286BED" w:rsidRPr="00AE42E6" w:rsidRDefault="00286BED" w:rsidP="005002BD">
      <w:pPr>
        <w:rPr>
          <w:rFonts w:asciiTheme="minorHAnsi" w:hAnsiTheme="minorHAnsi" w:cstheme="minorHAnsi"/>
          <w:b/>
          <w:bCs/>
          <w:sz w:val="20"/>
        </w:rPr>
      </w:pPr>
      <w:r w:rsidRPr="00AE42E6">
        <w:rPr>
          <w:rFonts w:asciiTheme="minorHAnsi" w:hAnsiTheme="minorHAnsi" w:cstheme="minorHAnsi"/>
          <w:b/>
          <w:bCs/>
          <w:sz w:val="20"/>
        </w:rPr>
        <w:t>EXAMPLE</w:t>
      </w:r>
    </w:p>
    <w:tbl>
      <w:tblPr>
        <w:tblStyle w:val="TableGrid"/>
        <w:tblW w:w="5000" w:type="pct"/>
        <w:tblLook w:val="04A0" w:firstRow="1" w:lastRow="0" w:firstColumn="1" w:lastColumn="0" w:noHBand="0" w:noVBand="1"/>
      </w:tblPr>
      <w:tblGrid>
        <w:gridCol w:w="1202"/>
        <w:gridCol w:w="2163"/>
        <w:gridCol w:w="2198"/>
        <w:gridCol w:w="2369"/>
        <w:gridCol w:w="2322"/>
        <w:gridCol w:w="2922"/>
      </w:tblGrid>
      <w:tr w:rsidR="008C6A8A" w:rsidRPr="00AE42E6" w:rsidTr="008C6A8A">
        <w:trPr>
          <w:trHeight w:val="305"/>
          <w:tblHeader/>
        </w:trPr>
        <w:tc>
          <w:tcPr>
            <w:tcW w:w="456" w:type="pct"/>
            <w:shd w:val="clear" w:color="auto" w:fill="FDE9D9" w:themeFill="accent6" w:themeFillTint="33"/>
          </w:tcPr>
          <w:p w:rsidR="00FB6749" w:rsidRPr="00AE42E6" w:rsidRDefault="00FB6749" w:rsidP="00EA50D8">
            <w:pPr>
              <w:pStyle w:val="Default"/>
              <w:jc w:val="center"/>
              <w:rPr>
                <w:rFonts w:asciiTheme="minorHAnsi" w:hAnsiTheme="minorHAnsi" w:cstheme="minorHAnsi"/>
                <w:b/>
                <w:bCs/>
                <w:color w:val="auto"/>
                <w:sz w:val="20"/>
                <w:szCs w:val="20"/>
              </w:rPr>
            </w:pPr>
            <w:r w:rsidRPr="00AE42E6">
              <w:rPr>
                <w:rFonts w:asciiTheme="minorHAnsi" w:hAnsiTheme="minorHAnsi" w:cstheme="minorHAnsi"/>
                <w:b/>
                <w:bCs/>
                <w:color w:val="auto"/>
                <w:sz w:val="20"/>
                <w:szCs w:val="20"/>
              </w:rPr>
              <w:t>Accrediting Body</w:t>
            </w:r>
          </w:p>
        </w:tc>
        <w:tc>
          <w:tcPr>
            <w:tcW w:w="821" w:type="pct"/>
            <w:shd w:val="clear" w:color="auto" w:fill="FDE9D9" w:themeFill="accent6" w:themeFillTint="33"/>
          </w:tcPr>
          <w:p w:rsidR="00FB6749" w:rsidRPr="00AE42E6" w:rsidRDefault="00FB6749" w:rsidP="00EA50D8">
            <w:pPr>
              <w:pStyle w:val="Default"/>
              <w:jc w:val="center"/>
              <w:rPr>
                <w:rFonts w:asciiTheme="minorHAnsi" w:hAnsiTheme="minorHAnsi" w:cstheme="minorHAnsi"/>
                <w:color w:val="auto"/>
                <w:sz w:val="20"/>
                <w:szCs w:val="20"/>
              </w:rPr>
            </w:pPr>
            <w:r w:rsidRPr="00AE42E6">
              <w:rPr>
                <w:rFonts w:asciiTheme="minorHAnsi" w:hAnsiTheme="minorHAnsi" w:cstheme="minorHAnsi"/>
                <w:b/>
                <w:bCs/>
                <w:color w:val="auto"/>
                <w:sz w:val="20"/>
                <w:szCs w:val="20"/>
              </w:rPr>
              <w:t>Standard</w:t>
            </w:r>
          </w:p>
        </w:tc>
        <w:tc>
          <w:tcPr>
            <w:tcW w:w="834" w:type="pct"/>
            <w:shd w:val="clear" w:color="auto" w:fill="FDE9D9" w:themeFill="accent6" w:themeFillTint="33"/>
          </w:tcPr>
          <w:p w:rsidR="00FB6749" w:rsidRPr="00AE42E6" w:rsidRDefault="00FB6749" w:rsidP="00EA50D8">
            <w:pPr>
              <w:pStyle w:val="Default"/>
              <w:jc w:val="center"/>
              <w:rPr>
                <w:rFonts w:asciiTheme="minorHAnsi" w:hAnsiTheme="minorHAnsi" w:cstheme="minorHAnsi"/>
                <w:color w:val="auto"/>
                <w:sz w:val="20"/>
                <w:szCs w:val="20"/>
              </w:rPr>
            </w:pPr>
            <w:r w:rsidRPr="00AE42E6">
              <w:rPr>
                <w:rFonts w:asciiTheme="minorHAnsi" w:hAnsiTheme="minorHAnsi" w:cstheme="minorHAnsi"/>
                <w:b/>
                <w:bCs/>
                <w:color w:val="auto"/>
                <w:sz w:val="20"/>
                <w:szCs w:val="20"/>
              </w:rPr>
              <w:t>CON Course</w:t>
            </w:r>
          </w:p>
        </w:tc>
        <w:tc>
          <w:tcPr>
            <w:tcW w:w="899" w:type="pct"/>
            <w:shd w:val="clear" w:color="auto" w:fill="FDE9D9" w:themeFill="accent6" w:themeFillTint="33"/>
          </w:tcPr>
          <w:p w:rsidR="00FB6749" w:rsidRPr="00AE42E6" w:rsidRDefault="00FB6749" w:rsidP="00FB6749">
            <w:pPr>
              <w:pStyle w:val="Default"/>
              <w:jc w:val="center"/>
              <w:rPr>
                <w:rFonts w:asciiTheme="minorHAnsi" w:hAnsiTheme="minorHAnsi" w:cstheme="minorHAnsi"/>
                <w:b/>
                <w:bCs/>
                <w:color w:val="auto"/>
                <w:sz w:val="20"/>
                <w:szCs w:val="20"/>
              </w:rPr>
            </w:pPr>
            <w:r w:rsidRPr="00AE42E6">
              <w:rPr>
                <w:rFonts w:asciiTheme="minorHAnsi" w:hAnsiTheme="minorHAnsi" w:cstheme="minorHAnsi"/>
                <w:b/>
                <w:bCs/>
                <w:color w:val="auto"/>
                <w:sz w:val="20"/>
                <w:szCs w:val="20"/>
              </w:rPr>
              <w:t xml:space="preserve">CON </w:t>
            </w:r>
          </w:p>
          <w:p w:rsidR="00FB6749" w:rsidRPr="00AE42E6" w:rsidRDefault="00FB6749" w:rsidP="00FB6749">
            <w:pPr>
              <w:pStyle w:val="Default"/>
              <w:jc w:val="center"/>
              <w:rPr>
                <w:rFonts w:asciiTheme="minorHAnsi" w:hAnsiTheme="minorHAnsi" w:cstheme="minorHAnsi"/>
                <w:b/>
                <w:bCs/>
                <w:color w:val="auto"/>
                <w:sz w:val="20"/>
                <w:szCs w:val="20"/>
              </w:rPr>
            </w:pPr>
            <w:r w:rsidRPr="00AE42E6">
              <w:rPr>
                <w:rFonts w:asciiTheme="minorHAnsi" w:hAnsiTheme="minorHAnsi" w:cstheme="minorHAnsi"/>
                <w:b/>
                <w:bCs/>
                <w:color w:val="auto"/>
                <w:sz w:val="20"/>
                <w:szCs w:val="20"/>
              </w:rPr>
              <w:t>Program Goal</w:t>
            </w:r>
          </w:p>
        </w:tc>
        <w:tc>
          <w:tcPr>
            <w:tcW w:w="881" w:type="pct"/>
            <w:shd w:val="clear" w:color="auto" w:fill="FDE9D9" w:themeFill="accent6" w:themeFillTint="33"/>
          </w:tcPr>
          <w:p w:rsidR="00FB6749" w:rsidRPr="00AE42E6" w:rsidRDefault="00FB6749" w:rsidP="00EA50D8">
            <w:pPr>
              <w:pStyle w:val="Default"/>
              <w:jc w:val="center"/>
              <w:rPr>
                <w:rFonts w:asciiTheme="minorHAnsi" w:hAnsiTheme="minorHAnsi" w:cstheme="minorHAnsi"/>
                <w:color w:val="auto"/>
                <w:sz w:val="20"/>
                <w:szCs w:val="20"/>
              </w:rPr>
            </w:pPr>
            <w:r w:rsidRPr="00AE42E6">
              <w:rPr>
                <w:rFonts w:asciiTheme="minorHAnsi" w:hAnsiTheme="minorHAnsi" w:cstheme="minorHAnsi"/>
                <w:b/>
                <w:bCs/>
                <w:color w:val="auto"/>
                <w:sz w:val="20"/>
                <w:szCs w:val="20"/>
              </w:rPr>
              <w:t xml:space="preserve">CON </w:t>
            </w:r>
            <w:r w:rsidR="0023782B">
              <w:rPr>
                <w:rFonts w:asciiTheme="minorHAnsi" w:hAnsiTheme="minorHAnsi" w:cstheme="minorHAnsi"/>
                <w:b/>
                <w:bCs/>
                <w:color w:val="auto"/>
                <w:sz w:val="20"/>
                <w:szCs w:val="20"/>
              </w:rPr>
              <w:t xml:space="preserve">Program </w:t>
            </w:r>
            <w:r w:rsidRPr="00AE42E6">
              <w:rPr>
                <w:rFonts w:asciiTheme="minorHAnsi" w:hAnsiTheme="minorHAnsi" w:cstheme="minorHAnsi"/>
                <w:b/>
                <w:bCs/>
                <w:color w:val="auto"/>
                <w:sz w:val="20"/>
                <w:szCs w:val="20"/>
              </w:rPr>
              <w:t>Learning Outcome</w:t>
            </w:r>
          </w:p>
        </w:tc>
        <w:tc>
          <w:tcPr>
            <w:tcW w:w="1110" w:type="pct"/>
            <w:shd w:val="clear" w:color="auto" w:fill="FDE9D9" w:themeFill="accent6" w:themeFillTint="33"/>
          </w:tcPr>
          <w:p w:rsidR="00FB6749" w:rsidRPr="00AE42E6" w:rsidRDefault="00FB6749" w:rsidP="00EA50D8">
            <w:pPr>
              <w:pStyle w:val="Default"/>
              <w:jc w:val="center"/>
              <w:rPr>
                <w:rFonts w:asciiTheme="minorHAnsi" w:hAnsiTheme="minorHAnsi" w:cstheme="minorHAnsi"/>
                <w:b/>
                <w:bCs/>
                <w:color w:val="auto"/>
                <w:sz w:val="20"/>
                <w:szCs w:val="20"/>
              </w:rPr>
            </w:pPr>
            <w:r w:rsidRPr="00AE42E6">
              <w:rPr>
                <w:rFonts w:asciiTheme="minorHAnsi" w:hAnsiTheme="minorHAnsi" w:cstheme="minorHAnsi"/>
                <w:b/>
                <w:bCs/>
                <w:color w:val="auto"/>
                <w:sz w:val="20"/>
                <w:szCs w:val="20"/>
              </w:rPr>
              <w:t>CON Course Objective</w:t>
            </w:r>
          </w:p>
        </w:tc>
      </w:tr>
      <w:tr w:rsidR="008C6A8A" w:rsidRPr="00AE42E6" w:rsidTr="008C6A8A">
        <w:trPr>
          <w:trHeight w:val="20"/>
        </w:trPr>
        <w:tc>
          <w:tcPr>
            <w:tcW w:w="456" w:type="pct"/>
          </w:tcPr>
          <w:p w:rsidR="00FB6749" w:rsidRPr="00AE42E6" w:rsidRDefault="00FB6749" w:rsidP="00286BED">
            <w:pPr>
              <w:jc w:val="center"/>
              <w:rPr>
                <w:rFonts w:asciiTheme="minorHAnsi" w:hAnsiTheme="minorHAnsi" w:cstheme="minorHAnsi"/>
                <w:color w:val="FF0000"/>
                <w:sz w:val="20"/>
              </w:rPr>
            </w:pPr>
            <w:r w:rsidRPr="00AE42E6">
              <w:rPr>
                <w:rFonts w:asciiTheme="minorHAnsi" w:hAnsiTheme="minorHAnsi" w:cstheme="minorHAnsi"/>
                <w:color w:val="FF0000"/>
                <w:sz w:val="20"/>
              </w:rPr>
              <w:t>AACN</w:t>
            </w:r>
          </w:p>
        </w:tc>
        <w:tc>
          <w:tcPr>
            <w:tcW w:w="821" w:type="pct"/>
          </w:tcPr>
          <w:p w:rsidR="006C4EC0" w:rsidRPr="00AE42E6" w:rsidRDefault="00FB6749" w:rsidP="00BA1DDF">
            <w:pPr>
              <w:rPr>
                <w:rFonts w:asciiTheme="minorHAnsi" w:hAnsiTheme="minorHAnsi" w:cstheme="minorHAnsi"/>
                <w:color w:val="FF0000"/>
                <w:sz w:val="20"/>
              </w:rPr>
            </w:pPr>
            <w:r w:rsidRPr="00AE42E6">
              <w:rPr>
                <w:rFonts w:asciiTheme="minorHAnsi" w:hAnsiTheme="minorHAnsi" w:cstheme="minorHAnsi"/>
                <w:color w:val="FF0000"/>
                <w:sz w:val="20"/>
              </w:rPr>
              <w:t>III. Scholarship for Evidence-Based Practice</w:t>
            </w:r>
          </w:p>
          <w:p w:rsidR="00FB6749" w:rsidRPr="00AE42E6" w:rsidRDefault="00FB6749" w:rsidP="00BA1DDF">
            <w:pPr>
              <w:rPr>
                <w:rFonts w:asciiTheme="minorHAnsi" w:hAnsiTheme="minorHAnsi" w:cstheme="minorHAnsi"/>
                <w:color w:val="FF0000"/>
                <w:sz w:val="20"/>
              </w:rPr>
            </w:pPr>
          </w:p>
        </w:tc>
        <w:tc>
          <w:tcPr>
            <w:tcW w:w="834" w:type="pct"/>
          </w:tcPr>
          <w:p w:rsidR="00610B14" w:rsidRPr="00AE42E6" w:rsidRDefault="00FB6749" w:rsidP="00BA1DDF">
            <w:pPr>
              <w:pStyle w:val="Default"/>
              <w:rPr>
                <w:rFonts w:asciiTheme="minorHAnsi" w:hAnsiTheme="minorHAnsi" w:cstheme="minorHAnsi"/>
                <w:color w:val="FF0000"/>
                <w:sz w:val="20"/>
                <w:szCs w:val="20"/>
              </w:rPr>
            </w:pPr>
            <w:r w:rsidRPr="00AE42E6">
              <w:rPr>
                <w:rFonts w:asciiTheme="minorHAnsi" w:hAnsiTheme="minorHAnsi" w:cstheme="minorHAnsi"/>
                <w:color w:val="FF0000"/>
                <w:sz w:val="20"/>
                <w:szCs w:val="20"/>
              </w:rPr>
              <w:t>NRS410</w:t>
            </w:r>
            <w:r w:rsidR="00610B14" w:rsidRPr="00AE42E6">
              <w:rPr>
                <w:rFonts w:asciiTheme="minorHAnsi" w:hAnsiTheme="minorHAnsi" w:cstheme="minorHAnsi"/>
                <w:color w:val="FF0000"/>
                <w:sz w:val="20"/>
                <w:szCs w:val="20"/>
              </w:rPr>
              <w:t xml:space="preserve"> </w:t>
            </w:r>
            <w:r w:rsidRPr="00AE42E6">
              <w:rPr>
                <w:rFonts w:asciiTheme="minorHAnsi" w:hAnsiTheme="minorHAnsi" w:cstheme="minorHAnsi"/>
                <w:color w:val="FF0000"/>
                <w:sz w:val="20"/>
                <w:szCs w:val="20"/>
              </w:rPr>
              <w:t>Evidence-Based Practice</w:t>
            </w:r>
          </w:p>
          <w:p w:rsidR="00610B14" w:rsidRPr="00AE42E6" w:rsidRDefault="00610B14" w:rsidP="00BA1DDF">
            <w:pPr>
              <w:pStyle w:val="Default"/>
              <w:rPr>
                <w:rFonts w:asciiTheme="minorHAnsi" w:hAnsiTheme="minorHAnsi" w:cstheme="minorHAnsi"/>
                <w:color w:val="FF0000"/>
                <w:sz w:val="20"/>
                <w:szCs w:val="20"/>
              </w:rPr>
            </w:pPr>
          </w:p>
          <w:p w:rsidR="00610B14" w:rsidRPr="00AE42E6" w:rsidRDefault="00610B14" w:rsidP="00BA1DDF">
            <w:pPr>
              <w:pStyle w:val="Default"/>
              <w:rPr>
                <w:rFonts w:asciiTheme="minorHAnsi" w:hAnsiTheme="minorHAnsi" w:cstheme="minorHAnsi"/>
                <w:color w:val="FF0000"/>
                <w:sz w:val="20"/>
                <w:szCs w:val="20"/>
              </w:rPr>
            </w:pPr>
          </w:p>
          <w:p w:rsidR="006C4EC0" w:rsidRPr="00AE42E6" w:rsidRDefault="006C4EC0" w:rsidP="00BA1DDF">
            <w:pPr>
              <w:pStyle w:val="Default"/>
              <w:rPr>
                <w:rFonts w:asciiTheme="minorHAnsi" w:hAnsiTheme="minorHAnsi" w:cstheme="minorHAnsi"/>
                <w:color w:val="FF0000"/>
                <w:sz w:val="20"/>
                <w:szCs w:val="20"/>
              </w:rPr>
            </w:pPr>
          </w:p>
          <w:p w:rsidR="00FB6749" w:rsidRPr="00AE42E6" w:rsidRDefault="00FB6749" w:rsidP="00BA1DDF">
            <w:pPr>
              <w:pStyle w:val="Default"/>
              <w:overflowPunct w:val="0"/>
              <w:textAlignment w:val="baseline"/>
              <w:rPr>
                <w:rFonts w:asciiTheme="minorHAnsi" w:hAnsiTheme="minorHAnsi" w:cstheme="minorHAnsi"/>
                <w:color w:val="FF0000"/>
                <w:sz w:val="20"/>
                <w:szCs w:val="20"/>
              </w:rPr>
            </w:pPr>
          </w:p>
        </w:tc>
        <w:tc>
          <w:tcPr>
            <w:tcW w:w="899" w:type="pct"/>
          </w:tcPr>
          <w:p w:rsidR="00610B14" w:rsidRPr="00AE42E6" w:rsidRDefault="00610B14" w:rsidP="008C6A8A">
            <w:pPr>
              <w:rPr>
                <w:rFonts w:asciiTheme="minorHAnsi" w:hAnsiTheme="minorHAnsi" w:cstheme="minorHAnsi"/>
                <w:color w:val="FF0000"/>
                <w:sz w:val="20"/>
              </w:rPr>
            </w:pPr>
            <w:r w:rsidRPr="00AE42E6">
              <w:rPr>
                <w:rFonts w:asciiTheme="minorHAnsi" w:hAnsiTheme="minorHAnsi" w:cstheme="minorHAnsi"/>
                <w:bCs/>
                <w:color w:val="FF0000"/>
                <w:sz w:val="20"/>
              </w:rPr>
              <w:t>Integrates critical thinking skills with traditional and contemporary methods to include evidenced-based practices to care for individuals</w:t>
            </w:r>
            <w:r w:rsidR="008C6A8A" w:rsidRPr="00AE42E6">
              <w:rPr>
                <w:rFonts w:asciiTheme="minorHAnsi" w:hAnsiTheme="minorHAnsi" w:cstheme="minorHAnsi"/>
                <w:bCs/>
                <w:color w:val="FF0000"/>
                <w:sz w:val="20"/>
              </w:rPr>
              <w:t>.</w:t>
            </w:r>
          </w:p>
        </w:tc>
        <w:tc>
          <w:tcPr>
            <w:tcW w:w="881" w:type="pct"/>
          </w:tcPr>
          <w:p w:rsidR="00FB6749" w:rsidRPr="00AE42E6" w:rsidRDefault="00FB6749" w:rsidP="00610B14">
            <w:pPr>
              <w:rPr>
                <w:rFonts w:asciiTheme="minorHAnsi" w:hAnsiTheme="minorHAnsi" w:cstheme="minorHAnsi"/>
                <w:color w:val="FF0000"/>
                <w:sz w:val="20"/>
              </w:rPr>
            </w:pPr>
            <w:r w:rsidRPr="00AE42E6">
              <w:rPr>
                <w:rFonts w:asciiTheme="minorHAnsi" w:hAnsiTheme="minorHAnsi" w:cstheme="minorHAnsi"/>
                <w:color w:val="FF0000"/>
                <w:sz w:val="20"/>
              </w:rPr>
              <w:t>The professional nurse translates current evidence to guide clinical decision-making.</w:t>
            </w:r>
          </w:p>
        </w:tc>
        <w:tc>
          <w:tcPr>
            <w:tcW w:w="1110" w:type="pct"/>
          </w:tcPr>
          <w:p w:rsidR="00FB6749" w:rsidRPr="00AE42E6" w:rsidRDefault="00FB6749" w:rsidP="008C6A8A">
            <w:pPr>
              <w:rPr>
                <w:rFonts w:asciiTheme="minorHAnsi" w:hAnsiTheme="minorHAnsi" w:cstheme="minorHAnsi"/>
                <w:color w:val="FF0000"/>
                <w:sz w:val="20"/>
              </w:rPr>
            </w:pPr>
            <w:r w:rsidRPr="00AE42E6">
              <w:rPr>
                <w:rFonts w:asciiTheme="minorHAnsi" w:hAnsiTheme="minorHAnsi" w:cstheme="minorHAnsi"/>
                <w:color w:val="FF0000"/>
                <w:sz w:val="20"/>
              </w:rPr>
              <w:t xml:space="preserve">The learner will analyze current literature to address a </w:t>
            </w:r>
            <w:r w:rsidR="00610B14" w:rsidRPr="00AE42E6">
              <w:rPr>
                <w:rFonts w:asciiTheme="minorHAnsi" w:hAnsiTheme="minorHAnsi" w:cstheme="minorHAnsi"/>
                <w:color w:val="FF0000"/>
                <w:sz w:val="20"/>
              </w:rPr>
              <w:t xml:space="preserve">selected </w:t>
            </w:r>
            <w:r w:rsidRPr="00AE42E6">
              <w:rPr>
                <w:rFonts w:asciiTheme="minorHAnsi" w:hAnsiTheme="minorHAnsi" w:cstheme="minorHAnsi"/>
                <w:color w:val="FF0000"/>
                <w:sz w:val="20"/>
              </w:rPr>
              <w:t>clinical issue.</w:t>
            </w:r>
          </w:p>
        </w:tc>
      </w:tr>
      <w:tr w:rsidR="008C6A8A" w:rsidRPr="00AE42E6" w:rsidTr="008C6A8A">
        <w:trPr>
          <w:trHeight w:val="20"/>
        </w:trPr>
        <w:tc>
          <w:tcPr>
            <w:tcW w:w="456" w:type="pct"/>
          </w:tcPr>
          <w:p w:rsidR="008C6A8A" w:rsidRPr="00AE42E6" w:rsidRDefault="008C6A8A" w:rsidP="00286BED">
            <w:pPr>
              <w:jc w:val="center"/>
              <w:rPr>
                <w:rFonts w:asciiTheme="minorHAnsi" w:hAnsiTheme="minorHAnsi" w:cstheme="minorHAnsi"/>
                <w:color w:val="FF0000"/>
                <w:sz w:val="20"/>
              </w:rPr>
            </w:pPr>
          </w:p>
        </w:tc>
        <w:tc>
          <w:tcPr>
            <w:tcW w:w="821" w:type="pct"/>
          </w:tcPr>
          <w:p w:rsidR="008C6A8A" w:rsidRPr="00AE42E6" w:rsidRDefault="008C6A8A" w:rsidP="00BA1DDF">
            <w:pPr>
              <w:rPr>
                <w:rFonts w:asciiTheme="minorHAnsi" w:hAnsiTheme="minorHAnsi" w:cstheme="minorHAnsi"/>
                <w:i/>
                <w:sz w:val="20"/>
              </w:rPr>
            </w:pPr>
            <w:r w:rsidRPr="00AE42E6">
              <w:rPr>
                <w:rFonts w:asciiTheme="minorHAnsi" w:hAnsiTheme="minorHAnsi" w:cstheme="minorHAnsi"/>
                <w:i/>
                <w:sz w:val="20"/>
              </w:rPr>
              <w:t>This is the AACN Standard that you will be using for your course/learning outcome/objective.</w:t>
            </w:r>
          </w:p>
        </w:tc>
        <w:tc>
          <w:tcPr>
            <w:tcW w:w="834" w:type="pct"/>
          </w:tcPr>
          <w:p w:rsidR="008C6A8A" w:rsidRPr="00AE42E6" w:rsidRDefault="008C6A8A" w:rsidP="00BA1DDF">
            <w:pPr>
              <w:pStyle w:val="Default"/>
              <w:rPr>
                <w:rFonts w:asciiTheme="minorHAnsi" w:hAnsiTheme="minorHAnsi" w:cstheme="minorHAnsi"/>
                <w:i/>
                <w:color w:val="auto"/>
                <w:sz w:val="20"/>
                <w:szCs w:val="20"/>
              </w:rPr>
            </w:pPr>
            <w:r w:rsidRPr="00AE42E6">
              <w:rPr>
                <w:rFonts w:asciiTheme="minorHAnsi" w:hAnsiTheme="minorHAnsi" w:cstheme="minorHAnsi"/>
                <w:i/>
                <w:color w:val="auto"/>
                <w:sz w:val="20"/>
                <w:szCs w:val="20"/>
              </w:rPr>
              <w:t xml:space="preserve">This is the course that critical thinking and evidenced based practice is related to. </w:t>
            </w:r>
            <w:r w:rsidRPr="00AE42E6">
              <w:rPr>
                <w:rFonts w:asciiTheme="minorHAnsi" w:hAnsiTheme="minorHAnsi" w:cstheme="minorHAnsi"/>
                <w:b/>
                <w:i/>
                <w:color w:val="auto"/>
                <w:sz w:val="20"/>
                <w:szCs w:val="20"/>
              </w:rPr>
              <w:t>Only use one course</w:t>
            </w:r>
            <w:r w:rsidRPr="00AE42E6">
              <w:rPr>
                <w:rFonts w:asciiTheme="minorHAnsi" w:hAnsiTheme="minorHAnsi" w:cstheme="minorHAnsi"/>
                <w:i/>
                <w:color w:val="auto"/>
                <w:sz w:val="20"/>
                <w:szCs w:val="20"/>
              </w:rPr>
              <w:t xml:space="preserve"> even though there would be several courses that exhibit critical thinking</w:t>
            </w:r>
          </w:p>
        </w:tc>
        <w:tc>
          <w:tcPr>
            <w:tcW w:w="899" w:type="pct"/>
          </w:tcPr>
          <w:p w:rsidR="008C6A8A" w:rsidRPr="00AE42E6" w:rsidRDefault="008C6A8A" w:rsidP="008C6A8A">
            <w:pPr>
              <w:pStyle w:val="CommentText"/>
              <w:rPr>
                <w:rFonts w:asciiTheme="minorHAnsi" w:hAnsiTheme="minorHAnsi" w:cstheme="minorHAnsi"/>
                <w:i/>
              </w:rPr>
            </w:pPr>
            <w:r w:rsidRPr="00AE42E6">
              <w:rPr>
                <w:rFonts w:asciiTheme="minorHAnsi" w:hAnsiTheme="minorHAnsi" w:cstheme="minorHAnsi"/>
                <w:i/>
              </w:rPr>
              <w:t xml:space="preserve">This is your program goal that is related to the essentials for critical thinking and EBP. </w:t>
            </w:r>
            <w:r w:rsidRPr="00AE42E6">
              <w:rPr>
                <w:rFonts w:asciiTheme="minorHAnsi" w:hAnsiTheme="minorHAnsi" w:cstheme="minorHAnsi"/>
                <w:b/>
                <w:i/>
              </w:rPr>
              <w:t>(Broad)</w:t>
            </w:r>
            <w:r w:rsidRPr="00AE42E6">
              <w:rPr>
                <w:rFonts w:asciiTheme="minorHAnsi" w:hAnsiTheme="minorHAnsi" w:cstheme="minorHAnsi"/>
                <w:i/>
              </w:rPr>
              <w:t>.</w:t>
            </w:r>
          </w:p>
          <w:p w:rsidR="008C6A8A" w:rsidRPr="00AE42E6" w:rsidRDefault="008C6A8A" w:rsidP="00610B14">
            <w:pPr>
              <w:rPr>
                <w:rFonts w:asciiTheme="minorHAnsi" w:hAnsiTheme="minorHAnsi" w:cstheme="minorHAnsi"/>
                <w:bCs/>
                <w:i/>
                <w:sz w:val="20"/>
              </w:rPr>
            </w:pPr>
          </w:p>
        </w:tc>
        <w:tc>
          <w:tcPr>
            <w:tcW w:w="881" w:type="pct"/>
          </w:tcPr>
          <w:p w:rsidR="008C6A8A" w:rsidRPr="00AE42E6" w:rsidRDefault="008C6A8A" w:rsidP="00286BED">
            <w:pPr>
              <w:rPr>
                <w:rFonts w:asciiTheme="minorHAnsi" w:hAnsiTheme="minorHAnsi" w:cstheme="minorHAnsi"/>
                <w:i/>
                <w:sz w:val="20"/>
              </w:rPr>
            </w:pPr>
            <w:r w:rsidRPr="00AE42E6">
              <w:rPr>
                <w:rFonts w:asciiTheme="minorHAnsi" w:hAnsiTheme="minorHAnsi" w:cstheme="minorHAnsi"/>
                <w:i/>
                <w:sz w:val="20"/>
              </w:rPr>
              <w:t xml:space="preserve">This is your learning outcome that is related to the essentials for critical thinking/ EPB and how the student learns critical thinking for your nursing program </w:t>
            </w:r>
            <w:r w:rsidRPr="00AE42E6">
              <w:rPr>
                <w:rFonts w:asciiTheme="minorHAnsi" w:hAnsiTheme="minorHAnsi" w:cstheme="minorHAnsi"/>
                <w:b/>
                <w:i/>
                <w:sz w:val="20"/>
              </w:rPr>
              <w:t>(Narrow).</w:t>
            </w:r>
          </w:p>
        </w:tc>
        <w:tc>
          <w:tcPr>
            <w:tcW w:w="1110" w:type="pct"/>
          </w:tcPr>
          <w:p w:rsidR="008C6A8A" w:rsidRPr="00AE42E6" w:rsidRDefault="008C6A8A" w:rsidP="005002BD">
            <w:pPr>
              <w:rPr>
                <w:rFonts w:asciiTheme="minorHAnsi" w:hAnsiTheme="minorHAnsi" w:cstheme="minorHAnsi"/>
                <w:i/>
                <w:sz w:val="20"/>
              </w:rPr>
            </w:pPr>
            <w:r w:rsidRPr="00AE42E6">
              <w:rPr>
                <w:rFonts w:asciiTheme="minorHAnsi" w:hAnsiTheme="minorHAnsi" w:cstheme="minorHAnsi"/>
                <w:i/>
                <w:sz w:val="20"/>
              </w:rPr>
              <w:t xml:space="preserve">A course objective is very specific in which the learner will participate in a specific </w:t>
            </w:r>
            <w:r w:rsidRPr="00AE42E6">
              <w:rPr>
                <w:rFonts w:asciiTheme="minorHAnsi" w:hAnsiTheme="minorHAnsi" w:cstheme="minorHAnsi"/>
                <w:b/>
                <w:i/>
                <w:sz w:val="20"/>
              </w:rPr>
              <w:t>(only one)</w:t>
            </w:r>
            <w:r w:rsidRPr="00AE42E6">
              <w:rPr>
                <w:rFonts w:asciiTheme="minorHAnsi" w:hAnsiTheme="minorHAnsi" w:cstheme="minorHAnsi"/>
                <w:i/>
                <w:sz w:val="20"/>
              </w:rPr>
              <w:t xml:space="preserve"> learning situation that applies critical thinking/EBP to the course. The objective focuses the student on critical thinking for a specific learning assignment </w:t>
            </w:r>
            <w:r w:rsidRPr="00AE42E6">
              <w:rPr>
                <w:rFonts w:asciiTheme="minorHAnsi" w:hAnsiTheme="minorHAnsi" w:cstheme="minorHAnsi"/>
                <w:b/>
                <w:i/>
                <w:sz w:val="20"/>
              </w:rPr>
              <w:t>(Specific).</w:t>
            </w:r>
          </w:p>
        </w:tc>
      </w:tr>
    </w:tbl>
    <w:p w:rsidR="005002BD" w:rsidRPr="00AE42E6" w:rsidRDefault="005002BD" w:rsidP="005002BD">
      <w:pPr>
        <w:rPr>
          <w:rFonts w:asciiTheme="minorHAnsi" w:hAnsiTheme="minorHAnsi" w:cstheme="minorHAnsi"/>
          <w:sz w:val="20"/>
        </w:rPr>
      </w:pPr>
    </w:p>
    <w:p w:rsidR="00286BED" w:rsidRPr="00AE42E6" w:rsidRDefault="008C6A8A" w:rsidP="005002BD">
      <w:pPr>
        <w:rPr>
          <w:rFonts w:asciiTheme="minorHAnsi" w:hAnsiTheme="minorHAnsi" w:cstheme="minorHAnsi"/>
          <w:b/>
          <w:sz w:val="20"/>
        </w:rPr>
      </w:pPr>
      <w:r w:rsidRPr="00AE42E6">
        <w:rPr>
          <w:rFonts w:asciiTheme="minorHAnsi" w:hAnsiTheme="minorHAnsi" w:cstheme="minorHAnsi"/>
          <w:b/>
          <w:sz w:val="20"/>
        </w:rPr>
        <w:t>COLLEGE NAME:</w:t>
      </w:r>
    </w:p>
    <w:tbl>
      <w:tblPr>
        <w:tblStyle w:val="TableGrid"/>
        <w:tblW w:w="5000" w:type="pct"/>
        <w:tblLook w:val="04A0" w:firstRow="1" w:lastRow="0" w:firstColumn="1" w:lastColumn="0" w:noHBand="0" w:noVBand="1"/>
      </w:tblPr>
      <w:tblGrid>
        <w:gridCol w:w="1188"/>
        <w:gridCol w:w="2161"/>
        <w:gridCol w:w="2248"/>
        <w:gridCol w:w="2340"/>
        <w:gridCol w:w="2340"/>
        <w:gridCol w:w="2899"/>
      </w:tblGrid>
      <w:tr w:rsidR="008C6A8A" w:rsidRPr="00AE42E6" w:rsidTr="008C6A8A">
        <w:trPr>
          <w:trHeight w:val="305"/>
          <w:tblHeader/>
        </w:trPr>
        <w:tc>
          <w:tcPr>
            <w:tcW w:w="451" w:type="pct"/>
            <w:shd w:val="clear" w:color="auto" w:fill="FDE9D9" w:themeFill="accent6" w:themeFillTint="33"/>
          </w:tcPr>
          <w:p w:rsidR="008C6A8A" w:rsidRPr="00AE42E6" w:rsidRDefault="00FB6749" w:rsidP="00EA50D8">
            <w:pPr>
              <w:pStyle w:val="Default"/>
              <w:jc w:val="center"/>
              <w:rPr>
                <w:rFonts w:asciiTheme="minorHAnsi" w:hAnsiTheme="minorHAnsi" w:cstheme="minorHAnsi"/>
                <w:b/>
                <w:bCs/>
                <w:color w:val="auto"/>
                <w:sz w:val="20"/>
                <w:szCs w:val="20"/>
              </w:rPr>
            </w:pPr>
            <w:r w:rsidRPr="00AE42E6">
              <w:rPr>
                <w:rFonts w:asciiTheme="minorHAnsi" w:hAnsiTheme="minorHAnsi" w:cstheme="minorHAnsi"/>
                <w:b/>
                <w:bCs/>
                <w:color w:val="auto"/>
                <w:sz w:val="20"/>
                <w:szCs w:val="20"/>
              </w:rPr>
              <w:t xml:space="preserve">Accrediting </w:t>
            </w:r>
          </w:p>
          <w:p w:rsidR="00FB6749" w:rsidRPr="00AE42E6" w:rsidRDefault="00FB6749" w:rsidP="00EA50D8">
            <w:pPr>
              <w:pStyle w:val="Default"/>
              <w:jc w:val="center"/>
              <w:rPr>
                <w:rFonts w:asciiTheme="minorHAnsi" w:hAnsiTheme="minorHAnsi" w:cstheme="minorHAnsi"/>
                <w:b/>
                <w:bCs/>
                <w:color w:val="auto"/>
                <w:sz w:val="20"/>
                <w:szCs w:val="20"/>
              </w:rPr>
            </w:pPr>
            <w:r w:rsidRPr="00AE42E6">
              <w:rPr>
                <w:rFonts w:asciiTheme="minorHAnsi" w:hAnsiTheme="minorHAnsi" w:cstheme="minorHAnsi"/>
                <w:b/>
                <w:bCs/>
                <w:color w:val="auto"/>
                <w:sz w:val="20"/>
                <w:szCs w:val="20"/>
              </w:rPr>
              <w:t>Body</w:t>
            </w:r>
          </w:p>
        </w:tc>
        <w:tc>
          <w:tcPr>
            <w:tcW w:w="820" w:type="pct"/>
            <w:shd w:val="clear" w:color="auto" w:fill="FDE9D9" w:themeFill="accent6" w:themeFillTint="33"/>
          </w:tcPr>
          <w:p w:rsidR="00FB6749" w:rsidRPr="00AE42E6" w:rsidRDefault="00FB6749" w:rsidP="00EA50D8">
            <w:pPr>
              <w:pStyle w:val="Default"/>
              <w:jc w:val="center"/>
              <w:rPr>
                <w:rFonts w:asciiTheme="minorHAnsi" w:hAnsiTheme="minorHAnsi" w:cstheme="minorHAnsi"/>
                <w:color w:val="auto"/>
                <w:sz w:val="20"/>
                <w:szCs w:val="20"/>
              </w:rPr>
            </w:pPr>
            <w:r w:rsidRPr="00AE42E6">
              <w:rPr>
                <w:rFonts w:asciiTheme="minorHAnsi" w:hAnsiTheme="minorHAnsi" w:cstheme="minorHAnsi"/>
                <w:b/>
                <w:bCs/>
                <w:color w:val="auto"/>
                <w:sz w:val="20"/>
                <w:szCs w:val="20"/>
              </w:rPr>
              <w:t>Standard</w:t>
            </w:r>
          </w:p>
        </w:tc>
        <w:tc>
          <w:tcPr>
            <w:tcW w:w="853" w:type="pct"/>
            <w:shd w:val="clear" w:color="auto" w:fill="FDE9D9" w:themeFill="accent6" w:themeFillTint="33"/>
          </w:tcPr>
          <w:p w:rsidR="00FB6749" w:rsidRPr="00AE42E6" w:rsidRDefault="00FB6749" w:rsidP="00EA50D8">
            <w:pPr>
              <w:pStyle w:val="Default"/>
              <w:jc w:val="center"/>
              <w:rPr>
                <w:rFonts w:asciiTheme="minorHAnsi" w:hAnsiTheme="minorHAnsi" w:cstheme="minorHAnsi"/>
                <w:color w:val="auto"/>
                <w:sz w:val="20"/>
                <w:szCs w:val="20"/>
              </w:rPr>
            </w:pPr>
            <w:r w:rsidRPr="00AE42E6">
              <w:rPr>
                <w:rFonts w:asciiTheme="minorHAnsi" w:hAnsiTheme="minorHAnsi" w:cstheme="minorHAnsi"/>
                <w:b/>
                <w:bCs/>
                <w:color w:val="auto"/>
                <w:sz w:val="20"/>
                <w:szCs w:val="20"/>
              </w:rPr>
              <w:t>CON Course</w:t>
            </w:r>
          </w:p>
        </w:tc>
        <w:tc>
          <w:tcPr>
            <w:tcW w:w="888" w:type="pct"/>
            <w:shd w:val="clear" w:color="auto" w:fill="FDE9D9" w:themeFill="accent6" w:themeFillTint="33"/>
          </w:tcPr>
          <w:p w:rsidR="00FB6749" w:rsidRPr="00AE42E6" w:rsidRDefault="00FB6749" w:rsidP="00EA50D8">
            <w:pPr>
              <w:pStyle w:val="Default"/>
              <w:jc w:val="center"/>
              <w:rPr>
                <w:rFonts w:asciiTheme="minorHAnsi" w:hAnsiTheme="minorHAnsi" w:cstheme="minorHAnsi"/>
                <w:b/>
                <w:bCs/>
                <w:color w:val="auto"/>
                <w:sz w:val="20"/>
                <w:szCs w:val="20"/>
              </w:rPr>
            </w:pPr>
            <w:r w:rsidRPr="00AE42E6">
              <w:rPr>
                <w:rFonts w:asciiTheme="minorHAnsi" w:hAnsiTheme="minorHAnsi" w:cstheme="minorHAnsi"/>
                <w:b/>
                <w:bCs/>
                <w:color w:val="auto"/>
                <w:sz w:val="20"/>
                <w:szCs w:val="20"/>
              </w:rPr>
              <w:t xml:space="preserve">CON </w:t>
            </w:r>
          </w:p>
          <w:p w:rsidR="00FB6749" w:rsidRPr="00AE42E6" w:rsidRDefault="00FB6749" w:rsidP="00EA50D8">
            <w:pPr>
              <w:pStyle w:val="Default"/>
              <w:jc w:val="center"/>
              <w:rPr>
                <w:rFonts w:asciiTheme="minorHAnsi" w:hAnsiTheme="minorHAnsi" w:cstheme="minorHAnsi"/>
                <w:b/>
                <w:bCs/>
                <w:color w:val="auto"/>
                <w:sz w:val="20"/>
                <w:szCs w:val="20"/>
              </w:rPr>
            </w:pPr>
            <w:r w:rsidRPr="00AE42E6">
              <w:rPr>
                <w:rFonts w:asciiTheme="minorHAnsi" w:hAnsiTheme="minorHAnsi" w:cstheme="minorHAnsi"/>
                <w:b/>
                <w:bCs/>
                <w:color w:val="auto"/>
                <w:sz w:val="20"/>
                <w:szCs w:val="20"/>
              </w:rPr>
              <w:t>Program Goal</w:t>
            </w:r>
          </w:p>
        </w:tc>
        <w:tc>
          <w:tcPr>
            <w:tcW w:w="888" w:type="pct"/>
            <w:shd w:val="clear" w:color="auto" w:fill="FDE9D9" w:themeFill="accent6" w:themeFillTint="33"/>
          </w:tcPr>
          <w:p w:rsidR="00FB6749" w:rsidRPr="00AE42E6" w:rsidRDefault="00FB6749" w:rsidP="00EA50D8">
            <w:pPr>
              <w:pStyle w:val="Default"/>
              <w:jc w:val="center"/>
              <w:rPr>
                <w:rFonts w:asciiTheme="minorHAnsi" w:hAnsiTheme="minorHAnsi" w:cstheme="minorHAnsi"/>
                <w:color w:val="auto"/>
                <w:sz w:val="20"/>
                <w:szCs w:val="20"/>
              </w:rPr>
            </w:pPr>
            <w:r w:rsidRPr="00AE42E6">
              <w:rPr>
                <w:rFonts w:asciiTheme="minorHAnsi" w:hAnsiTheme="minorHAnsi" w:cstheme="minorHAnsi"/>
                <w:b/>
                <w:bCs/>
                <w:color w:val="auto"/>
                <w:sz w:val="20"/>
                <w:szCs w:val="20"/>
              </w:rPr>
              <w:t xml:space="preserve">CON </w:t>
            </w:r>
            <w:r w:rsidR="0023782B">
              <w:rPr>
                <w:rFonts w:asciiTheme="minorHAnsi" w:hAnsiTheme="minorHAnsi" w:cstheme="minorHAnsi"/>
                <w:b/>
                <w:bCs/>
                <w:color w:val="auto"/>
                <w:sz w:val="20"/>
                <w:szCs w:val="20"/>
              </w:rPr>
              <w:t xml:space="preserve">Program </w:t>
            </w:r>
            <w:r w:rsidRPr="00AE42E6">
              <w:rPr>
                <w:rFonts w:asciiTheme="minorHAnsi" w:hAnsiTheme="minorHAnsi" w:cstheme="minorHAnsi"/>
                <w:b/>
                <w:bCs/>
                <w:color w:val="auto"/>
                <w:sz w:val="20"/>
                <w:szCs w:val="20"/>
              </w:rPr>
              <w:t>Learning Outcome</w:t>
            </w:r>
          </w:p>
        </w:tc>
        <w:tc>
          <w:tcPr>
            <w:tcW w:w="1100" w:type="pct"/>
            <w:shd w:val="clear" w:color="auto" w:fill="FDE9D9" w:themeFill="accent6" w:themeFillTint="33"/>
          </w:tcPr>
          <w:p w:rsidR="00FB6749" w:rsidRPr="00AE42E6" w:rsidRDefault="00FB6749" w:rsidP="00EA50D8">
            <w:pPr>
              <w:pStyle w:val="Default"/>
              <w:jc w:val="center"/>
              <w:rPr>
                <w:rFonts w:asciiTheme="minorHAnsi" w:hAnsiTheme="minorHAnsi" w:cstheme="minorHAnsi"/>
                <w:b/>
                <w:bCs/>
                <w:color w:val="auto"/>
                <w:sz w:val="20"/>
                <w:szCs w:val="20"/>
              </w:rPr>
            </w:pPr>
            <w:r w:rsidRPr="00AE42E6">
              <w:rPr>
                <w:rFonts w:asciiTheme="minorHAnsi" w:hAnsiTheme="minorHAnsi" w:cstheme="minorHAnsi"/>
                <w:b/>
                <w:bCs/>
                <w:color w:val="auto"/>
                <w:sz w:val="20"/>
                <w:szCs w:val="20"/>
              </w:rPr>
              <w:t>CON Objective</w:t>
            </w:r>
          </w:p>
        </w:tc>
      </w:tr>
      <w:tr w:rsidR="008C6A8A" w:rsidRPr="00AE42E6" w:rsidTr="008C6A8A">
        <w:tc>
          <w:tcPr>
            <w:tcW w:w="451" w:type="pct"/>
          </w:tcPr>
          <w:p w:rsidR="00FB6749" w:rsidRPr="00AE42E6" w:rsidRDefault="00FB6749" w:rsidP="0043038F">
            <w:pPr>
              <w:jc w:val="center"/>
              <w:rPr>
                <w:rFonts w:asciiTheme="minorHAnsi" w:hAnsiTheme="minorHAnsi" w:cstheme="minorHAnsi"/>
                <w:sz w:val="20"/>
              </w:rPr>
            </w:pPr>
          </w:p>
        </w:tc>
        <w:tc>
          <w:tcPr>
            <w:tcW w:w="820" w:type="pct"/>
          </w:tcPr>
          <w:p w:rsidR="00FB6749" w:rsidRPr="00AE42E6" w:rsidRDefault="00FB6749" w:rsidP="00BA1DDF">
            <w:pPr>
              <w:rPr>
                <w:rFonts w:asciiTheme="minorHAnsi" w:hAnsiTheme="minorHAnsi" w:cstheme="minorHAnsi"/>
                <w:sz w:val="20"/>
              </w:rPr>
            </w:pPr>
          </w:p>
        </w:tc>
        <w:tc>
          <w:tcPr>
            <w:tcW w:w="853" w:type="pct"/>
          </w:tcPr>
          <w:p w:rsidR="00FB6749" w:rsidRPr="00AE42E6" w:rsidRDefault="00FB6749" w:rsidP="00BA1DDF">
            <w:pP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1100" w:type="pct"/>
          </w:tcPr>
          <w:p w:rsidR="00FB6749" w:rsidRPr="00AE42E6" w:rsidRDefault="00FB6749" w:rsidP="0043038F">
            <w:pPr>
              <w:rPr>
                <w:rFonts w:asciiTheme="minorHAnsi" w:hAnsiTheme="minorHAnsi" w:cstheme="minorHAnsi"/>
                <w:sz w:val="20"/>
              </w:rPr>
            </w:pPr>
          </w:p>
        </w:tc>
      </w:tr>
      <w:tr w:rsidR="008C6A8A" w:rsidRPr="00AE42E6" w:rsidTr="008C6A8A">
        <w:tc>
          <w:tcPr>
            <w:tcW w:w="451" w:type="pct"/>
          </w:tcPr>
          <w:p w:rsidR="00FB6749" w:rsidRPr="00AE42E6" w:rsidRDefault="00FB6749" w:rsidP="0043038F">
            <w:pPr>
              <w:jc w:val="center"/>
              <w:rPr>
                <w:rFonts w:asciiTheme="minorHAnsi" w:hAnsiTheme="minorHAnsi" w:cstheme="minorHAnsi"/>
                <w:sz w:val="20"/>
              </w:rPr>
            </w:pPr>
          </w:p>
        </w:tc>
        <w:tc>
          <w:tcPr>
            <w:tcW w:w="820" w:type="pct"/>
          </w:tcPr>
          <w:p w:rsidR="00FB6749" w:rsidRPr="00AE42E6" w:rsidRDefault="00FB6749" w:rsidP="0043038F">
            <w:pPr>
              <w:jc w:val="center"/>
              <w:rPr>
                <w:rFonts w:asciiTheme="minorHAnsi" w:hAnsiTheme="minorHAnsi" w:cstheme="minorHAnsi"/>
                <w:sz w:val="20"/>
              </w:rPr>
            </w:pPr>
          </w:p>
        </w:tc>
        <w:tc>
          <w:tcPr>
            <w:tcW w:w="853" w:type="pct"/>
          </w:tcPr>
          <w:p w:rsidR="00FB6749" w:rsidRPr="00AE42E6" w:rsidRDefault="00FB6749" w:rsidP="0043038F">
            <w:pPr>
              <w:jc w:val="cente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1100" w:type="pct"/>
          </w:tcPr>
          <w:p w:rsidR="00FB6749" w:rsidRPr="00AE42E6" w:rsidRDefault="00FB6749" w:rsidP="0043038F">
            <w:pPr>
              <w:rPr>
                <w:rFonts w:asciiTheme="minorHAnsi" w:hAnsiTheme="minorHAnsi" w:cstheme="minorHAnsi"/>
                <w:sz w:val="20"/>
              </w:rPr>
            </w:pPr>
          </w:p>
        </w:tc>
      </w:tr>
      <w:tr w:rsidR="008C6A8A" w:rsidRPr="00AE42E6" w:rsidTr="008C6A8A">
        <w:tc>
          <w:tcPr>
            <w:tcW w:w="451" w:type="pct"/>
          </w:tcPr>
          <w:p w:rsidR="00FB6749" w:rsidRPr="00AE42E6" w:rsidRDefault="00FB6749" w:rsidP="0043038F">
            <w:pPr>
              <w:jc w:val="center"/>
              <w:rPr>
                <w:rFonts w:asciiTheme="minorHAnsi" w:hAnsiTheme="minorHAnsi" w:cstheme="minorHAnsi"/>
                <w:sz w:val="20"/>
              </w:rPr>
            </w:pPr>
          </w:p>
        </w:tc>
        <w:tc>
          <w:tcPr>
            <w:tcW w:w="820" w:type="pct"/>
          </w:tcPr>
          <w:p w:rsidR="00FB6749" w:rsidRPr="00AE42E6" w:rsidRDefault="00FB6749" w:rsidP="0043038F">
            <w:pPr>
              <w:jc w:val="center"/>
              <w:rPr>
                <w:rFonts w:asciiTheme="minorHAnsi" w:hAnsiTheme="minorHAnsi" w:cstheme="minorHAnsi"/>
                <w:sz w:val="20"/>
              </w:rPr>
            </w:pPr>
          </w:p>
        </w:tc>
        <w:tc>
          <w:tcPr>
            <w:tcW w:w="853" w:type="pct"/>
          </w:tcPr>
          <w:p w:rsidR="00FB6749" w:rsidRPr="00AE42E6" w:rsidRDefault="00FB6749" w:rsidP="0043038F">
            <w:pPr>
              <w:jc w:val="cente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1100" w:type="pct"/>
          </w:tcPr>
          <w:p w:rsidR="00FB6749" w:rsidRPr="00AE42E6" w:rsidRDefault="00FB6749" w:rsidP="0043038F">
            <w:pPr>
              <w:rPr>
                <w:rFonts w:asciiTheme="minorHAnsi" w:hAnsiTheme="minorHAnsi" w:cstheme="minorHAnsi"/>
                <w:sz w:val="20"/>
              </w:rPr>
            </w:pPr>
          </w:p>
        </w:tc>
      </w:tr>
      <w:tr w:rsidR="008C6A8A" w:rsidRPr="00AE42E6" w:rsidTr="008C6A8A">
        <w:tc>
          <w:tcPr>
            <w:tcW w:w="451" w:type="pct"/>
          </w:tcPr>
          <w:p w:rsidR="00FB6749" w:rsidRPr="00AE42E6" w:rsidRDefault="00FB6749" w:rsidP="0043038F">
            <w:pPr>
              <w:jc w:val="center"/>
              <w:rPr>
                <w:rFonts w:asciiTheme="minorHAnsi" w:hAnsiTheme="minorHAnsi" w:cstheme="minorHAnsi"/>
                <w:sz w:val="20"/>
              </w:rPr>
            </w:pPr>
          </w:p>
        </w:tc>
        <w:tc>
          <w:tcPr>
            <w:tcW w:w="820" w:type="pct"/>
          </w:tcPr>
          <w:p w:rsidR="00FB6749" w:rsidRPr="00AE42E6" w:rsidRDefault="00FB6749" w:rsidP="0043038F">
            <w:pPr>
              <w:jc w:val="center"/>
              <w:rPr>
                <w:rFonts w:asciiTheme="minorHAnsi" w:hAnsiTheme="minorHAnsi" w:cstheme="minorHAnsi"/>
                <w:sz w:val="20"/>
              </w:rPr>
            </w:pPr>
          </w:p>
        </w:tc>
        <w:tc>
          <w:tcPr>
            <w:tcW w:w="853" w:type="pct"/>
          </w:tcPr>
          <w:p w:rsidR="00FB6749" w:rsidRPr="00AE42E6" w:rsidRDefault="00FB6749" w:rsidP="0043038F">
            <w:pPr>
              <w:jc w:val="cente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1100" w:type="pct"/>
          </w:tcPr>
          <w:p w:rsidR="00FB6749" w:rsidRPr="00AE42E6" w:rsidRDefault="00FB6749" w:rsidP="0043038F">
            <w:pPr>
              <w:rPr>
                <w:rFonts w:asciiTheme="minorHAnsi" w:hAnsiTheme="minorHAnsi" w:cstheme="minorHAnsi"/>
                <w:sz w:val="20"/>
              </w:rPr>
            </w:pPr>
          </w:p>
        </w:tc>
      </w:tr>
      <w:tr w:rsidR="008C6A8A" w:rsidRPr="00AE42E6" w:rsidTr="008C6A8A">
        <w:tc>
          <w:tcPr>
            <w:tcW w:w="451" w:type="pct"/>
          </w:tcPr>
          <w:p w:rsidR="00FB6749" w:rsidRPr="00AE42E6" w:rsidRDefault="00FB6749" w:rsidP="0043038F">
            <w:pPr>
              <w:jc w:val="center"/>
              <w:rPr>
                <w:rFonts w:asciiTheme="minorHAnsi" w:hAnsiTheme="minorHAnsi" w:cstheme="minorHAnsi"/>
                <w:sz w:val="20"/>
              </w:rPr>
            </w:pPr>
          </w:p>
        </w:tc>
        <w:tc>
          <w:tcPr>
            <w:tcW w:w="820" w:type="pct"/>
          </w:tcPr>
          <w:p w:rsidR="00FB6749" w:rsidRPr="00AE42E6" w:rsidRDefault="00FB6749" w:rsidP="0043038F">
            <w:pPr>
              <w:jc w:val="center"/>
              <w:rPr>
                <w:rFonts w:asciiTheme="minorHAnsi" w:hAnsiTheme="minorHAnsi" w:cstheme="minorHAnsi"/>
                <w:sz w:val="20"/>
              </w:rPr>
            </w:pPr>
          </w:p>
        </w:tc>
        <w:tc>
          <w:tcPr>
            <w:tcW w:w="853" w:type="pct"/>
          </w:tcPr>
          <w:p w:rsidR="00FB6749" w:rsidRPr="00AE42E6" w:rsidRDefault="00FB6749" w:rsidP="0043038F">
            <w:pPr>
              <w:jc w:val="cente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1100" w:type="pct"/>
          </w:tcPr>
          <w:p w:rsidR="00FB6749" w:rsidRPr="00AE42E6" w:rsidRDefault="00FB6749" w:rsidP="0043038F">
            <w:pPr>
              <w:rPr>
                <w:rFonts w:asciiTheme="minorHAnsi" w:hAnsiTheme="minorHAnsi" w:cstheme="minorHAnsi"/>
                <w:sz w:val="20"/>
              </w:rPr>
            </w:pPr>
          </w:p>
        </w:tc>
      </w:tr>
      <w:tr w:rsidR="008C6A8A" w:rsidRPr="00AE42E6" w:rsidTr="008C6A8A">
        <w:tc>
          <w:tcPr>
            <w:tcW w:w="451" w:type="pct"/>
          </w:tcPr>
          <w:p w:rsidR="00FB6749" w:rsidRPr="00AE42E6" w:rsidRDefault="00FB6749" w:rsidP="0043038F">
            <w:pPr>
              <w:jc w:val="center"/>
              <w:rPr>
                <w:rFonts w:asciiTheme="minorHAnsi" w:hAnsiTheme="minorHAnsi" w:cstheme="minorHAnsi"/>
                <w:sz w:val="20"/>
              </w:rPr>
            </w:pPr>
          </w:p>
        </w:tc>
        <w:tc>
          <w:tcPr>
            <w:tcW w:w="820" w:type="pct"/>
          </w:tcPr>
          <w:p w:rsidR="00FB6749" w:rsidRPr="00AE42E6" w:rsidRDefault="00FB6749" w:rsidP="0043038F">
            <w:pPr>
              <w:jc w:val="center"/>
              <w:rPr>
                <w:rFonts w:asciiTheme="minorHAnsi" w:hAnsiTheme="minorHAnsi" w:cstheme="minorHAnsi"/>
                <w:sz w:val="20"/>
              </w:rPr>
            </w:pPr>
          </w:p>
        </w:tc>
        <w:tc>
          <w:tcPr>
            <w:tcW w:w="853" w:type="pct"/>
          </w:tcPr>
          <w:p w:rsidR="00FB6749" w:rsidRPr="00AE42E6" w:rsidRDefault="00FB6749" w:rsidP="0043038F">
            <w:pPr>
              <w:jc w:val="cente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888" w:type="pct"/>
          </w:tcPr>
          <w:p w:rsidR="00FB6749" w:rsidRPr="00AE42E6" w:rsidRDefault="00FB6749" w:rsidP="0043038F">
            <w:pPr>
              <w:rPr>
                <w:rFonts w:asciiTheme="minorHAnsi" w:hAnsiTheme="minorHAnsi" w:cstheme="minorHAnsi"/>
                <w:sz w:val="20"/>
              </w:rPr>
            </w:pPr>
          </w:p>
        </w:tc>
        <w:tc>
          <w:tcPr>
            <w:tcW w:w="1100" w:type="pct"/>
          </w:tcPr>
          <w:p w:rsidR="00FB6749" w:rsidRPr="00AE42E6" w:rsidRDefault="00FB6749" w:rsidP="0043038F">
            <w:pPr>
              <w:rPr>
                <w:rFonts w:asciiTheme="minorHAnsi" w:hAnsiTheme="minorHAnsi" w:cstheme="minorHAnsi"/>
                <w:sz w:val="20"/>
              </w:rPr>
            </w:pPr>
          </w:p>
        </w:tc>
      </w:tr>
    </w:tbl>
    <w:p w:rsidR="00286BED" w:rsidRPr="00AE42E6" w:rsidRDefault="00286BED" w:rsidP="005002BD">
      <w:pPr>
        <w:rPr>
          <w:rFonts w:asciiTheme="minorHAnsi" w:hAnsiTheme="minorHAnsi" w:cstheme="minorHAnsi"/>
          <w:sz w:val="20"/>
        </w:rPr>
      </w:pPr>
    </w:p>
    <w:sectPr w:rsidR="00286BED" w:rsidRPr="00AE42E6" w:rsidSect="008C6A8A">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F7D" w:rsidRDefault="00216F7D" w:rsidP="005002BD">
      <w:r>
        <w:separator/>
      </w:r>
    </w:p>
  </w:endnote>
  <w:endnote w:type="continuationSeparator" w:id="0">
    <w:p w:rsidR="00216F7D" w:rsidRDefault="00216F7D" w:rsidP="0050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956251339"/>
      <w:docPartObj>
        <w:docPartGallery w:val="Page Numbers (Bottom of Page)"/>
        <w:docPartUnique/>
      </w:docPartObj>
    </w:sdtPr>
    <w:sdtEndPr/>
    <w:sdtContent>
      <w:sdt>
        <w:sdtPr>
          <w:rPr>
            <w:sz w:val="22"/>
            <w:szCs w:val="22"/>
          </w:rPr>
          <w:id w:val="860082579"/>
          <w:docPartObj>
            <w:docPartGallery w:val="Page Numbers (Top of Page)"/>
            <w:docPartUnique/>
          </w:docPartObj>
        </w:sdtPr>
        <w:sdtEndPr/>
        <w:sdtContent>
          <w:p w:rsidR="00286BED" w:rsidRPr="00286BED" w:rsidRDefault="00286BED">
            <w:pPr>
              <w:pStyle w:val="Footer"/>
              <w:jc w:val="right"/>
              <w:rPr>
                <w:sz w:val="22"/>
                <w:szCs w:val="22"/>
              </w:rPr>
            </w:pPr>
            <w:r w:rsidRPr="00286BED">
              <w:rPr>
                <w:sz w:val="22"/>
                <w:szCs w:val="22"/>
              </w:rPr>
              <w:t xml:space="preserve">Page </w:t>
            </w:r>
            <w:r w:rsidR="00127EAB" w:rsidRPr="00286BED">
              <w:rPr>
                <w:b/>
                <w:bCs/>
                <w:sz w:val="22"/>
                <w:szCs w:val="22"/>
              </w:rPr>
              <w:fldChar w:fldCharType="begin"/>
            </w:r>
            <w:r w:rsidRPr="00286BED">
              <w:rPr>
                <w:b/>
                <w:bCs/>
                <w:sz w:val="22"/>
                <w:szCs w:val="22"/>
              </w:rPr>
              <w:instrText xml:space="preserve"> PAGE </w:instrText>
            </w:r>
            <w:r w:rsidR="00127EAB" w:rsidRPr="00286BED">
              <w:rPr>
                <w:b/>
                <w:bCs/>
                <w:sz w:val="22"/>
                <w:szCs w:val="22"/>
              </w:rPr>
              <w:fldChar w:fldCharType="separate"/>
            </w:r>
            <w:r w:rsidR="00ED1684">
              <w:rPr>
                <w:b/>
                <w:bCs/>
                <w:noProof/>
                <w:sz w:val="22"/>
                <w:szCs w:val="22"/>
              </w:rPr>
              <w:t>1</w:t>
            </w:r>
            <w:r w:rsidR="00127EAB" w:rsidRPr="00286BED">
              <w:rPr>
                <w:b/>
                <w:bCs/>
                <w:sz w:val="22"/>
                <w:szCs w:val="22"/>
              </w:rPr>
              <w:fldChar w:fldCharType="end"/>
            </w:r>
            <w:r w:rsidRPr="00286BED">
              <w:rPr>
                <w:sz w:val="22"/>
                <w:szCs w:val="22"/>
              </w:rPr>
              <w:t xml:space="preserve"> of </w:t>
            </w:r>
            <w:r w:rsidR="00127EAB" w:rsidRPr="00286BED">
              <w:rPr>
                <w:b/>
                <w:bCs/>
                <w:sz w:val="22"/>
                <w:szCs w:val="22"/>
              </w:rPr>
              <w:fldChar w:fldCharType="begin"/>
            </w:r>
            <w:r w:rsidRPr="00286BED">
              <w:rPr>
                <w:b/>
                <w:bCs/>
                <w:sz w:val="22"/>
                <w:szCs w:val="22"/>
              </w:rPr>
              <w:instrText xml:space="preserve"> NUMPAGES  </w:instrText>
            </w:r>
            <w:r w:rsidR="00127EAB" w:rsidRPr="00286BED">
              <w:rPr>
                <w:b/>
                <w:bCs/>
                <w:sz w:val="22"/>
                <w:szCs w:val="22"/>
              </w:rPr>
              <w:fldChar w:fldCharType="separate"/>
            </w:r>
            <w:r w:rsidR="00ED1684">
              <w:rPr>
                <w:b/>
                <w:bCs/>
                <w:noProof/>
                <w:sz w:val="22"/>
                <w:szCs w:val="22"/>
              </w:rPr>
              <w:t>2</w:t>
            </w:r>
            <w:r w:rsidR="00127EAB" w:rsidRPr="00286BED">
              <w:rPr>
                <w:b/>
                <w:bCs/>
                <w:sz w:val="22"/>
                <w:szCs w:val="22"/>
              </w:rPr>
              <w:fldChar w:fldCharType="end"/>
            </w:r>
          </w:p>
        </w:sdtContent>
      </w:sdt>
    </w:sdtContent>
  </w:sdt>
  <w:p w:rsidR="005002BD" w:rsidRPr="005002BD" w:rsidRDefault="005002BD" w:rsidP="00286B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F7D" w:rsidRDefault="00216F7D" w:rsidP="005002BD">
      <w:r>
        <w:separator/>
      </w:r>
    </w:p>
  </w:footnote>
  <w:footnote w:type="continuationSeparator" w:id="0">
    <w:p w:rsidR="00216F7D" w:rsidRDefault="00216F7D" w:rsidP="00500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D46" w:rsidRPr="00CE5D46" w:rsidRDefault="00CE5D46" w:rsidP="00CE5D46">
    <w:pPr>
      <w:jc w:val="center"/>
      <w:rPr>
        <w:rFonts w:asciiTheme="minorHAnsi" w:hAnsiTheme="minorHAnsi" w:cstheme="minorHAnsi"/>
        <w:b/>
        <w:sz w:val="20"/>
      </w:rPr>
    </w:pPr>
    <w:r w:rsidRPr="00CE5D46">
      <w:rPr>
        <w:rFonts w:asciiTheme="minorHAnsi" w:hAnsiTheme="minorHAnsi" w:cstheme="minorHAnsi"/>
        <w:b/>
        <w:sz w:val="20"/>
      </w:rPr>
      <w:t xml:space="preserve">University of the Seven Seas </w:t>
    </w:r>
  </w:p>
  <w:p w:rsidR="00CE5D46" w:rsidRPr="00CE5D46" w:rsidRDefault="00CE5D46" w:rsidP="00CE5D46">
    <w:pPr>
      <w:jc w:val="center"/>
      <w:rPr>
        <w:rFonts w:asciiTheme="minorHAnsi" w:hAnsiTheme="minorHAnsi" w:cstheme="minorHAnsi"/>
        <w:b/>
        <w:sz w:val="20"/>
      </w:rPr>
    </w:pPr>
    <w:r w:rsidRPr="00CE5D46">
      <w:rPr>
        <w:rFonts w:asciiTheme="minorHAnsi" w:hAnsiTheme="minorHAnsi" w:cstheme="minorHAnsi"/>
        <w:b/>
        <w:sz w:val="20"/>
      </w:rPr>
      <w:t xml:space="preserve">College of Nursing </w:t>
    </w:r>
  </w:p>
  <w:p w:rsidR="005002BD" w:rsidRDefault="00CE5D46" w:rsidP="00CE5D46">
    <w:pPr>
      <w:jc w:val="center"/>
    </w:pPr>
    <w:r w:rsidRPr="00CE5D46">
      <w:rPr>
        <w:rFonts w:asciiTheme="minorHAnsi" w:hAnsiTheme="minorHAnsi" w:cstheme="minorHAnsi"/>
        <w:b/>
        <w:sz w:val="20"/>
      </w:rPr>
      <w:t>CON Standards Related to National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BD"/>
    <w:rsid w:val="00026D8D"/>
    <w:rsid w:val="00094CD1"/>
    <w:rsid w:val="0011345F"/>
    <w:rsid w:val="00127EAB"/>
    <w:rsid w:val="001A66B7"/>
    <w:rsid w:val="00216F7D"/>
    <w:rsid w:val="0023782B"/>
    <w:rsid w:val="0027523C"/>
    <w:rsid w:val="00286BED"/>
    <w:rsid w:val="0039481A"/>
    <w:rsid w:val="00394F56"/>
    <w:rsid w:val="0042001A"/>
    <w:rsid w:val="005002BD"/>
    <w:rsid w:val="005138A2"/>
    <w:rsid w:val="005C6908"/>
    <w:rsid w:val="005E3657"/>
    <w:rsid w:val="00610B14"/>
    <w:rsid w:val="006371D3"/>
    <w:rsid w:val="006C4EC0"/>
    <w:rsid w:val="00744EC7"/>
    <w:rsid w:val="0075535D"/>
    <w:rsid w:val="007616A9"/>
    <w:rsid w:val="007E38C7"/>
    <w:rsid w:val="00857345"/>
    <w:rsid w:val="008C6A8A"/>
    <w:rsid w:val="009509C2"/>
    <w:rsid w:val="0098425C"/>
    <w:rsid w:val="00995999"/>
    <w:rsid w:val="009C3610"/>
    <w:rsid w:val="00A3575F"/>
    <w:rsid w:val="00AE42E6"/>
    <w:rsid w:val="00B32198"/>
    <w:rsid w:val="00B63E39"/>
    <w:rsid w:val="00BA1DDF"/>
    <w:rsid w:val="00BF01A1"/>
    <w:rsid w:val="00C108B8"/>
    <w:rsid w:val="00C778A7"/>
    <w:rsid w:val="00CE5D46"/>
    <w:rsid w:val="00E973AD"/>
    <w:rsid w:val="00EA50D8"/>
    <w:rsid w:val="00ED1684"/>
    <w:rsid w:val="00ED5299"/>
    <w:rsid w:val="00ED565F"/>
    <w:rsid w:val="00F1271C"/>
    <w:rsid w:val="00F6005F"/>
    <w:rsid w:val="00F80531"/>
    <w:rsid w:val="00FB6749"/>
    <w:rsid w:val="00FC64F6"/>
    <w:rsid w:val="00FC6A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73230-4BA0-49E2-BE6B-A87C2F71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D8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D8D"/>
    <w:rPr>
      <w:rFonts w:asciiTheme="minorHAnsi" w:eastAsiaTheme="minorHAnsi" w:hAnsiTheme="minorHAnsi" w:cstheme="minorBidi"/>
      <w:sz w:val="22"/>
      <w:szCs w:val="22"/>
    </w:rPr>
  </w:style>
  <w:style w:type="character" w:styleId="Emphasis">
    <w:name w:val="Emphasis"/>
    <w:basedOn w:val="DefaultParagraphFont"/>
    <w:qFormat/>
    <w:rsid w:val="00026D8D"/>
    <w:rPr>
      <w:i/>
      <w:iCs/>
    </w:rPr>
  </w:style>
  <w:style w:type="paragraph" w:styleId="Header">
    <w:name w:val="header"/>
    <w:basedOn w:val="Normal"/>
    <w:link w:val="HeaderChar"/>
    <w:uiPriority w:val="99"/>
    <w:unhideWhenUsed/>
    <w:rsid w:val="005002BD"/>
    <w:pPr>
      <w:tabs>
        <w:tab w:val="center" w:pos="4680"/>
        <w:tab w:val="right" w:pos="9360"/>
      </w:tabs>
    </w:pPr>
  </w:style>
  <w:style w:type="character" w:customStyle="1" w:styleId="HeaderChar">
    <w:name w:val="Header Char"/>
    <w:basedOn w:val="DefaultParagraphFont"/>
    <w:link w:val="Header"/>
    <w:uiPriority w:val="99"/>
    <w:rsid w:val="005002BD"/>
  </w:style>
  <w:style w:type="paragraph" w:styleId="Footer">
    <w:name w:val="footer"/>
    <w:basedOn w:val="Normal"/>
    <w:link w:val="FooterChar"/>
    <w:uiPriority w:val="99"/>
    <w:unhideWhenUsed/>
    <w:rsid w:val="005002BD"/>
    <w:pPr>
      <w:tabs>
        <w:tab w:val="center" w:pos="4680"/>
        <w:tab w:val="right" w:pos="9360"/>
      </w:tabs>
    </w:pPr>
  </w:style>
  <w:style w:type="character" w:customStyle="1" w:styleId="FooterChar">
    <w:name w:val="Footer Char"/>
    <w:basedOn w:val="DefaultParagraphFont"/>
    <w:link w:val="Footer"/>
    <w:uiPriority w:val="99"/>
    <w:rsid w:val="005002BD"/>
  </w:style>
  <w:style w:type="paragraph" w:customStyle="1" w:styleId="Default">
    <w:name w:val="Default"/>
    <w:uiPriority w:val="99"/>
    <w:rsid w:val="005002BD"/>
    <w:pPr>
      <w:autoSpaceDE w:val="0"/>
      <w:autoSpaceDN w:val="0"/>
      <w:adjustRightInd w:val="0"/>
    </w:pPr>
    <w:rPr>
      <w:rFonts w:ascii="Arial" w:hAnsi="Arial" w:cs="Arial"/>
      <w:color w:val="000000"/>
      <w:szCs w:val="24"/>
    </w:rPr>
  </w:style>
  <w:style w:type="table" w:styleId="TableGrid">
    <w:name w:val="Table Grid"/>
    <w:basedOn w:val="TableNormal"/>
    <w:uiPriority w:val="59"/>
    <w:rsid w:val="005002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nhideWhenUsed/>
    <w:rsid w:val="00995999"/>
    <w:pPr>
      <w:overflowPunct/>
      <w:autoSpaceDE/>
      <w:autoSpaceDN/>
      <w:adjustRightInd/>
      <w:spacing w:after="200"/>
      <w:textAlignment w:val="auto"/>
    </w:pPr>
    <w:rPr>
      <w:rFonts w:ascii="Arial" w:eastAsia="Calibri" w:hAnsi="Arial" w:cs="Arial"/>
      <w:sz w:val="20"/>
    </w:rPr>
  </w:style>
  <w:style w:type="character" w:customStyle="1" w:styleId="CommentTextChar">
    <w:name w:val="Comment Text Char"/>
    <w:basedOn w:val="DefaultParagraphFont"/>
    <w:link w:val="CommentText"/>
    <w:rsid w:val="00995999"/>
    <w:rPr>
      <w:rFonts w:ascii="Arial" w:eastAsia="Calibri" w:hAnsi="Arial" w:cs="Arial"/>
      <w:sz w:val="20"/>
    </w:rPr>
  </w:style>
  <w:style w:type="paragraph" w:styleId="BalloonText">
    <w:name w:val="Balloon Text"/>
    <w:basedOn w:val="Normal"/>
    <w:link w:val="BalloonTextChar"/>
    <w:uiPriority w:val="99"/>
    <w:semiHidden/>
    <w:unhideWhenUsed/>
    <w:rsid w:val="00FB6749"/>
    <w:rPr>
      <w:rFonts w:ascii="Tahoma" w:hAnsi="Tahoma" w:cs="Tahoma"/>
      <w:sz w:val="16"/>
      <w:szCs w:val="16"/>
    </w:rPr>
  </w:style>
  <w:style w:type="character" w:customStyle="1" w:styleId="BalloonTextChar">
    <w:name w:val="Balloon Text Char"/>
    <w:basedOn w:val="DefaultParagraphFont"/>
    <w:link w:val="BalloonText"/>
    <w:uiPriority w:val="99"/>
    <w:semiHidden/>
    <w:rsid w:val="00FB6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lea hodges</cp:lastModifiedBy>
  <cp:revision>2</cp:revision>
  <dcterms:created xsi:type="dcterms:W3CDTF">2017-07-14T20:57:00Z</dcterms:created>
  <dcterms:modified xsi:type="dcterms:W3CDTF">2017-07-14T20:57:00Z</dcterms:modified>
</cp:coreProperties>
</file>