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B4" w:rsidRDefault="00E330B4" w:rsidP="00E330B4">
      <w:pPr>
        <w:spacing w:after="0" w:line="480" w:lineRule="auto"/>
        <w:rPr>
          <w:rFonts w:ascii="Arial" w:hAnsi="Arial" w:cs="Arial"/>
          <w:szCs w:val="24"/>
        </w:rPr>
      </w:pPr>
    </w:p>
    <w:p w:rsidR="00E330B4" w:rsidRDefault="00E330B4" w:rsidP="00E330B4">
      <w:pPr>
        <w:spacing w:after="0" w:line="480" w:lineRule="auto"/>
        <w:rPr>
          <w:rFonts w:ascii="Arial" w:hAnsi="Arial" w:cs="Arial"/>
          <w:szCs w:val="24"/>
        </w:rPr>
      </w:pPr>
    </w:p>
    <w:p w:rsidR="00E330B4" w:rsidRDefault="00E330B4" w:rsidP="00E330B4">
      <w:pPr>
        <w:spacing w:after="0" w:line="480" w:lineRule="auto"/>
        <w:rPr>
          <w:rFonts w:ascii="Arial" w:hAnsi="Arial" w:cs="Arial"/>
          <w:szCs w:val="24"/>
        </w:rPr>
      </w:pPr>
    </w:p>
    <w:p w:rsidR="009F3F75" w:rsidRDefault="009F3F75" w:rsidP="00E330B4">
      <w:pPr>
        <w:spacing w:after="0" w:line="480" w:lineRule="auto"/>
        <w:rPr>
          <w:rFonts w:ascii="Arial" w:hAnsi="Arial" w:cs="Arial"/>
          <w:szCs w:val="24"/>
        </w:rPr>
      </w:pPr>
    </w:p>
    <w:p w:rsidR="00E330B4" w:rsidRDefault="00E330B4" w:rsidP="00E330B4">
      <w:pPr>
        <w:spacing w:after="0" w:line="480" w:lineRule="auto"/>
        <w:jc w:val="center"/>
        <w:rPr>
          <w:rFonts w:ascii="Arial" w:hAnsi="Arial" w:cs="Arial"/>
          <w:szCs w:val="24"/>
        </w:rPr>
      </w:pPr>
    </w:p>
    <w:p w:rsidR="00E330B4" w:rsidRDefault="00E330B4" w:rsidP="00E330B4">
      <w:pPr>
        <w:spacing w:after="0" w:line="480" w:lineRule="auto"/>
        <w:jc w:val="center"/>
        <w:rPr>
          <w:rFonts w:ascii="Arial" w:hAnsi="Arial" w:cs="Arial"/>
          <w:szCs w:val="24"/>
        </w:rPr>
      </w:pPr>
    </w:p>
    <w:p w:rsidR="004D31A9" w:rsidRPr="004D31A9" w:rsidRDefault="004D31A9" w:rsidP="00E330B4">
      <w:pPr>
        <w:spacing w:after="0" w:line="480" w:lineRule="auto"/>
        <w:jc w:val="center"/>
        <w:rPr>
          <w:rFonts w:cs="Times New Roman"/>
          <w:szCs w:val="24"/>
        </w:rPr>
      </w:pPr>
      <w:r w:rsidRPr="004D31A9">
        <w:rPr>
          <w:rFonts w:cs="Times New Roman"/>
          <w:szCs w:val="24"/>
        </w:rPr>
        <w:t xml:space="preserve">Central Venous Catheter Related Infections </w:t>
      </w:r>
    </w:p>
    <w:p w:rsidR="00E330B4" w:rsidRPr="0080038F" w:rsidRDefault="004456A0" w:rsidP="00E330B4">
      <w:pPr>
        <w:spacing w:after="0" w:line="480" w:lineRule="auto"/>
        <w:jc w:val="center"/>
        <w:rPr>
          <w:rFonts w:cs="Times New Roman"/>
          <w:szCs w:val="24"/>
        </w:rPr>
      </w:pPr>
      <w:r w:rsidRPr="004456A0">
        <w:rPr>
          <w:rFonts w:cs="Times New Roman"/>
          <w:szCs w:val="24"/>
        </w:rPr>
        <w:t>Kelly Fuerst</w:t>
      </w:r>
    </w:p>
    <w:p w:rsidR="00E330B4" w:rsidRPr="0080038F" w:rsidRDefault="00DA2E7D" w:rsidP="00E330B4">
      <w:pPr>
        <w:spacing w:after="0" w:line="480" w:lineRule="auto"/>
        <w:jc w:val="center"/>
        <w:rPr>
          <w:rFonts w:cs="Times New Roman"/>
          <w:szCs w:val="24"/>
        </w:rPr>
      </w:pPr>
      <w:r>
        <w:rPr>
          <w:rFonts w:cs="Times New Roman"/>
          <w:szCs w:val="24"/>
        </w:rPr>
        <w:t>Chamberlain College of Nursing</w:t>
      </w:r>
    </w:p>
    <w:p w:rsidR="00E330B4" w:rsidRDefault="00C146D1" w:rsidP="00E330B4">
      <w:pPr>
        <w:spacing w:after="0" w:line="480" w:lineRule="auto"/>
        <w:jc w:val="center"/>
        <w:rPr>
          <w:rFonts w:cs="Times New Roman"/>
          <w:szCs w:val="24"/>
        </w:rPr>
      </w:pPr>
      <w:r>
        <w:rPr>
          <w:rFonts w:cs="Times New Roman"/>
          <w:szCs w:val="24"/>
        </w:rPr>
        <w:t xml:space="preserve">NR451 </w:t>
      </w:r>
      <w:r w:rsidR="00106C95">
        <w:rPr>
          <w:rFonts w:cs="Times New Roman"/>
          <w:szCs w:val="24"/>
        </w:rPr>
        <w:t xml:space="preserve">RN </w:t>
      </w:r>
      <w:r>
        <w:rPr>
          <w:rFonts w:cs="Times New Roman"/>
          <w:szCs w:val="24"/>
        </w:rPr>
        <w:t>Capstone Course</w:t>
      </w:r>
    </w:p>
    <w:p w:rsidR="00660B59" w:rsidRPr="0080038F" w:rsidRDefault="004456A0" w:rsidP="00E330B4">
      <w:pPr>
        <w:spacing w:after="0" w:line="480" w:lineRule="auto"/>
        <w:jc w:val="center"/>
        <w:rPr>
          <w:rFonts w:cs="Times New Roman"/>
          <w:szCs w:val="24"/>
        </w:rPr>
      </w:pPr>
      <w:r>
        <w:rPr>
          <w:rFonts w:cs="Times New Roman"/>
          <w:szCs w:val="24"/>
        </w:rPr>
        <w:t>Spring 2017</w:t>
      </w:r>
    </w:p>
    <w:p w:rsidR="00334963" w:rsidRDefault="00334963">
      <w:pPr>
        <w:rPr>
          <w:rFonts w:cs="Times New Roman"/>
          <w:szCs w:val="24"/>
        </w:rPr>
      </w:pPr>
    </w:p>
    <w:p w:rsidR="00334963" w:rsidRDefault="00334963">
      <w:pPr>
        <w:rPr>
          <w:rFonts w:cs="Times New Roman"/>
          <w:szCs w:val="24"/>
        </w:rPr>
        <w:sectPr w:rsidR="00334963" w:rsidSect="00175A16">
          <w:headerReference w:type="default" r:id="rId7"/>
          <w:headerReference w:type="first" r:id="rId8"/>
          <w:pgSz w:w="12240" w:h="15840"/>
          <w:pgMar w:top="1440" w:right="1440" w:bottom="1440" w:left="1440" w:header="720" w:footer="720" w:gutter="0"/>
          <w:cols w:space="720"/>
          <w:titlePg/>
          <w:docGrid w:linePitch="360"/>
        </w:sectPr>
      </w:pPr>
    </w:p>
    <w:p w:rsidR="00E330B4" w:rsidRPr="00773F19" w:rsidRDefault="00F714CA" w:rsidP="00E330B4">
      <w:pPr>
        <w:spacing w:after="0" w:line="480" w:lineRule="auto"/>
        <w:jc w:val="center"/>
        <w:rPr>
          <w:rFonts w:cs="Times New Roman"/>
          <w:b/>
          <w:szCs w:val="24"/>
        </w:rPr>
      </w:pPr>
      <w:r w:rsidRPr="00773F19">
        <w:rPr>
          <w:rFonts w:cs="Times New Roman"/>
          <w:b/>
          <w:szCs w:val="24"/>
        </w:rPr>
        <w:lastRenderedPageBreak/>
        <w:t xml:space="preserve">Preventing </w:t>
      </w:r>
      <w:r w:rsidR="004D31A9" w:rsidRPr="00773F19">
        <w:rPr>
          <w:rFonts w:cs="Times New Roman"/>
          <w:b/>
          <w:szCs w:val="24"/>
        </w:rPr>
        <w:t>Central Venous Catheter Related Infections</w:t>
      </w:r>
    </w:p>
    <w:p w:rsidR="00593AE6" w:rsidRDefault="000B51BD" w:rsidP="00106C95">
      <w:pPr>
        <w:spacing w:after="0" w:line="480" w:lineRule="auto"/>
        <w:ind w:firstLine="720"/>
        <w:rPr>
          <w:rFonts w:cs="Times New Roman"/>
          <w:szCs w:val="24"/>
        </w:rPr>
      </w:pPr>
      <w:r>
        <w:rPr>
          <w:rFonts w:cs="Times New Roman"/>
          <w:szCs w:val="24"/>
        </w:rPr>
        <w:t xml:space="preserve">Central nervous </w:t>
      </w:r>
      <w:r w:rsidR="00773F19">
        <w:rPr>
          <w:rFonts w:cs="Times New Roman"/>
          <w:szCs w:val="24"/>
        </w:rPr>
        <w:t>catheter placement</w:t>
      </w:r>
      <w:r>
        <w:rPr>
          <w:rFonts w:cs="Times New Roman"/>
          <w:szCs w:val="24"/>
        </w:rPr>
        <w:t xml:space="preserve"> is a practice that </w:t>
      </w:r>
      <w:r w:rsidR="00773F19">
        <w:rPr>
          <w:rFonts w:cs="Times New Roman"/>
          <w:szCs w:val="24"/>
        </w:rPr>
        <w:t>h</w:t>
      </w:r>
      <w:r>
        <w:rPr>
          <w:rFonts w:cs="Times New Roman"/>
          <w:szCs w:val="24"/>
        </w:rPr>
        <w:t>as become very common in the healthcare sector; the</w:t>
      </w:r>
      <w:r w:rsidR="00773F19">
        <w:rPr>
          <w:rFonts w:cs="Times New Roman"/>
          <w:szCs w:val="24"/>
        </w:rPr>
        <w:t xml:space="preserve"> only</w:t>
      </w:r>
      <w:r>
        <w:rPr>
          <w:rFonts w:cs="Times New Roman"/>
          <w:szCs w:val="24"/>
        </w:rPr>
        <w:t xml:space="preserve"> stumbling block has been the rise in the catheter </w:t>
      </w:r>
      <w:r w:rsidR="00773F19">
        <w:rPr>
          <w:rFonts w:cs="Times New Roman"/>
          <w:szCs w:val="24"/>
        </w:rPr>
        <w:t>related</w:t>
      </w:r>
      <w:r>
        <w:rPr>
          <w:rFonts w:cs="Times New Roman"/>
          <w:szCs w:val="24"/>
        </w:rPr>
        <w:t xml:space="preserve"> blood stream infections emanating from a variety of reasons. Complications related to the infections are attributed to increase in mortality, morbidity, medical treatment costs and lengthy stay in facilities. Solutions proposed include; </w:t>
      </w:r>
      <w:r w:rsidR="00A12056">
        <w:rPr>
          <w:rFonts w:cs="Times New Roman"/>
          <w:szCs w:val="24"/>
        </w:rPr>
        <w:t xml:space="preserve">following strict catheter care protocols such as hygiene training and staff education and training. For the </w:t>
      </w:r>
      <w:r>
        <w:rPr>
          <w:rFonts w:cs="Times New Roman"/>
          <w:szCs w:val="24"/>
        </w:rPr>
        <w:t>purpose of this paper, staff education and training</w:t>
      </w:r>
      <w:r w:rsidR="00A12056">
        <w:rPr>
          <w:rFonts w:cs="Times New Roman"/>
          <w:szCs w:val="24"/>
        </w:rPr>
        <w:t xml:space="preserve"> is the strategy</w:t>
      </w:r>
      <w:r>
        <w:rPr>
          <w:rFonts w:cs="Times New Roman"/>
          <w:szCs w:val="24"/>
        </w:rPr>
        <w:t xml:space="preserve"> going to be discussed in details.</w:t>
      </w:r>
      <w:r w:rsidR="00A12056">
        <w:rPr>
          <w:rFonts w:cs="Times New Roman"/>
          <w:szCs w:val="24"/>
        </w:rPr>
        <w:t xml:space="preserve"> According to Fraska (2010), migration of skin organisms from place of insertion into cutaneous catheter tract is one avenue </w:t>
      </w:r>
      <w:r w:rsidR="00773F19">
        <w:rPr>
          <w:rFonts w:cs="Times New Roman"/>
          <w:szCs w:val="24"/>
        </w:rPr>
        <w:t xml:space="preserve">considered as </w:t>
      </w:r>
      <w:r w:rsidR="00A12056">
        <w:rPr>
          <w:rFonts w:cs="Times New Roman"/>
          <w:szCs w:val="24"/>
        </w:rPr>
        <w:t>poor p</w:t>
      </w:r>
      <w:r w:rsidR="00773F19">
        <w:rPr>
          <w:rFonts w:cs="Times New Roman"/>
          <w:szCs w:val="24"/>
        </w:rPr>
        <w:t>lacement of the catheter device.</w:t>
      </w:r>
      <w:r w:rsidR="00A12056">
        <w:rPr>
          <w:rFonts w:cs="Times New Roman"/>
          <w:szCs w:val="24"/>
        </w:rPr>
        <w:t xml:space="preserve"> </w:t>
      </w:r>
      <w:r w:rsidR="00773F19">
        <w:rPr>
          <w:rFonts w:cs="Times New Roman"/>
          <w:szCs w:val="24"/>
        </w:rPr>
        <w:t>Placement</w:t>
      </w:r>
      <w:r w:rsidR="00A12056">
        <w:rPr>
          <w:rFonts w:cs="Times New Roman"/>
          <w:szCs w:val="24"/>
        </w:rPr>
        <w:t xml:space="preserve"> for longer than required periods and failure to follow strict hygienic </w:t>
      </w:r>
      <w:r w:rsidR="00444E30">
        <w:rPr>
          <w:rFonts w:cs="Times New Roman"/>
          <w:szCs w:val="24"/>
        </w:rPr>
        <w:t xml:space="preserve">protocols such </w:t>
      </w:r>
      <w:r w:rsidR="00773F19">
        <w:rPr>
          <w:rFonts w:cs="Times New Roman"/>
          <w:szCs w:val="24"/>
        </w:rPr>
        <w:t>not using</w:t>
      </w:r>
      <w:r w:rsidR="00444E30">
        <w:rPr>
          <w:rFonts w:cs="Times New Roman"/>
          <w:szCs w:val="24"/>
        </w:rPr>
        <w:t xml:space="preserve"> clensing agents</w:t>
      </w:r>
      <w:r w:rsidR="00773F19">
        <w:rPr>
          <w:rFonts w:cs="Times New Roman"/>
          <w:szCs w:val="24"/>
        </w:rPr>
        <w:t xml:space="preserve"> are other reasons for infections</w:t>
      </w:r>
      <w:r w:rsidR="00444E30">
        <w:rPr>
          <w:rFonts w:cs="Times New Roman"/>
          <w:szCs w:val="24"/>
        </w:rPr>
        <w:t xml:space="preserve">. The above identified issues can be properly resolved through training and education of staff. The nursing focused plan would dwell on training nurses in areas such </w:t>
      </w:r>
      <w:r w:rsidR="004456A0">
        <w:rPr>
          <w:rFonts w:cs="Times New Roman"/>
          <w:szCs w:val="24"/>
        </w:rPr>
        <w:t>chlorhexidine</w:t>
      </w:r>
      <w:r w:rsidR="006765C4">
        <w:rPr>
          <w:rFonts w:cs="Times New Roman"/>
          <w:szCs w:val="24"/>
        </w:rPr>
        <w:t xml:space="preserve"> gluconate bathing, re</w:t>
      </w:r>
      <w:r w:rsidR="00444E30">
        <w:rPr>
          <w:rFonts w:cs="Times New Roman"/>
          <w:szCs w:val="24"/>
        </w:rPr>
        <w:t>ev</w:t>
      </w:r>
      <w:r w:rsidR="006765C4">
        <w:rPr>
          <w:rFonts w:cs="Times New Roman"/>
          <w:szCs w:val="24"/>
        </w:rPr>
        <w:t>aluation of dressing techniques or</w:t>
      </w:r>
      <w:r w:rsidR="00444E30">
        <w:rPr>
          <w:rFonts w:cs="Times New Roman"/>
          <w:szCs w:val="24"/>
        </w:rPr>
        <w:t xml:space="preserve"> </w:t>
      </w:r>
      <w:r w:rsidR="006765C4">
        <w:rPr>
          <w:rFonts w:cs="Times New Roman"/>
          <w:szCs w:val="24"/>
        </w:rPr>
        <w:t xml:space="preserve">re-evaluation of placement techniques. </w:t>
      </w:r>
    </w:p>
    <w:p w:rsidR="000C1E16" w:rsidRDefault="00DB46B3" w:rsidP="000C1E16">
      <w:pPr>
        <w:spacing w:after="0" w:line="480" w:lineRule="auto"/>
        <w:jc w:val="center"/>
        <w:rPr>
          <w:rFonts w:cs="Times New Roman"/>
          <w:b/>
          <w:szCs w:val="24"/>
        </w:rPr>
      </w:pPr>
      <w:r>
        <w:rPr>
          <w:rFonts w:cs="Times New Roman"/>
          <w:b/>
          <w:szCs w:val="24"/>
        </w:rPr>
        <w:t>Chan</w:t>
      </w:r>
      <w:r w:rsidR="00991935">
        <w:rPr>
          <w:rFonts w:cs="Times New Roman"/>
          <w:b/>
          <w:szCs w:val="24"/>
        </w:rPr>
        <w:t>ge</w:t>
      </w:r>
      <w:r>
        <w:rPr>
          <w:rFonts w:cs="Times New Roman"/>
          <w:b/>
          <w:szCs w:val="24"/>
        </w:rPr>
        <w:t xml:space="preserve"> Model Overview</w:t>
      </w:r>
    </w:p>
    <w:p w:rsidR="00DF636A" w:rsidRDefault="001A6FF3" w:rsidP="001A6FF3">
      <w:pPr>
        <w:spacing w:after="0" w:line="480" w:lineRule="auto"/>
        <w:ind w:firstLine="720"/>
        <w:rPr>
          <w:rFonts w:cs="Times New Roman"/>
          <w:szCs w:val="24"/>
        </w:rPr>
      </w:pPr>
      <w:r>
        <w:rPr>
          <w:rFonts w:cs="Times New Roman"/>
          <w:szCs w:val="24"/>
        </w:rPr>
        <w:t>T</w:t>
      </w:r>
      <w:r w:rsidR="00DB46B3">
        <w:rPr>
          <w:rFonts w:cs="Times New Roman"/>
          <w:szCs w:val="24"/>
        </w:rPr>
        <w:t>he</w:t>
      </w:r>
      <w:r>
        <w:rPr>
          <w:rFonts w:cs="Times New Roman"/>
          <w:szCs w:val="24"/>
        </w:rPr>
        <w:t xml:space="preserve"> first phase of</w:t>
      </w:r>
      <w:r w:rsidR="00DB46B3">
        <w:rPr>
          <w:rFonts w:cs="Times New Roman"/>
          <w:szCs w:val="24"/>
        </w:rPr>
        <w:t xml:space="preserve"> </w:t>
      </w:r>
      <w:r w:rsidR="005547EE" w:rsidRPr="0046339C">
        <w:rPr>
          <w:rFonts w:cs="Times New Roman"/>
          <w:b/>
          <w:szCs w:val="24"/>
        </w:rPr>
        <w:t>ACE Star model</w:t>
      </w:r>
      <w:r w:rsidR="00DB46B3" w:rsidRPr="0046339C">
        <w:rPr>
          <w:rFonts w:cs="Times New Roman"/>
          <w:b/>
          <w:szCs w:val="24"/>
        </w:rPr>
        <w:t xml:space="preserve"> </w:t>
      </w:r>
      <w:r>
        <w:rPr>
          <w:rFonts w:cs="Times New Roman"/>
          <w:b/>
          <w:szCs w:val="24"/>
        </w:rPr>
        <w:t xml:space="preserve">Evidence-Based Practice </w:t>
      </w:r>
      <w:r w:rsidRPr="001A6FF3">
        <w:rPr>
          <w:rFonts w:cs="Times New Roman"/>
          <w:szCs w:val="24"/>
        </w:rPr>
        <w:t>is</w:t>
      </w:r>
      <w:r>
        <w:rPr>
          <w:rFonts w:cs="Times New Roman"/>
          <w:szCs w:val="24"/>
        </w:rPr>
        <w:t xml:space="preserve"> discovery research; several scholars have found that higher education levels among nurses directly translated to better and safer care. According to study by Aiken, Clarke, Sloane &amp; Silber (2003), an increase in a nurse’s education degree translated to lower risk</w:t>
      </w:r>
      <w:r w:rsidR="00DF636A">
        <w:rPr>
          <w:rFonts w:cs="Times New Roman"/>
          <w:szCs w:val="24"/>
        </w:rPr>
        <w:t xml:space="preserve"> mortality rates</w:t>
      </w:r>
      <w:r>
        <w:rPr>
          <w:rFonts w:cs="Times New Roman"/>
          <w:szCs w:val="24"/>
        </w:rPr>
        <w:t xml:space="preserve"> among catheter related cases. Additionally, experienced nurses were synonymous with low patient death suggesting higher quality care (Blegen, Vaughn &amp; Goode, 2001). </w:t>
      </w:r>
    </w:p>
    <w:p w:rsidR="00DF636A" w:rsidRDefault="005843EE" w:rsidP="001A6FF3">
      <w:pPr>
        <w:spacing w:after="0" w:line="480" w:lineRule="auto"/>
        <w:ind w:firstLine="720"/>
        <w:rPr>
          <w:rFonts w:cs="Times New Roman"/>
          <w:szCs w:val="24"/>
        </w:rPr>
      </w:pPr>
      <w:r>
        <w:rPr>
          <w:rFonts w:cs="Times New Roman"/>
          <w:szCs w:val="24"/>
        </w:rPr>
        <w:t xml:space="preserve">In another separate research, it was found that the experience of operators is essential; this is because the risk of infection was inversely proportional </w:t>
      </w:r>
      <w:r w:rsidR="00DF636A">
        <w:rPr>
          <w:rFonts w:cs="Times New Roman"/>
          <w:szCs w:val="24"/>
        </w:rPr>
        <w:t>to</w:t>
      </w:r>
      <w:r>
        <w:rPr>
          <w:rFonts w:cs="Times New Roman"/>
          <w:szCs w:val="24"/>
        </w:rPr>
        <w:t xml:space="preserve"> </w:t>
      </w:r>
      <w:r w:rsidR="00DF636A">
        <w:rPr>
          <w:rFonts w:cs="Times New Roman"/>
          <w:szCs w:val="24"/>
        </w:rPr>
        <w:t>advanced</w:t>
      </w:r>
      <w:r w:rsidR="006E5E5B">
        <w:rPr>
          <w:rFonts w:cs="Times New Roman"/>
          <w:szCs w:val="24"/>
        </w:rPr>
        <w:t xml:space="preserve"> operational skills </w:t>
      </w:r>
      <w:r w:rsidR="006E5E5B">
        <w:rPr>
          <w:rFonts w:cs="Times New Roman"/>
          <w:szCs w:val="24"/>
        </w:rPr>
        <w:lastRenderedPageBreak/>
        <w:t xml:space="preserve">(Fraska, D., Fizelier, C., &amp; Mimoz, O. (2010). Education intervention in catheter insertion, </w:t>
      </w:r>
      <w:r w:rsidR="00DF636A">
        <w:rPr>
          <w:rFonts w:cs="Times New Roman"/>
          <w:szCs w:val="24"/>
        </w:rPr>
        <w:t>simulation-</w:t>
      </w:r>
      <w:r w:rsidR="006E5E5B">
        <w:rPr>
          <w:rFonts w:cs="Times New Roman"/>
          <w:szCs w:val="24"/>
        </w:rPr>
        <w:t xml:space="preserve">based training programs and programs for training nurses in long term catheter care were also found to be very </w:t>
      </w:r>
      <w:r w:rsidR="003B668C">
        <w:rPr>
          <w:rFonts w:cs="Times New Roman"/>
          <w:szCs w:val="24"/>
        </w:rPr>
        <w:t>effective. Nurse</w:t>
      </w:r>
      <w:r w:rsidR="006E5E5B">
        <w:rPr>
          <w:rFonts w:cs="Times New Roman"/>
          <w:szCs w:val="24"/>
        </w:rPr>
        <w:t xml:space="preserve"> staff reductions due to questiona</w:t>
      </w:r>
      <w:r w:rsidR="003B668C">
        <w:rPr>
          <w:rFonts w:cs="Times New Roman"/>
          <w:szCs w:val="24"/>
        </w:rPr>
        <w:t>b</w:t>
      </w:r>
      <w:r w:rsidR="006E5E5B">
        <w:rPr>
          <w:rFonts w:cs="Times New Roman"/>
          <w:szCs w:val="24"/>
        </w:rPr>
        <w:t>le training/education and replacement of regular nurses with float nurses were othe</w:t>
      </w:r>
      <w:r w:rsidR="003B668C">
        <w:rPr>
          <w:rFonts w:cs="Times New Roman"/>
          <w:szCs w:val="24"/>
        </w:rPr>
        <w:t>r</w:t>
      </w:r>
      <w:r w:rsidR="006E5E5B">
        <w:rPr>
          <w:rFonts w:cs="Times New Roman"/>
          <w:szCs w:val="24"/>
        </w:rPr>
        <w:t xml:space="preserve"> factors identified as contributors to infection cases.</w:t>
      </w:r>
      <w:r w:rsidR="003B668C">
        <w:rPr>
          <w:rFonts w:cs="Times New Roman"/>
          <w:szCs w:val="24"/>
        </w:rPr>
        <w:t xml:space="preserve"> </w:t>
      </w:r>
    </w:p>
    <w:p w:rsidR="001A6FF3" w:rsidRDefault="003B668C" w:rsidP="001A6FF3">
      <w:pPr>
        <w:spacing w:after="0" w:line="480" w:lineRule="auto"/>
        <w:ind w:firstLine="720"/>
        <w:rPr>
          <w:rFonts w:cs="Times New Roman"/>
          <w:b/>
          <w:szCs w:val="24"/>
        </w:rPr>
      </w:pPr>
      <w:r>
        <w:rPr>
          <w:rFonts w:cs="Times New Roman"/>
          <w:szCs w:val="24"/>
        </w:rPr>
        <w:t xml:space="preserve">The </w:t>
      </w:r>
      <w:r w:rsidR="00DF636A">
        <w:rPr>
          <w:rFonts w:cs="Times New Roman"/>
          <w:szCs w:val="24"/>
        </w:rPr>
        <w:t>various studies</w:t>
      </w:r>
      <w:r>
        <w:rPr>
          <w:rFonts w:cs="Times New Roman"/>
          <w:szCs w:val="24"/>
        </w:rPr>
        <w:t xml:space="preserve"> identified above suggest that a conscious effort should be made to change both the training and education requirements to reduce the infections. For a smooth translation into guidelines, stakeholders s</w:t>
      </w:r>
      <w:r w:rsidR="00DF636A">
        <w:rPr>
          <w:rFonts w:cs="Times New Roman"/>
          <w:szCs w:val="24"/>
        </w:rPr>
        <w:t>uch as</w:t>
      </w:r>
      <w:r>
        <w:rPr>
          <w:rFonts w:cs="Times New Roman"/>
          <w:szCs w:val="24"/>
        </w:rPr>
        <w:t xml:space="preserve"> hospital administrators and independent health institutions will have to be involved. Practice </w:t>
      </w:r>
      <w:r w:rsidR="001D5FB2">
        <w:rPr>
          <w:rFonts w:cs="Times New Roman"/>
          <w:szCs w:val="24"/>
        </w:rPr>
        <w:t>integration</w:t>
      </w:r>
      <w:r>
        <w:rPr>
          <w:rFonts w:cs="Times New Roman"/>
          <w:szCs w:val="24"/>
        </w:rPr>
        <w:t xml:space="preserve"> will require relevant stakeholders to propose amendments </w:t>
      </w:r>
      <w:r w:rsidR="00DF636A">
        <w:rPr>
          <w:rFonts w:cs="Times New Roman"/>
          <w:szCs w:val="24"/>
        </w:rPr>
        <w:t>to the already established</w:t>
      </w:r>
      <w:r>
        <w:rPr>
          <w:rFonts w:cs="Times New Roman"/>
          <w:szCs w:val="24"/>
        </w:rPr>
        <w:t xml:space="preserve"> guidelines. Outcome evaluation is process that wi</w:t>
      </w:r>
      <w:r w:rsidR="001D5FB2">
        <w:rPr>
          <w:rFonts w:cs="Times New Roman"/>
          <w:szCs w:val="24"/>
        </w:rPr>
        <w:t>l</w:t>
      </w:r>
      <w:r>
        <w:rPr>
          <w:rFonts w:cs="Times New Roman"/>
          <w:szCs w:val="24"/>
        </w:rPr>
        <w:t xml:space="preserve">l have to be conducted overtime to see if the changes </w:t>
      </w:r>
      <w:r w:rsidR="001D5FB2">
        <w:rPr>
          <w:rFonts w:cs="Times New Roman"/>
          <w:szCs w:val="24"/>
        </w:rPr>
        <w:t>are working.</w:t>
      </w:r>
    </w:p>
    <w:p w:rsidR="005943FF" w:rsidRPr="005943FF" w:rsidRDefault="005943FF" w:rsidP="001B40C5">
      <w:pPr>
        <w:spacing w:after="0" w:line="480" w:lineRule="auto"/>
        <w:rPr>
          <w:rFonts w:cs="Times New Roman"/>
          <w:b/>
          <w:szCs w:val="24"/>
        </w:rPr>
      </w:pPr>
      <w:r w:rsidRPr="005943FF">
        <w:rPr>
          <w:rFonts w:cs="Times New Roman"/>
          <w:b/>
          <w:szCs w:val="24"/>
        </w:rPr>
        <w:t xml:space="preserve">Define the Scope of the EBP </w:t>
      </w:r>
    </w:p>
    <w:p w:rsidR="005C4A68" w:rsidRDefault="00FA28B0" w:rsidP="00106C95">
      <w:pPr>
        <w:spacing w:after="0" w:line="480" w:lineRule="auto"/>
        <w:ind w:firstLine="720"/>
        <w:rPr>
          <w:rFonts w:cs="Times New Roman"/>
          <w:szCs w:val="24"/>
        </w:rPr>
      </w:pPr>
      <w:r>
        <w:rPr>
          <w:rFonts w:cs="Times New Roman"/>
          <w:szCs w:val="24"/>
        </w:rPr>
        <w:t>The practice issue is staff education and quality improvement programs. First of all, this is a big problem since studies show that education levels and experience of nurses have a significant effect on the rate of catheter related infections. A research</w:t>
      </w:r>
      <w:r w:rsidR="003A37E6">
        <w:rPr>
          <w:rFonts w:cs="Times New Roman"/>
          <w:szCs w:val="24"/>
        </w:rPr>
        <w:t xml:space="preserve"> conducted by Aiken etl. (2003)</w:t>
      </w:r>
      <w:r>
        <w:rPr>
          <w:rFonts w:cs="Times New Roman"/>
          <w:szCs w:val="24"/>
        </w:rPr>
        <w:t xml:space="preserve"> </w:t>
      </w:r>
      <w:r w:rsidR="005C4A68">
        <w:rPr>
          <w:rFonts w:cs="Times New Roman"/>
          <w:szCs w:val="24"/>
        </w:rPr>
        <w:t>came to a conclusion that for every 10% increase in</w:t>
      </w:r>
      <w:r>
        <w:rPr>
          <w:rFonts w:cs="Times New Roman"/>
          <w:szCs w:val="24"/>
        </w:rPr>
        <w:t xml:space="preserve"> nurses with higher degrees in the f</w:t>
      </w:r>
      <w:r w:rsidR="00C65834">
        <w:rPr>
          <w:rFonts w:cs="Times New Roman"/>
          <w:szCs w:val="24"/>
        </w:rPr>
        <w:t>ield of central nervous cathete</w:t>
      </w:r>
      <w:r>
        <w:rPr>
          <w:rFonts w:cs="Times New Roman"/>
          <w:szCs w:val="24"/>
        </w:rPr>
        <w:t xml:space="preserve">r insertion, there was a decrease in mortality and morbidity rates by 5%. </w:t>
      </w:r>
      <w:r w:rsidR="00827319">
        <w:rPr>
          <w:rFonts w:cs="Times New Roman"/>
          <w:szCs w:val="24"/>
        </w:rPr>
        <w:t xml:space="preserve"> </w:t>
      </w:r>
    </w:p>
    <w:p w:rsidR="00195039" w:rsidRDefault="00C65834" w:rsidP="00106C95">
      <w:pPr>
        <w:spacing w:after="0" w:line="480" w:lineRule="auto"/>
        <w:ind w:firstLine="720"/>
        <w:rPr>
          <w:rFonts w:cs="Times New Roman"/>
          <w:szCs w:val="24"/>
        </w:rPr>
      </w:pPr>
      <w:r>
        <w:rPr>
          <w:rFonts w:cs="Times New Roman"/>
          <w:szCs w:val="24"/>
        </w:rPr>
        <w:t xml:space="preserve">Also, facilities having nurses with superior education levels exhibited lower infections levels because of better communication. Communication </w:t>
      </w:r>
      <w:r w:rsidR="005C4A68">
        <w:rPr>
          <w:rFonts w:cs="Times New Roman"/>
          <w:szCs w:val="24"/>
        </w:rPr>
        <w:t>is mandatory</w:t>
      </w:r>
      <w:r>
        <w:rPr>
          <w:rFonts w:cs="Times New Roman"/>
          <w:szCs w:val="24"/>
        </w:rPr>
        <w:t xml:space="preserve"> especially during replacement of </w:t>
      </w:r>
      <w:r w:rsidR="004456A0">
        <w:rPr>
          <w:rFonts w:cs="Times New Roman"/>
          <w:szCs w:val="24"/>
        </w:rPr>
        <w:t>regular nurses with as needed staff</w:t>
      </w:r>
      <w:r>
        <w:rPr>
          <w:rFonts w:cs="Times New Roman"/>
          <w:szCs w:val="24"/>
        </w:rPr>
        <w:t>. According to Rinke et al (2012), education intervention in catheter insertion and use of simulat</w:t>
      </w:r>
      <w:r w:rsidR="005C4A68">
        <w:rPr>
          <w:rFonts w:cs="Times New Roman"/>
          <w:szCs w:val="24"/>
        </w:rPr>
        <w:t>ion-</w:t>
      </w:r>
      <w:r>
        <w:rPr>
          <w:rFonts w:cs="Times New Roman"/>
          <w:szCs w:val="24"/>
        </w:rPr>
        <w:t>based</w:t>
      </w:r>
      <w:r w:rsidR="005C4A68">
        <w:rPr>
          <w:rFonts w:cs="Times New Roman"/>
          <w:szCs w:val="24"/>
        </w:rPr>
        <w:t xml:space="preserve"> techniques</w:t>
      </w:r>
      <w:r>
        <w:rPr>
          <w:rFonts w:cs="Times New Roman"/>
          <w:szCs w:val="24"/>
        </w:rPr>
        <w:t xml:space="preserve"> reduced infection case</w:t>
      </w:r>
      <w:r w:rsidR="005C4A68">
        <w:rPr>
          <w:rFonts w:cs="Times New Roman"/>
          <w:szCs w:val="24"/>
        </w:rPr>
        <w:t>s</w:t>
      </w:r>
      <w:r>
        <w:rPr>
          <w:rFonts w:cs="Times New Roman"/>
          <w:szCs w:val="24"/>
        </w:rPr>
        <w:t xml:space="preserve"> by about 30%. </w:t>
      </w:r>
      <w:r w:rsidR="00B64B6A">
        <w:rPr>
          <w:rFonts w:cs="Times New Roman"/>
          <w:szCs w:val="24"/>
        </w:rPr>
        <w:t xml:space="preserve">Increase </w:t>
      </w:r>
      <w:r w:rsidR="005C4A68">
        <w:rPr>
          <w:rFonts w:cs="Times New Roman"/>
          <w:szCs w:val="24"/>
        </w:rPr>
        <w:t>in patient-</w:t>
      </w:r>
      <w:r w:rsidR="00B64B6A">
        <w:rPr>
          <w:rFonts w:cs="Times New Roman"/>
          <w:szCs w:val="24"/>
        </w:rPr>
        <w:t>nurse level</w:t>
      </w:r>
      <w:r w:rsidR="005C4A68">
        <w:rPr>
          <w:rFonts w:cs="Times New Roman"/>
          <w:szCs w:val="24"/>
        </w:rPr>
        <w:t>s</w:t>
      </w:r>
      <w:r w:rsidR="00B64B6A">
        <w:rPr>
          <w:rFonts w:cs="Times New Roman"/>
          <w:szCs w:val="24"/>
        </w:rPr>
        <w:t xml:space="preserve"> focuses on</w:t>
      </w:r>
      <w:r w:rsidR="005C4A68">
        <w:rPr>
          <w:rFonts w:cs="Times New Roman"/>
          <w:szCs w:val="24"/>
        </w:rPr>
        <w:t xml:space="preserve"> the</w:t>
      </w:r>
      <w:r w:rsidR="00B64B6A">
        <w:rPr>
          <w:rFonts w:cs="Times New Roman"/>
          <w:szCs w:val="24"/>
        </w:rPr>
        <w:t xml:space="preserve"> quality aspect; one study conducted found that there was a four time increase in level of catheter infections when patient to nurse ratio was doubled. </w:t>
      </w:r>
      <w:r w:rsidR="00827319">
        <w:rPr>
          <w:rFonts w:cs="Times New Roman"/>
          <w:szCs w:val="24"/>
        </w:rPr>
        <w:t xml:space="preserve"> </w:t>
      </w:r>
      <w:r w:rsidR="00ED428C">
        <w:rPr>
          <w:rFonts w:cs="Times New Roman"/>
          <w:szCs w:val="24"/>
        </w:rPr>
        <w:t xml:space="preserve">Factors identified above mean that there is general deficiency in the level of education since elements highlighted </w:t>
      </w:r>
      <w:r w:rsidR="005C4A68">
        <w:rPr>
          <w:rFonts w:cs="Times New Roman"/>
          <w:szCs w:val="24"/>
        </w:rPr>
        <w:t xml:space="preserve">above </w:t>
      </w:r>
      <w:r w:rsidR="00ED428C">
        <w:rPr>
          <w:rFonts w:cs="Times New Roman"/>
          <w:szCs w:val="24"/>
        </w:rPr>
        <w:t>are universal in healthcare system.</w:t>
      </w:r>
    </w:p>
    <w:p w:rsidR="005943FF" w:rsidRPr="005943FF" w:rsidRDefault="005943FF" w:rsidP="001B40C5">
      <w:pPr>
        <w:spacing w:after="0" w:line="480" w:lineRule="auto"/>
        <w:rPr>
          <w:rFonts w:cs="Times New Roman"/>
          <w:b/>
          <w:szCs w:val="24"/>
        </w:rPr>
      </w:pPr>
      <w:r w:rsidRPr="005943FF">
        <w:rPr>
          <w:rFonts w:cs="Times New Roman"/>
          <w:b/>
          <w:szCs w:val="24"/>
        </w:rPr>
        <w:t>Stakeholders</w:t>
      </w:r>
    </w:p>
    <w:p w:rsidR="005943FF" w:rsidRPr="005943FF" w:rsidRDefault="001A7F60" w:rsidP="005943FF">
      <w:pPr>
        <w:spacing w:after="0" w:line="480" w:lineRule="auto"/>
        <w:ind w:firstLine="720"/>
        <w:rPr>
          <w:rFonts w:cs="Times New Roman"/>
          <w:szCs w:val="24"/>
        </w:rPr>
      </w:pPr>
      <w:r>
        <w:rPr>
          <w:rFonts w:cs="Times New Roman"/>
          <w:szCs w:val="24"/>
        </w:rPr>
        <w:t>Quality manager, head nurse, human re</w:t>
      </w:r>
      <w:r w:rsidR="005C4A68">
        <w:rPr>
          <w:rFonts w:cs="Times New Roman"/>
          <w:szCs w:val="24"/>
        </w:rPr>
        <w:t>source manager, finance manager</w:t>
      </w:r>
      <w:r>
        <w:rPr>
          <w:rFonts w:cs="Times New Roman"/>
          <w:szCs w:val="24"/>
        </w:rPr>
        <w:t xml:space="preserve"> and communication head</w:t>
      </w:r>
      <w:r w:rsidR="004456A0">
        <w:rPr>
          <w:rFonts w:cs="Times New Roman"/>
          <w:szCs w:val="24"/>
        </w:rPr>
        <w:t>.</w:t>
      </w:r>
      <w:bookmarkStart w:id="0" w:name="_GoBack"/>
      <w:bookmarkEnd w:id="0"/>
    </w:p>
    <w:p w:rsidR="00D618F0" w:rsidRPr="00776135" w:rsidRDefault="006A3BF4" w:rsidP="00FF4B6A">
      <w:pPr>
        <w:spacing w:after="0" w:line="480" w:lineRule="auto"/>
        <w:rPr>
          <w:rFonts w:cs="Times New Roman"/>
          <w:b/>
          <w:szCs w:val="24"/>
        </w:rPr>
      </w:pPr>
      <w:r>
        <w:rPr>
          <w:rFonts w:cs="Times New Roman"/>
          <w:b/>
          <w:szCs w:val="24"/>
        </w:rPr>
        <w:t xml:space="preserve">Determine </w:t>
      </w:r>
      <w:r w:rsidR="00DF7ACF">
        <w:rPr>
          <w:rFonts w:cs="Times New Roman"/>
          <w:b/>
          <w:szCs w:val="24"/>
        </w:rPr>
        <w:t>R</w:t>
      </w:r>
      <w:r>
        <w:rPr>
          <w:rFonts w:cs="Times New Roman"/>
          <w:b/>
          <w:szCs w:val="24"/>
        </w:rPr>
        <w:t xml:space="preserve">esponsibility of </w:t>
      </w:r>
      <w:r w:rsidR="00DF7ACF">
        <w:rPr>
          <w:rFonts w:cs="Times New Roman"/>
          <w:b/>
          <w:szCs w:val="24"/>
        </w:rPr>
        <w:t>T</w:t>
      </w:r>
      <w:r>
        <w:rPr>
          <w:rFonts w:cs="Times New Roman"/>
          <w:b/>
          <w:szCs w:val="24"/>
        </w:rPr>
        <w:t xml:space="preserve">eam </w:t>
      </w:r>
      <w:r w:rsidR="00DF7ACF">
        <w:rPr>
          <w:rFonts w:cs="Times New Roman"/>
          <w:b/>
          <w:szCs w:val="24"/>
        </w:rPr>
        <w:t>M</w:t>
      </w:r>
      <w:r>
        <w:rPr>
          <w:rFonts w:cs="Times New Roman"/>
          <w:b/>
          <w:szCs w:val="24"/>
        </w:rPr>
        <w:t>embers</w:t>
      </w:r>
    </w:p>
    <w:p w:rsidR="00E0376A" w:rsidRDefault="005C6A79" w:rsidP="00AB75AE">
      <w:pPr>
        <w:spacing w:after="0" w:line="480" w:lineRule="auto"/>
        <w:ind w:firstLine="720"/>
        <w:rPr>
          <w:rFonts w:cs="Times New Roman"/>
          <w:szCs w:val="24"/>
        </w:rPr>
      </w:pPr>
      <w:r>
        <w:rPr>
          <w:rFonts w:cs="Times New Roman"/>
          <w:szCs w:val="24"/>
        </w:rPr>
        <w:t>The quality manager is supposed to oversee care provided by the nurses and ensure the proposed changes are followed to the latter. The head nurse is there for consultation on the proposed changes and guidance to junior staff. The human resource manager is ther</w:t>
      </w:r>
      <w:r w:rsidR="00AB75AE">
        <w:rPr>
          <w:rFonts w:cs="Times New Roman"/>
          <w:szCs w:val="24"/>
        </w:rPr>
        <w:t>e</w:t>
      </w:r>
      <w:r>
        <w:rPr>
          <w:rFonts w:cs="Times New Roman"/>
          <w:szCs w:val="24"/>
        </w:rPr>
        <w:t xml:space="preserve"> to oversee the recruitment program</w:t>
      </w:r>
      <w:r w:rsidR="005C4A68">
        <w:rPr>
          <w:rFonts w:cs="Times New Roman"/>
          <w:szCs w:val="24"/>
        </w:rPr>
        <w:t xml:space="preserve">; </w:t>
      </w:r>
      <w:r w:rsidR="007D62B1">
        <w:rPr>
          <w:rFonts w:cs="Times New Roman"/>
          <w:szCs w:val="24"/>
        </w:rPr>
        <w:t>he/she would address patient-nurse ratio</w:t>
      </w:r>
      <w:r>
        <w:rPr>
          <w:rFonts w:cs="Times New Roman"/>
          <w:szCs w:val="24"/>
        </w:rPr>
        <w:t xml:space="preserve"> as well as implementation of the new training procedures. The communication head is to en</w:t>
      </w:r>
      <w:r w:rsidR="00AB75AE">
        <w:rPr>
          <w:rFonts w:cs="Times New Roman"/>
          <w:szCs w:val="24"/>
        </w:rPr>
        <w:t xml:space="preserve">sure information on the proposed changes reaches all </w:t>
      </w:r>
      <w:r w:rsidR="007D62B1">
        <w:rPr>
          <w:rFonts w:cs="Times New Roman"/>
          <w:szCs w:val="24"/>
        </w:rPr>
        <w:t xml:space="preserve">the </w:t>
      </w:r>
      <w:r w:rsidR="00AB75AE">
        <w:rPr>
          <w:rFonts w:cs="Times New Roman"/>
          <w:szCs w:val="24"/>
        </w:rPr>
        <w:t>other relevant stakeholder</w:t>
      </w:r>
      <w:r w:rsidR="007D62B1">
        <w:rPr>
          <w:rFonts w:cs="Times New Roman"/>
          <w:szCs w:val="24"/>
        </w:rPr>
        <w:t>s</w:t>
      </w:r>
      <w:r w:rsidR="00AB75AE">
        <w:rPr>
          <w:rFonts w:cs="Times New Roman"/>
          <w:szCs w:val="24"/>
        </w:rPr>
        <w:t>. The finance manager is to receive proposals regarding funding of the project.</w:t>
      </w:r>
    </w:p>
    <w:p w:rsidR="00D618F0" w:rsidRPr="00A13DDA" w:rsidRDefault="00D618F0" w:rsidP="00D618F0">
      <w:pPr>
        <w:spacing w:after="0" w:line="480" w:lineRule="auto"/>
        <w:jc w:val="center"/>
        <w:rPr>
          <w:rFonts w:cs="Times New Roman"/>
          <w:b/>
          <w:szCs w:val="24"/>
        </w:rPr>
      </w:pPr>
      <w:r>
        <w:rPr>
          <w:rFonts w:cs="Times New Roman"/>
          <w:b/>
          <w:szCs w:val="24"/>
        </w:rPr>
        <w:t>Evidence</w:t>
      </w:r>
    </w:p>
    <w:p w:rsidR="00A654BB" w:rsidRDefault="00A654BB" w:rsidP="007D62B1">
      <w:pPr>
        <w:spacing w:after="0" w:line="480" w:lineRule="auto"/>
        <w:ind w:firstLine="720"/>
        <w:rPr>
          <w:rFonts w:cs="Times New Roman"/>
          <w:szCs w:val="24"/>
        </w:rPr>
      </w:pPr>
      <w:r>
        <w:rPr>
          <w:rFonts w:cs="Times New Roman"/>
          <w:szCs w:val="24"/>
        </w:rPr>
        <w:t xml:space="preserve">The strengths of this research </w:t>
      </w:r>
      <w:r w:rsidR="00176B47">
        <w:rPr>
          <w:rFonts w:cs="Times New Roman"/>
          <w:szCs w:val="24"/>
        </w:rPr>
        <w:t>are;</w:t>
      </w:r>
      <w:r>
        <w:rPr>
          <w:rFonts w:cs="Times New Roman"/>
          <w:szCs w:val="24"/>
        </w:rPr>
        <w:t xml:space="preserve"> information </w:t>
      </w:r>
      <w:r w:rsidR="00176B47">
        <w:rPr>
          <w:rFonts w:cs="Times New Roman"/>
          <w:szCs w:val="24"/>
        </w:rPr>
        <w:t xml:space="preserve">used came </w:t>
      </w:r>
      <w:r>
        <w:rPr>
          <w:rFonts w:cs="Times New Roman"/>
          <w:szCs w:val="24"/>
        </w:rPr>
        <w:t>from various scholars hence elements of bias are limited. Also, a major</w:t>
      </w:r>
      <w:r w:rsidR="00176B47">
        <w:rPr>
          <w:rFonts w:cs="Times New Roman"/>
          <w:szCs w:val="24"/>
        </w:rPr>
        <w:t>ity of the studies were</w:t>
      </w:r>
      <w:r>
        <w:rPr>
          <w:rFonts w:cs="Times New Roman"/>
          <w:szCs w:val="24"/>
        </w:rPr>
        <w:t xml:space="preserve"> evidenced based experiments</w:t>
      </w:r>
      <w:r w:rsidR="00176B47">
        <w:rPr>
          <w:rFonts w:cs="Times New Roman"/>
          <w:szCs w:val="24"/>
        </w:rPr>
        <w:t xml:space="preserve"> enhancing their credibility</w:t>
      </w:r>
      <w:r>
        <w:rPr>
          <w:rFonts w:cs="Times New Roman"/>
          <w:szCs w:val="24"/>
        </w:rPr>
        <w:t>.</w:t>
      </w:r>
    </w:p>
    <w:p w:rsidR="00D618F0" w:rsidRPr="00B06BEE" w:rsidRDefault="00776135" w:rsidP="00D618F0">
      <w:pPr>
        <w:spacing w:after="0" w:line="480" w:lineRule="auto"/>
        <w:rPr>
          <w:rFonts w:cs="Times New Roman"/>
          <w:b/>
          <w:szCs w:val="24"/>
        </w:rPr>
      </w:pPr>
      <w:r w:rsidRPr="00B06BEE">
        <w:rPr>
          <w:rFonts w:cs="Times New Roman"/>
          <w:b/>
          <w:szCs w:val="24"/>
        </w:rPr>
        <w:t xml:space="preserve">Summarize the </w:t>
      </w:r>
      <w:r w:rsidR="00DF7ACF">
        <w:rPr>
          <w:rFonts w:cs="Times New Roman"/>
          <w:b/>
          <w:szCs w:val="24"/>
        </w:rPr>
        <w:t>E</w:t>
      </w:r>
      <w:r w:rsidRPr="00B06BEE">
        <w:rPr>
          <w:rFonts w:cs="Times New Roman"/>
          <w:b/>
          <w:szCs w:val="24"/>
        </w:rPr>
        <w:t>vidence</w:t>
      </w:r>
    </w:p>
    <w:p w:rsidR="00B06BEE" w:rsidRDefault="00027D80" w:rsidP="00106C95">
      <w:pPr>
        <w:spacing w:after="0" w:line="480" w:lineRule="auto"/>
        <w:ind w:firstLine="720"/>
        <w:rPr>
          <w:rFonts w:cs="Times New Roman"/>
          <w:szCs w:val="24"/>
        </w:rPr>
      </w:pPr>
      <w:r>
        <w:rPr>
          <w:rFonts w:cs="Times New Roman"/>
          <w:szCs w:val="24"/>
        </w:rPr>
        <w:t>A study by Kane, Shamlyiyan, Mueller &amp; Duval (2007)</w:t>
      </w:r>
      <w:r w:rsidR="00176B47">
        <w:rPr>
          <w:rFonts w:cs="Times New Roman"/>
          <w:szCs w:val="24"/>
        </w:rPr>
        <w:t xml:space="preserve"> found that</w:t>
      </w:r>
      <w:r>
        <w:rPr>
          <w:rFonts w:cs="Times New Roman"/>
          <w:szCs w:val="24"/>
        </w:rPr>
        <w:t xml:space="preserve"> increased levels of nurses generally reduced levels of mortality and adverse patient events. Another study by Kane (2007), found that </w:t>
      </w:r>
      <w:r w:rsidR="00176B47">
        <w:rPr>
          <w:rFonts w:cs="Times New Roman"/>
          <w:szCs w:val="24"/>
        </w:rPr>
        <w:t>low levels of nurse practit</w:t>
      </w:r>
      <w:r>
        <w:rPr>
          <w:rFonts w:cs="Times New Roman"/>
          <w:szCs w:val="24"/>
        </w:rPr>
        <w:t>ioners was synonymous with poor care delivery in patients with cathe</w:t>
      </w:r>
      <w:r w:rsidR="001F56FA">
        <w:rPr>
          <w:rFonts w:cs="Times New Roman"/>
          <w:szCs w:val="24"/>
        </w:rPr>
        <w:t>t</w:t>
      </w:r>
      <w:r>
        <w:rPr>
          <w:rFonts w:cs="Times New Roman"/>
          <w:szCs w:val="24"/>
        </w:rPr>
        <w:t xml:space="preserve">er conditions.  According to Seago (2001), cost cutting strategies like reducing levels of </w:t>
      </w:r>
      <w:r w:rsidR="001F56FA">
        <w:rPr>
          <w:rFonts w:cs="Times New Roman"/>
          <w:szCs w:val="24"/>
        </w:rPr>
        <w:t>staff relative to patient number led to increased infections.</w:t>
      </w:r>
      <w:r>
        <w:rPr>
          <w:rFonts w:cs="Times New Roman"/>
          <w:szCs w:val="24"/>
        </w:rPr>
        <w:t xml:space="preserve"> </w:t>
      </w:r>
      <w:r w:rsidR="001F56FA">
        <w:rPr>
          <w:rFonts w:cs="Times New Roman"/>
          <w:szCs w:val="24"/>
        </w:rPr>
        <w:t xml:space="preserve">A journal by Alslmi &amp; Kadium (2013) came to the conclusion that limited knowledge and experience in catheter activities increased cases of infection. A research by Pronovost &amp; Lipsett </w:t>
      </w:r>
      <w:r w:rsidR="00A654BB">
        <w:rPr>
          <w:rFonts w:cs="Times New Roman"/>
          <w:szCs w:val="24"/>
        </w:rPr>
        <w:t xml:space="preserve">(2004) </w:t>
      </w:r>
      <w:r w:rsidR="001F56FA">
        <w:rPr>
          <w:rFonts w:cs="Times New Roman"/>
          <w:szCs w:val="24"/>
        </w:rPr>
        <w:t xml:space="preserve">agreed with most studies that </w:t>
      </w:r>
      <w:r w:rsidR="00A654BB">
        <w:rPr>
          <w:rFonts w:cs="Times New Roman"/>
          <w:szCs w:val="24"/>
        </w:rPr>
        <w:t>replacement of regular nurses with float nurses impacts negatively on the care of patients.</w:t>
      </w:r>
    </w:p>
    <w:p w:rsidR="00D618F0" w:rsidRPr="00A13DDA" w:rsidRDefault="00D618F0" w:rsidP="00D618F0">
      <w:pPr>
        <w:spacing w:after="0" w:line="480" w:lineRule="auto"/>
        <w:jc w:val="center"/>
        <w:rPr>
          <w:rFonts w:cs="Times New Roman"/>
          <w:b/>
          <w:szCs w:val="24"/>
        </w:rPr>
      </w:pPr>
      <w:r>
        <w:rPr>
          <w:rFonts w:cs="Times New Roman"/>
          <w:b/>
          <w:szCs w:val="24"/>
        </w:rPr>
        <w:t>Translation</w:t>
      </w:r>
    </w:p>
    <w:p w:rsidR="00D618F0" w:rsidRPr="00E0376A" w:rsidRDefault="00D618F0" w:rsidP="00D618F0">
      <w:pPr>
        <w:spacing w:after="0" w:line="480" w:lineRule="auto"/>
        <w:rPr>
          <w:rFonts w:cs="Times New Roman"/>
          <w:b/>
          <w:szCs w:val="24"/>
        </w:rPr>
      </w:pPr>
      <w:r w:rsidRPr="00E0376A">
        <w:rPr>
          <w:rFonts w:cs="Times New Roman"/>
          <w:b/>
          <w:szCs w:val="24"/>
        </w:rPr>
        <w:t xml:space="preserve">Action </w:t>
      </w:r>
      <w:r w:rsidR="00DF7ACF">
        <w:rPr>
          <w:rFonts w:cs="Times New Roman"/>
          <w:b/>
          <w:szCs w:val="24"/>
        </w:rPr>
        <w:t>P</w:t>
      </w:r>
      <w:r w:rsidRPr="00E0376A">
        <w:rPr>
          <w:rFonts w:cs="Times New Roman"/>
          <w:b/>
          <w:szCs w:val="24"/>
        </w:rPr>
        <w:t>lan</w:t>
      </w:r>
    </w:p>
    <w:p w:rsidR="00704D6B" w:rsidRDefault="00704D6B" w:rsidP="00106C95">
      <w:pPr>
        <w:spacing w:after="0" w:line="480" w:lineRule="auto"/>
        <w:ind w:firstLine="720"/>
        <w:rPr>
          <w:rFonts w:cs="Times New Roman"/>
          <w:szCs w:val="24"/>
        </w:rPr>
      </w:pPr>
      <w:r>
        <w:rPr>
          <w:rFonts w:cs="Times New Roman"/>
          <w:szCs w:val="24"/>
        </w:rPr>
        <w:t>Implementation of the project isn’t going to be a walk in the park but through these steps, the process will be expedited;</w:t>
      </w:r>
    </w:p>
    <w:p w:rsidR="00704D6B" w:rsidRPr="001029D9" w:rsidRDefault="00704D6B" w:rsidP="00704D6B">
      <w:pPr>
        <w:spacing w:after="0" w:line="480" w:lineRule="auto"/>
        <w:rPr>
          <w:rFonts w:cs="Times New Roman"/>
          <w:b/>
          <w:szCs w:val="24"/>
        </w:rPr>
      </w:pPr>
      <w:r w:rsidRPr="001029D9">
        <w:rPr>
          <w:rFonts w:cs="Times New Roman"/>
          <w:b/>
          <w:szCs w:val="24"/>
        </w:rPr>
        <w:t>Step 1: creation of urgency</w:t>
      </w:r>
    </w:p>
    <w:p w:rsidR="009D3901" w:rsidRDefault="009D3901" w:rsidP="00704D6B">
      <w:pPr>
        <w:spacing w:after="0" w:line="480" w:lineRule="auto"/>
        <w:rPr>
          <w:rFonts w:cs="Times New Roman"/>
          <w:szCs w:val="24"/>
        </w:rPr>
      </w:pPr>
      <w:r>
        <w:rPr>
          <w:rFonts w:cs="Times New Roman"/>
          <w:szCs w:val="24"/>
        </w:rPr>
        <w:t xml:space="preserve">This step is meant to spark initial motivation by </w:t>
      </w:r>
      <w:r w:rsidR="001029D9">
        <w:rPr>
          <w:rFonts w:cs="Times New Roman"/>
          <w:szCs w:val="24"/>
        </w:rPr>
        <w:t>enlightening</w:t>
      </w:r>
      <w:r w:rsidR="00517151">
        <w:rPr>
          <w:rFonts w:cs="Times New Roman"/>
          <w:szCs w:val="24"/>
        </w:rPr>
        <w:t xml:space="preserve"> affected staff</w:t>
      </w:r>
      <w:r>
        <w:rPr>
          <w:rFonts w:cs="Times New Roman"/>
          <w:szCs w:val="24"/>
        </w:rPr>
        <w:t xml:space="preserve"> wh</w:t>
      </w:r>
      <w:r w:rsidR="00517151">
        <w:rPr>
          <w:rFonts w:cs="Times New Roman"/>
          <w:szCs w:val="24"/>
        </w:rPr>
        <w:t>y implementing these changes is</w:t>
      </w:r>
      <w:r>
        <w:rPr>
          <w:rFonts w:cs="Times New Roman"/>
          <w:szCs w:val="24"/>
        </w:rPr>
        <w:t xml:space="preserve"> import</w:t>
      </w:r>
      <w:r w:rsidR="00517151">
        <w:rPr>
          <w:rFonts w:cs="Times New Roman"/>
          <w:szCs w:val="24"/>
        </w:rPr>
        <w:t>ant and how it</w:t>
      </w:r>
      <w:r>
        <w:rPr>
          <w:rFonts w:cs="Times New Roman"/>
          <w:szCs w:val="24"/>
        </w:rPr>
        <w:t xml:space="preserve"> will benefit the system.</w:t>
      </w:r>
    </w:p>
    <w:p w:rsidR="009D3901" w:rsidRPr="001029D9" w:rsidRDefault="009D3901" w:rsidP="00704D6B">
      <w:pPr>
        <w:spacing w:after="0" w:line="480" w:lineRule="auto"/>
        <w:rPr>
          <w:rFonts w:cs="Times New Roman"/>
          <w:b/>
          <w:szCs w:val="24"/>
        </w:rPr>
      </w:pPr>
      <w:r w:rsidRPr="001029D9">
        <w:rPr>
          <w:rFonts w:cs="Times New Roman"/>
          <w:b/>
          <w:szCs w:val="24"/>
        </w:rPr>
        <w:t>Step 2: Form powerful coalitions</w:t>
      </w:r>
    </w:p>
    <w:p w:rsidR="009D3901" w:rsidRDefault="009D3901" w:rsidP="00517151">
      <w:pPr>
        <w:spacing w:after="0" w:line="480" w:lineRule="auto"/>
        <w:ind w:firstLine="720"/>
        <w:rPr>
          <w:rFonts w:cs="Times New Roman"/>
          <w:szCs w:val="24"/>
        </w:rPr>
      </w:pPr>
      <w:r>
        <w:rPr>
          <w:rFonts w:cs="Times New Roman"/>
          <w:szCs w:val="24"/>
        </w:rPr>
        <w:t>This will achieved through selection, gaining the trust and work</w:t>
      </w:r>
      <w:r w:rsidR="004456A0">
        <w:rPr>
          <w:rFonts w:cs="Times New Roman"/>
          <w:szCs w:val="24"/>
        </w:rPr>
        <w:t>ing with stakeholders such as HR</w:t>
      </w:r>
      <w:r>
        <w:rPr>
          <w:rFonts w:cs="Times New Roman"/>
          <w:szCs w:val="24"/>
        </w:rPr>
        <w:t xml:space="preserve"> manager, finance manager and procurement officer.</w:t>
      </w:r>
    </w:p>
    <w:p w:rsidR="009D3901" w:rsidRPr="001029D9" w:rsidRDefault="009D3901" w:rsidP="00704D6B">
      <w:pPr>
        <w:spacing w:after="0" w:line="480" w:lineRule="auto"/>
        <w:rPr>
          <w:rFonts w:cs="Times New Roman"/>
          <w:b/>
          <w:szCs w:val="24"/>
        </w:rPr>
      </w:pPr>
      <w:r w:rsidRPr="001029D9">
        <w:rPr>
          <w:rFonts w:cs="Times New Roman"/>
          <w:b/>
          <w:szCs w:val="24"/>
        </w:rPr>
        <w:t>Step 3: create a vision for change</w:t>
      </w:r>
    </w:p>
    <w:p w:rsidR="009D3901" w:rsidRDefault="009D3901" w:rsidP="00517151">
      <w:pPr>
        <w:spacing w:after="0" w:line="480" w:lineRule="auto"/>
        <w:ind w:firstLine="720"/>
        <w:rPr>
          <w:rFonts w:cs="Times New Roman"/>
          <w:szCs w:val="24"/>
        </w:rPr>
      </w:pPr>
      <w:r>
        <w:rPr>
          <w:rFonts w:cs="Times New Roman"/>
          <w:szCs w:val="24"/>
        </w:rPr>
        <w:t>This step would allow members of the organization to realize why changes proposed are required.</w:t>
      </w:r>
    </w:p>
    <w:p w:rsidR="009D3901" w:rsidRPr="001029D9" w:rsidRDefault="009D3901" w:rsidP="00704D6B">
      <w:pPr>
        <w:spacing w:after="0" w:line="480" w:lineRule="auto"/>
        <w:rPr>
          <w:rFonts w:cs="Times New Roman"/>
          <w:b/>
          <w:szCs w:val="24"/>
        </w:rPr>
      </w:pPr>
      <w:r w:rsidRPr="001029D9">
        <w:rPr>
          <w:rFonts w:cs="Times New Roman"/>
          <w:b/>
          <w:szCs w:val="24"/>
        </w:rPr>
        <w:t>Step 4: communicate the vision</w:t>
      </w:r>
    </w:p>
    <w:p w:rsidR="001029D9" w:rsidRDefault="009D3901" w:rsidP="00517151">
      <w:pPr>
        <w:spacing w:after="0" w:line="480" w:lineRule="auto"/>
        <w:ind w:firstLine="720"/>
        <w:rPr>
          <w:rFonts w:cs="Times New Roman"/>
          <w:szCs w:val="24"/>
        </w:rPr>
      </w:pPr>
      <w:r>
        <w:rPr>
          <w:rFonts w:cs="Times New Roman"/>
          <w:szCs w:val="24"/>
        </w:rPr>
        <w:t xml:space="preserve">This helps eliminating instances of </w:t>
      </w:r>
      <w:r w:rsidR="00517151">
        <w:rPr>
          <w:rFonts w:cs="Times New Roman"/>
          <w:szCs w:val="24"/>
        </w:rPr>
        <w:t>resistance as all the relevant staff will</w:t>
      </w:r>
      <w:r>
        <w:rPr>
          <w:rFonts w:cs="Times New Roman"/>
          <w:szCs w:val="24"/>
        </w:rPr>
        <w:t xml:space="preserve"> ac</w:t>
      </w:r>
      <w:r w:rsidR="005648EE">
        <w:rPr>
          <w:rFonts w:cs="Times New Roman"/>
          <w:szCs w:val="24"/>
        </w:rPr>
        <w:t>c</w:t>
      </w:r>
      <w:r>
        <w:rPr>
          <w:rFonts w:cs="Times New Roman"/>
          <w:szCs w:val="24"/>
        </w:rPr>
        <w:t xml:space="preserve">ess information on why the changes are required. Departmental meetings, notices and </w:t>
      </w:r>
      <w:r w:rsidR="001029D9">
        <w:rPr>
          <w:rFonts w:cs="Times New Roman"/>
          <w:szCs w:val="24"/>
        </w:rPr>
        <w:t>face to face interactions are some</w:t>
      </w:r>
      <w:r w:rsidR="00517151">
        <w:rPr>
          <w:rFonts w:cs="Times New Roman"/>
          <w:szCs w:val="24"/>
        </w:rPr>
        <w:t xml:space="preserve"> of the media to</w:t>
      </w:r>
      <w:r w:rsidR="001029D9">
        <w:rPr>
          <w:rFonts w:cs="Times New Roman"/>
          <w:szCs w:val="24"/>
        </w:rPr>
        <w:t xml:space="preserve"> be used for this purpose.</w:t>
      </w:r>
    </w:p>
    <w:p w:rsidR="001029D9" w:rsidRPr="00517151" w:rsidRDefault="001029D9" w:rsidP="00704D6B">
      <w:pPr>
        <w:spacing w:after="0" w:line="480" w:lineRule="auto"/>
        <w:rPr>
          <w:rFonts w:cs="Times New Roman"/>
          <w:b/>
          <w:szCs w:val="24"/>
        </w:rPr>
      </w:pPr>
      <w:r w:rsidRPr="00517151">
        <w:rPr>
          <w:rFonts w:cs="Times New Roman"/>
          <w:b/>
          <w:szCs w:val="24"/>
        </w:rPr>
        <w:t>Step 5: removal of obstacles and creation of short term wins</w:t>
      </w:r>
    </w:p>
    <w:p w:rsidR="001029D9" w:rsidRDefault="001029D9" w:rsidP="00517151">
      <w:pPr>
        <w:spacing w:after="0" w:line="480" w:lineRule="auto"/>
        <w:ind w:firstLine="720"/>
        <w:rPr>
          <w:rFonts w:cs="Times New Roman"/>
          <w:szCs w:val="24"/>
        </w:rPr>
      </w:pPr>
      <w:r>
        <w:rPr>
          <w:rFonts w:cs="Times New Roman"/>
          <w:szCs w:val="24"/>
        </w:rPr>
        <w:t>Obstacles such as resistance can be eliminated through reward programs. S</w:t>
      </w:r>
      <w:r w:rsidR="00517151">
        <w:rPr>
          <w:rFonts w:cs="Times New Roman"/>
          <w:szCs w:val="24"/>
        </w:rPr>
        <w:t>ho</w:t>
      </w:r>
      <w:r>
        <w:rPr>
          <w:rFonts w:cs="Times New Roman"/>
          <w:szCs w:val="24"/>
        </w:rPr>
        <w:t>rt term wins are achievements accomplished within a short period; this can be done through recognition of individual members or groups such as departments.</w:t>
      </w:r>
    </w:p>
    <w:p w:rsidR="008031C0" w:rsidRPr="001029D9" w:rsidRDefault="001029D9" w:rsidP="00704D6B">
      <w:pPr>
        <w:spacing w:after="0" w:line="480" w:lineRule="auto"/>
        <w:rPr>
          <w:rFonts w:cs="Times New Roman"/>
          <w:b/>
          <w:szCs w:val="24"/>
        </w:rPr>
      </w:pPr>
      <w:r w:rsidRPr="001029D9">
        <w:rPr>
          <w:rFonts w:cs="Times New Roman"/>
          <w:b/>
          <w:szCs w:val="24"/>
        </w:rPr>
        <w:t xml:space="preserve">Step 6: anchor the changes in corporate culture and </w:t>
      </w:r>
      <w:r w:rsidR="008031C0" w:rsidRPr="001029D9">
        <w:rPr>
          <w:rFonts w:cs="Times New Roman"/>
          <w:b/>
          <w:szCs w:val="24"/>
        </w:rPr>
        <w:t xml:space="preserve">evaluation of outcomes and method to report the results. </w:t>
      </w:r>
    </w:p>
    <w:p w:rsidR="001029D9" w:rsidRDefault="001029D9" w:rsidP="00517151">
      <w:pPr>
        <w:spacing w:after="0" w:line="480" w:lineRule="auto"/>
        <w:ind w:firstLine="720"/>
        <w:rPr>
          <w:rFonts w:cs="Times New Roman"/>
          <w:szCs w:val="24"/>
        </w:rPr>
      </w:pPr>
      <w:r>
        <w:rPr>
          <w:rFonts w:cs="Times New Roman"/>
          <w:szCs w:val="24"/>
        </w:rPr>
        <w:t>The above step makes the changes part of organization</w:t>
      </w:r>
      <w:r w:rsidR="00517151">
        <w:rPr>
          <w:rFonts w:cs="Times New Roman"/>
          <w:szCs w:val="24"/>
        </w:rPr>
        <w:t>al</w:t>
      </w:r>
      <w:r>
        <w:rPr>
          <w:rFonts w:cs="Times New Roman"/>
          <w:szCs w:val="24"/>
        </w:rPr>
        <w:t xml:space="preserve"> values. Evaluation of outcomes allows for measuring of the whole project to gauge progress.</w:t>
      </w:r>
    </w:p>
    <w:p w:rsidR="001029D9" w:rsidRDefault="001029D9" w:rsidP="00704D6B">
      <w:pPr>
        <w:spacing w:after="0" w:line="480" w:lineRule="auto"/>
        <w:rPr>
          <w:rFonts w:cs="Times New Roman"/>
          <w:szCs w:val="24"/>
        </w:rPr>
      </w:pPr>
      <w:r>
        <w:rPr>
          <w:rFonts w:cs="Times New Roman"/>
          <w:szCs w:val="24"/>
        </w:rPr>
        <w:t xml:space="preserve">N/B, this action plan </w:t>
      </w:r>
      <w:r w:rsidR="00A57800">
        <w:rPr>
          <w:rFonts w:cs="Times New Roman"/>
          <w:szCs w:val="24"/>
        </w:rPr>
        <w:t>should t</w:t>
      </w:r>
      <w:r w:rsidR="005648EE">
        <w:rPr>
          <w:rFonts w:cs="Times New Roman"/>
          <w:szCs w:val="24"/>
        </w:rPr>
        <w:t xml:space="preserve">ake </w:t>
      </w:r>
      <w:r w:rsidR="00517151">
        <w:rPr>
          <w:rFonts w:cs="Times New Roman"/>
          <w:szCs w:val="24"/>
        </w:rPr>
        <w:t>6 month-1 year to be fully functional.</w:t>
      </w:r>
    </w:p>
    <w:p w:rsidR="00D618F0" w:rsidRPr="00C47B07" w:rsidRDefault="00542E59" w:rsidP="00C47B07">
      <w:pPr>
        <w:rPr>
          <w:rFonts w:cs="Times New Roman"/>
          <w:b/>
          <w:szCs w:val="24"/>
        </w:rPr>
      </w:pPr>
      <w:r w:rsidRPr="00C47B07">
        <w:rPr>
          <w:rFonts w:cs="Times New Roman"/>
          <w:b/>
          <w:szCs w:val="24"/>
        </w:rPr>
        <w:t xml:space="preserve">Process, Outcomes </w:t>
      </w:r>
      <w:r w:rsidR="00F66673" w:rsidRPr="00C47B07">
        <w:rPr>
          <w:rFonts w:cs="Times New Roman"/>
          <w:b/>
          <w:szCs w:val="24"/>
        </w:rPr>
        <w:t>E</w:t>
      </w:r>
      <w:r w:rsidR="00D618F0" w:rsidRPr="00C47B07">
        <w:rPr>
          <w:rFonts w:cs="Times New Roman"/>
          <w:b/>
          <w:szCs w:val="24"/>
        </w:rPr>
        <w:t>valuati</w:t>
      </w:r>
      <w:r w:rsidRPr="00C47B07">
        <w:rPr>
          <w:rFonts w:cs="Times New Roman"/>
          <w:b/>
          <w:szCs w:val="24"/>
        </w:rPr>
        <w:t xml:space="preserve">on and </w:t>
      </w:r>
      <w:r w:rsidR="00DF7ACF" w:rsidRPr="00C47B07">
        <w:rPr>
          <w:rFonts w:cs="Times New Roman"/>
          <w:b/>
          <w:szCs w:val="24"/>
        </w:rPr>
        <w:t>R</w:t>
      </w:r>
      <w:r w:rsidR="00F66673" w:rsidRPr="00C47B07">
        <w:rPr>
          <w:rFonts w:cs="Times New Roman"/>
          <w:b/>
          <w:szCs w:val="24"/>
        </w:rPr>
        <w:t xml:space="preserve">eporting </w:t>
      </w:r>
    </w:p>
    <w:p w:rsidR="00517151" w:rsidRDefault="00A57800" w:rsidP="00106C95">
      <w:pPr>
        <w:spacing w:after="0" w:line="480" w:lineRule="auto"/>
        <w:ind w:firstLine="720"/>
        <w:rPr>
          <w:rFonts w:cs="Times New Roman"/>
          <w:szCs w:val="24"/>
        </w:rPr>
      </w:pPr>
      <w:r>
        <w:rPr>
          <w:rFonts w:cs="Times New Roman"/>
          <w:szCs w:val="24"/>
        </w:rPr>
        <w:t>Desired outcomes should include; having nurse practitioners with high level education, improving patient-nurse ratio, eventual reduction in catheter related infections through properly trained nurses and enhancing patient care through better regular-float nurse transitions.</w:t>
      </w:r>
      <w:r w:rsidR="00A759B4">
        <w:rPr>
          <w:rFonts w:cs="Times New Roman"/>
          <w:szCs w:val="24"/>
        </w:rPr>
        <w:t xml:space="preserve"> </w:t>
      </w:r>
      <w:r>
        <w:rPr>
          <w:rFonts w:cs="Times New Roman"/>
          <w:szCs w:val="24"/>
        </w:rPr>
        <w:t>Reduction in catheter related infections can be measured via monitoring of patient records after full implementation of the plan. Education levels of staff can be measured thr</w:t>
      </w:r>
      <w:r w:rsidR="00517151">
        <w:rPr>
          <w:rFonts w:cs="Times New Roman"/>
          <w:szCs w:val="24"/>
        </w:rPr>
        <w:t>ough analysis of certification.</w:t>
      </w:r>
      <w:r>
        <w:rPr>
          <w:rFonts w:cs="Times New Roman"/>
          <w:szCs w:val="24"/>
        </w:rPr>
        <w:t xml:space="preserve"> Patient- nurse ratio can </w:t>
      </w:r>
      <w:r w:rsidR="00517151">
        <w:rPr>
          <w:rFonts w:cs="Times New Roman"/>
          <w:szCs w:val="24"/>
        </w:rPr>
        <w:t xml:space="preserve">be </w:t>
      </w:r>
      <w:r>
        <w:rPr>
          <w:rFonts w:cs="Times New Roman"/>
          <w:szCs w:val="24"/>
        </w:rPr>
        <w:t xml:space="preserve">evaluated through </w:t>
      </w:r>
      <w:r w:rsidR="005648EE">
        <w:rPr>
          <w:rFonts w:cs="Times New Roman"/>
          <w:szCs w:val="24"/>
        </w:rPr>
        <w:t>evaluation of records in the information system.</w:t>
      </w:r>
      <w:r w:rsidR="00D17ABE">
        <w:rPr>
          <w:rFonts w:cs="Times New Roman"/>
          <w:szCs w:val="24"/>
        </w:rPr>
        <w:t xml:space="preserve"> </w:t>
      </w:r>
    </w:p>
    <w:p w:rsidR="00517151" w:rsidRDefault="00517151" w:rsidP="00517151">
      <w:pPr>
        <w:spacing w:after="0" w:line="480" w:lineRule="auto"/>
        <w:rPr>
          <w:rFonts w:cs="Times New Roman"/>
          <w:szCs w:val="24"/>
        </w:rPr>
      </w:pPr>
      <w:r>
        <w:rPr>
          <w:rFonts w:cs="Times New Roman"/>
          <w:szCs w:val="24"/>
        </w:rPr>
        <w:t>Presentation to stakeholders</w:t>
      </w:r>
    </w:p>
    <w:p w:rsidR="008031C0" w:rsidRDefault="00D17ABE" w:rsidP="00106C95">
      <w:pPr>
        <w:spacing w:after="0" w:line="480" w:lineRule="auto"/>
        <w:ind w:firstLine="720"/>
        <w:rPr>
          <w:rFonts w:cs="Times New Roman"/>
          <w:szCs w:val="24"/>
        </w:rPr>
      </w:pPr>
      <w:r>
        <w:rPr>
          <w:rFonts w:cs="Times New Roman"/>
          <w:szCs w:val="24"/>
        </w:rPr>
        <w:t>The results will be reported to the stakeholders through verbal presentat</w:t>
      </w:r>
      <w:r w:rsidR="00627792">
        <w:rPr>
          <w:rFonts w:cs="Times New Roman"/>
          <w:szCs w:val="24"/>
        </w:rPr>
        <w:t xml:space="preserve">ions; to enhance this communication, </w:t>
      </w:r>
      <w:r w:rsidR="00D11A69">
        <w:rPr>
          <w:rFonts w:cs="Times New Roman"/>
          <w:szCs w:val="24"/>
        </w:rPr>
        <w:t xml:space="preserve">the session will take 45 minutes and will use PowerPoint slides and handouts. </w:t>
      </w:r>
    </w:p>
    <w:p w:rsidR="00D618F0" w:rsidRPr="00E0376A" w:rsidRDefault="00F66673" w:rsidP="00D618F0">
      <w:pPr>
        <w:spacing w:after="0" w:line="480" w:lineRule="auto"/>
        <w:rPr>
          <w:rFonts w:cs="Times New Roman"/>
          <w:b/>
          <w:szCs w:val="24"/>
        </w:rPr>
      </w:pPr>
      <w:r>
        <w:rPr>
          <w:rFonts w:cs="Times New Roman"/>
          <w:b/>
          <w:szCs w:val="24"/>
        </w:rPr>
        <w:t xml:space="preserve">Identify </w:t>
      </w:r>
      <w:r w:rsidR="00DF7ACF">
        <w:rPr>
          <w:rFonts w:cs="Times New Roman"/>
          <w:b/>
          <w:szCs w:val="24"/>
        </w:rPr>
        <w:t>N</w:t>
      </w:r>
      <w:r>
        <w:rPr>
          <w:rFonts w:cs="Times New Roman"/>
          <w:b/>
          <w:szCs w:val="24"/>
        </w:rPr>
        <w:t xml:space="preserve">ext </w:t>
      </w:r>
      <w:r w:rsidR="00DF7ACF">
        <w:rPr>
          <w:rFonts w:cs="Times New Roman"/>
          <w:b/>
          <w:szCs w:val="24"/>
        </w:rPr>
        <w:t>S</w:t>
      </w:r>
      <w:r>
        <w:rPr>
          <w:rFonts w:cs="Times New Roman"/>
          <w:b/>
          <w:szCs w:val="24"/>
        </w:rPr>
        <w:t>teps</w:t>
      </w:r>
    </w:p>
    <w:p w:rsidR="00F66673" w:rsidRDefault="00A325E6" w:rsidP="00106C95">
      <w:pPr>
        <w:spacing w:after="0" w:line="480" w:lineRule="auto"/>
        <w:ind w:firstLine="720"/>
        <w:rPr>
          <w:rFonts w:cs="Times New Roman"/>
          <w:szCs w:val="24"/>
        </w:rPr>
      </w:pPr>
      <w:r>
        <w:rPr>
          <w:rFonts w:cs="Times New Roman"/>
          <w:szCs w:val="24"/>
        </w:rPr>
        <w:t>The changes earmarked are not only restricted to the catheter related segment. For example ensuring that nurses get higher</w:t>
      </w:r>
      <w:r w:rsidR="00517151">
        <w:rPr>
          <w:rFonts w:cs="Times New Roman"/>
          <w:szCs w:val="24"/>
        </w:rPr>
        <w:t xml:space="preserve"> education</w:t>
      </w:r>
      <w:r>
        <w:rPr>
          <w:rFonts w:cs="Times New Roman"/>
          <w:szCs w:val="24"/>
        </w:rPr>
        <w:t xml:space="preserve"> can be applied to other areas. Also increasing the number of nurses such that the quality of care isn’t compromised can also be applied to other areas. Institutionalizing of evidenced based research is </w:t>
      </w:r>
      <w:r w:rsidR="00517151">
        <w:rPr>
          <w:rFonts w:cs="Times New Roman"/>
          <w:szCs w:val="24"/>
        </w:rPr>
        <w:t xml:space="preserve">a </w:t>
      </w:r>
      <w:r>
        <w:rPr>
          <w:rFonts w:cs="Times New Roman"/>
          <w:szCs w:val="24"/>
        </w:rPr>
        <w:t>strategy that can also be implemented in other areas of the facility.</w:t>
      </w:r>
      <w:r w:rsidR="00A759B4">
        <w:rPr>
          <w:rFonts w:cs="Times New Roman"/>
          <w:szCs w:val="24"/>
        </w:rPr>
        <w:t xml:space="preserve"> </w:t>
      </w:r>
      <w:r>
        <w:rPr>
          <w:rFonts w:cs="Times New Roman"/>
          <w:szCs w:val="24"/>
        </w:rPr>
        <w:t>The only way of ensuring the changes are permanent is by anchoring the changes into corporate culture by including them in the vision and mission plans.</w:t>
      </w:r>
    </w:p>
    <w:p w:rsidR="00F66673" w:rsidRPr="00F66673" w:rsidRDefault="00F66673" w:rsidP="00F66673">
      <w:pPr>
        <w:spacing w:after="0" w:line="480" w:lineRule="auto"/>
        <w:rPr>
          <w:rFonts w:cs="Times New Roman"/>
          <w:b/>
          <w:szCs w:val="24"/>
        </w:rPr>
      </w:pPr>
      <w:r>
        <w:rPr>
          <w:rFonts w:cs="Times New Roman"/>
          <w:b/>
          <w:szCs w:val="24"/>
        </w:rPr>
        <w:t xml:space="preserve">Disseminate </w:t>
      </w:r>
      <w:r w:rsidR="00DF7ACF">
        <w:rPr>
          <w:rFonts w:cs="Times New Roman"/>
          <w:b/>
          <w:szCs w:val="24"/>
        </w:rPr>
        <w:t>F</w:t>
      </w:r>
      <w:r>
        <w:rPr>
          <w:rFonts w:cs="Times New Roman"/>
          <w:b/>
          <w:szCs w:val="24"/>
        </w:rPr>
        <w:t>indings</w:t>
      </w:r>
    </w:p>
    <w:p w:rsidR="00D618F0" w:rsidRPr="00B6172E" w:rsidRDefault="00C45861" w:rsidP="00F66673">
      <w:pPr>
        <w:spacing w:after="0" w:line="480" w:lineRule="auto"/>
        <w:ind w:firstLine="720"/>
        <w:rPr>
          <w:rFonts w:cs="Times New Roman"/>
          <w:szCs w:val="24"/>
        </w:rPr>
      </w:pPr>
      <w:r>
        <w:rPr>
          <w:rFonts w:cs="Times New Roman"/>
          <w:szCs w:val="24"/>
        </w:rPr>
        <w:t>Findings will be disseminated through various avenues; for internal purposes the media used will be; emails, notices, organization newsletters/magazines and organization meetings. For external purposes; social media, newsletters, print media and notices will be used.</w:t>
      </w:r>
    </w:p>
    <w:p w:rsidR="00396D14" w:rsidRPr="00F15C02" w:rsidRDefault="000C1E16" w:rsidP="00F15C02">
      <w:pPr>
        <w:spacing w:after="0" w:line="480" w:lineRule="auto"/>
        <w:jc w:val="center"/>
        <w:rPr>
          <w:rFonts w:cs="Times New Roman"/>
          <w:b/>
          <w:szCs w:val="24"/>
        </w:rPr>
      </w:pPr>
      <w:r w:rsidRPr="00F15C02">
        <w:rPr>
          <w:rFonts w:cs="Times New Roman"/>
          <w:b/>
          <w:szCs w:val="24"/>
        </w:rPr>
        <w:t>Conclusion</w:t>
      </w:r>
    </w:p>
    <w:p w:rsidR="00D61688" w:rsidRPr="00C169A7" w:rsidRDefault="00EF7238" w:rsidP="004456A0">
      <w:pPr>
        <w:spacing w:line="480" w:lineRule="auto"/>
        <w:ind w:firstLine="720"/>
        <w:rPr>
          <w:rFonts w:cs="Times New Roman"/>
          <w:szCs w:val="24"/>
        </w:rPr>
      </w:pPr>
      <w:r w:rsidRPr="00F15C02">
        <w:rPr>
          <w:rFonts w:cs="Times New Roman"/>
          <w:szCs w:val="24"/>
        </w:rPr>
        <w:t xml:space="preserve">Central nervous catheter infections is definitely a concerning issue in healthcare. It does not only reflect on the poor patient care but also the quality of the care provided. Staff education and quality improvement is one way that would solve the problem. </w:t>
      </w:r>
      <w:r w:rsidR="003A37E6" w:rsidRPr="00F15C02">
        <w:rPr>
          <w:rFonts w:cs="Times New Roman"/>
          <w:szCs w:val="24"/>
        </w:rPr>
        <w:t>The</w:t>
      </w:r>
      <w:r w:rsidR="00F15C02" w:rsidRPr="00F15C02">
        <w:rPr>
          <w:rFonts w:cs="Times New Roman"/>
          <w:szCs w:val="24"/>
        </w:rPr>
        <w:t xml:space="preserve"> strategy is an organizational change hence it is going to face challenges such as resistance. Developing techniques to fight this would be imperative as the e</w:t>
      </w:r>
      <w:r w:rsidR="00F15C02">
        <w:rPr>
          <w:rFonts w:cs="Times New Roman"/>
          <w:szCs w:val="24"/>
        </w:rPr>
        <w:t>ventual outcomes will have a strong impact in the health sector as whole</w:t>
      </w:r>
      <w:r w:rsidR="00F15C02" w:rsidRPr="00F15C02">
        <w:rPr>
          <w:rFonts w:cs="Times New Roman"/>
          <w:szCs w:val="24"/>
        </w:rPr>
        <w:t>.</w:t>
      </w:r>
      <w:r w:rsidR="00D96531" w:rsidRPr="0080038F">
        <w:rPr>
          <w:rFonts w:cs="Times New Roman"/>
          <w:szCs w:val="24"/>
        </w:rPr>
        <w:br w:type="page"/>
      </w:r>
      <w:r w:rsidR="00D96531" w:rsidRPr="00F15C02">
        <w:rPr>
          <w:rFonts w:cs="Times New Roman"/>
          <w:b/>
          <w:szCs w:val="24"/>
        </w:rPr>
        <w:t>References</w:t>
      </w:r>
      <w:bookmarkStart w:id="1" w:name="p04_c12_s1_37"/>
      <w:bookmarkEnd w:id="1"/>
    </w:p>
    <w:p w:rsidR="002E2931" w:rsidRDefault="002E2931" w:rsidP="00261F19">
      <w:pPr>
        <w:spacing w:after="0" w:line="480" w:lineRule="auto"/>
        <w:ind w:left="720" w:hanging="720"/>
        <w:rPr>
          <w:rFonts w:eastAsia="Times New Roman" w:cs="Times New Roman"/>
          <w:szCs w:val="24"/>
        </w:rPr>
      </w:pPr>
      <w:r w:rsidRPr="002E2931">
        <w:rPr>
          <w:rFonts w:eastAsia="Times New Roman" w:cs="Times New Roman"/>
          <w:szCs w:val="24"/>
        </w:rPr>
        <w:t xml:space="preserve">Aiken, L. H., Clarke, S. P., Cheung, R. B., Sloane, D. M., &amp; Silber, J. H. (2003). Educational levels of hospital nurses and surgical patient mortality. </w:t>
      </w:r>
      <w:r w:rsidRPr="002E2931">
        <w:rPr>
          <w:rFonts w:eastAsia="Times New Roman" w:cs="Times New Roman"/>
          <w:i/>
          <w:iCs/>
          <w:szCs w:val="24"/>
        </w:rPr>
        <w:t>Jama</w:t>
      </w:r>
      <w:r w:rsidRPr="002E2931">
        <w:rPr>
          <w:rFonts w:eastAsia="Times New Roman" w:cs="Times New Roman"/>
          <w:szCs w:val="24"/>
        </w:rPr>
        <w:t xml:space="preserve">, </w:t>
      </w:r>
      <w:r w:rsidRPr="002E2931">
        <w:rPr>
          <w:rFonts w:eastAsia="Times New Roman" w:cs="Times New Roman"/>
          <w:i/>
          <w:iCs/>
          <w:szCs w:val="24"/>
        </w:rPr>
        <w:t>290</w:t>
      </w:r>
      <w:r w:rsidRPr="002E2931">
        <w:rPr>
          <w:rFonts w:eastAsia="Times New Roman" w:cs="Times New Roman"/>
          <w:szCs w:val="24"/>
        </w:rPr>
        <w:t>(12), 1617-1623.</w:t>
      </w:r>
    </w:p>
    <w:p w:rsidR="00A049E6" w:rsidRPr="002E2931" w:rsidRDefault="00A049E6" w:rsidP="00261F19">
      <w:pPr>
        <w:spacing w:after="0" w:line="480" w:lineRule="auto"/>
        <w:ind w:left="720" w:hanging="720"/>
        <w:rPr>
          <w:rFonts w:eastAsia="Times New Roman" w:cs="Times New Roman"/>
          <w:szCs w:val="24"/>
        </w:rPr>
      </w:pPr>
      <w:r>
        <w:rPr>
          <w:rFonts w:cs="Times New Roman"/>
          <w:szCs w:val="24"/>
        </w:rPr>
        <w:t>AAHS</w:t>
      </w:r>
      <w:r w:rsidRPr="00C169A7">
        <w:rPr>
          <w:rFonts w:cs="Times New Roman"/>
          <w:szCs w:val="24"/>
        </w:rPr>
        <w:t xml:space="preserve">, (2010). Acer star model. Retrieved from: </w:t>
      </w:r>
      <w:hyperlink r:id="rId9" w:history="1">
        <w:r w:rsidRPr="00C169A7">
          <w:rPr>
            <w:rStyle w:val="Hyperlink"/>
            <w:rFonts w:cs="Times New Roman"/>
            <w:szCs w:val="24"/>
          </w:rPr>
          <w:t>http://www.aahs.org/aamcnursing/wp-content/uploads/The-ACE-Star-Model.pdf</w:t>
        </w:r>
      </w:hyperlink>
    </w:p>
    <w:p w:rsidR="00517151" w:rsidRPr="00517151" w:rsidRDefault="00517151" w:rsidP="00261F19">
      <w:pPr>
        <w:spacing w:after="0" w:line="480" w:lineRule="auto"/>
        <w:ind w:left="720" w:hanging="720"/>
        <w:rPr>
          <w:rFonts w:eastAsia="Times New Roman" w:cs="Times New Roman"/>
          <w:szCs w:val="24"/>
        </w:rPr>
      </w:pPr>
      <w:r w:rsidRPr="00517151">
        <w:rPr>
          <w:rFonts w:eastAsia="Times New Roman" w:cs="Times New Roman"/>
          <w:szCs w:val="24"/>
        </w:rPr>
        <w:t xml:space="preserve">Blegen, M. A., Vaughn, T. E., &amp; Goode, C. J. (2001). Nurse experience and education: effect on quality of care. </w:t>
      </w:r>
      <w:r w:rsidRPr="00517151">
        <w:rPr>
          <w:rFonts w:eastAsia="Times New Roman" w:cs="Times New Roman"/>
          <w:i/>
          <w:iCs/>
          <w:szCs w:val="24"/>
        </w:rPr>
        <w:t>Journal of Nursing Administration</w:t>
      </w:r>
      <w:r w:rsidRPr="00517151">
        <w:rPr>
          <w:rFonts w:eastAsia="Times New Roman" w:cs="Times New Roman"/>
          <w:szCs w:val="24"/>
        </w:rPr>
        <w:t xml:space="preserve">, </w:t>
      </w:r>
      <w:r w:rsidRPr="00517151">
        <w:rPr>
          <w:rFonts w:eastAsia="Times New Roman" w:cs="Times New Roman"/>
          <w:i/>
          <w:iCs/>
          <w:szCs w:val="24"/>
        </w:rPr>
        <w:t>31</w:t>
      </w:r>
      <w:r w:rsidRPr="00517151">
        <w:rPr>
          <w:rFonts w:eastAsia="Times New Roman" w:cs="Times New Roman"/>
          <w:szCs w:val="24"/>
        </w:rPr>
        <w:t>(1), 33-39.</w:t>
      </w:r>
    </w:p>
    <w:p w:rsidR="00A654BB" w:rsidRPr="00A654BB" w:rsidRDefault="00A654BB" w:rsidP="00261F19">
      <w:pPr>
        <w:spacing w:after="0" w:line="480" w:lineRule="auto"/>
        <w:ind w:left="720" w:hanging="720"/>
        <w:rPr>
          <w:rFonts w:eastAsia="Times New Roman" w:cs="Times New Roman"/>
          <w:szCs w:val="24"/>
        </w:rPr>
      </w:pPr>
      <w:r w:rsidRPr="00A654BB">
        <w:rPr>
          <w:rFonts w:eastAsia="Times New Roman" w:cs="Times New Roman"/>
          <w:szCs w:val="24"/>
        </w:rPr>
        <w:t xml:space="preserve">Berenholtz, S. M., Pronovost, P. J., Lipsett, P. A., Hobson, D., Earsing, K., Farley, J. E., ... &amp; Dorman, T. (2004). Eliminating catheter-related bloodstream infections in the intensive care unit. </w:t>
      </w:r>
      <w:r w:rsidRPr="00A654BB">
        <w:rPr>
          <w:rFonts w:eastAsia="Times New Roman" w:cs="Times New Roman"/>
          <w:i/>
          <w:iCs/>
          <w:szCs w:val="24"/>
        </w:rPr>
        <w:t>Critical care medicine</w:t>
      </w:r>
      <w:r w:rsidRPr="00A654BB">
        <w:rPr>
          <w:rFonts w:eastAsia="Times New Roman" w:cs="Times New Roman"/>
          <w:szCs w:val="24"/>
        </w:rPr>
        <w:t xml:space="preserve">, </w:t>
      </w:r>
      <w:r w:rsidRPr="00A654BB">
        <w:rPr>
          <w:rFonts w:eastAsia="Times New Roman" w:cs="Times New Roman"/>
          <w:i/>
          <w:iCs/>
          <w:szCs w:val="24"/>
        </w:rPr>
        <w:t>32</w:t>
      </w:r>
      <w:r w:rsidRPr="00A654BB">
        <w:rPr>
          <w:rFonts w:eastAsia="Times New Roman" w:cs="Times New Roman"/>
          <w:szCs w:val="24"/>
        </w:rPr>
        <w:t>(10), 2014-2020.</w:t>
      </w:r>
    </w:p>
    <w:p w:rsidR="007A2A7C" w:rsidRPr="00C169A7" w:rsidRDefault="0000676B" w:rsidP="00261F19">
      <w:pPr>
        <w:spacing w:after="0" w:line="480" w:lineRule="auto"/>
        <w:ind w:left="720" w:hanging="720"/>
        <w:rPr>
          <w:rFonts w:cs="Times New Roman"/>
          <w:szCs w:val="24"/>
        </w:rPr>
      </w:pPr>
      <w:r w:rsidRPr="00C169A7">
        <w:rPr>
          <w:rFonts w:cs="Times New Roman"/>
          <w:szCs w:val="24"/>
        </w:rPr>
        <w:t xml:space="preserve">Frasca, D., Fizelier, C. &amp; Mimoz, O. (2010). Prevention of central nervous catheter-related infection intensive care unit. Retrieved from: </w:t>
      </w:r>
      <w:hyperlink r:id="rId10" w:history="1">
        <w:r w:rsidRPr="00C169A7">
          <w:rPr>
            <w:rStyle w:val="Hyperlink"/>
            <w:rFonts w:cs="Times New Roman"/>
            <w:szCs w:val="24"/>
          </w:rPr>
          <w:t>https://ccforum.biomedcentral.com/articles/10.1186/cc8853</w:t>
        </w:r>
      </w:hyperlink>
    </w:p>
    <w:p w:rsidR="00027D80" w:rsidRPr="00027D80" w:rsidRDefault="00027D80" w:rsidP="00261F19">
      <w:pPr>
        <w:spacing w:after="0" w:line="480" w:lineRule="auto"/>
        <w:ind w:left="720" w:hanging="720"/>
        <w:rPr>
          <w:rFonts w:eastAsia="Times New Roman" w:cs="Times New Roman"/>
          <w:szCs w:val="24"/>
        </w:rPr>
      </w:pPr>
      <w:r w:rsidRPr="00027D80">
        <w:rPr>
          <w:rFonts w:eastAsia="Times New Roman" w:cs="Times New Roman"/>
          <w:szCs w:val="24"/>
        </w:rPr>
        <w:t xml:space="preserve">Kane, R. L., Shamliyan, T. A., Mueller, C., Duval, S., &amp; Wilt, T. J. (2007). The association of registered nurse staffing levels and patient outcomes: systematic review and meta-analysis. </w:t>
      </w:r>
      <w:r w:rsidRPr="00027D80">
        <w:rPr>
          <w:rFonts w:eastAsia="Times New Roman" w:cs="Times New Roman"/>
          <w:i/>
          <w:iCs/>
          <w:szCs w:val="24"/>
        </w:rPr>
        <w:t>Medical care</w:t>
      </w:r>
      <w:r w:rsidRPr="00027D80">
        <w:rPr>
          <w:rFonts w:eastAsia="Times New Roman" w:cs="Times New Roman"/>
          <w:szCs w:val="24"/>
        </w:rPr>
        <w:t xml:space="preserve">, </w:t>
      </w:r>
      <w:r w:rsidRPr="00027D80">
        <w:rPr>
          <w:rFonts w:eastAsia="Times New Roman" w:cs="Times New Roman"/>
          <w:i/>
          <w:iCs/>
          <w:szCs w:val="24"/>
        </w:rPr>
        <w:t>45</w:t>
      </w:r>
      <w:r w:rsidRPr="00027D80">
        <w:rPr>
          <w:rFonts w:eastAsia="Times New Roman" w:cs="Times New Roman"/>
          <w:szCs w:val="24"/>
        </w:rPr>
        <w:t>(12), 1195-1204.</w:t>
      </w:r>
    </w:p>
    <w:p w:rsidR="00027D80" w:rsidRPr="00027D80" w:rsidRDefault="00027D80" w:rsidP="00261F19">
      <w:pPr>
        <w:spacing w:after="0" w:line="480" w:lineRule="auto"/>
        <w:ind w:left="720" w:hanging="720"/>
        <w:rPr>
          <w:rFonts w:eastAsia="Times New Roman" w:cs="Times New Roman"/>
          <w:szCs w:val="24"/>
        </w:rPr>
      </w:pPr>
      <w:r w:rsidRPr="00027D80">
        <w:rPr>
          <w:rFonts w:eastAsia="Times New Roman" w:cs="Times New Roman"/>
          <w:szCs w:val="24"/>
        </w:rPr>
        <w:t xml:space="preserve">Kane, R. L., Shamliyan, T., Mueller, C., Duval, S., &amp; Wilt, T. J. (2007). Nurse staffing and quality of patient care. </w:t>
      </w:r>
      <w:r w:rsidRPr="00027D80">
        <w:rPr>
          <w:rFonts w:eastAsia="Times New Roman" w:cs="Times New Roman"/>
          <w:i/>
          <w:iCs/>
          <w:szCs w:val="24"/>
        </w:rPr>
        <w:t>Evid Rep Technol Assess (Full Rep)</w:t>
      </w:r>
      <w:r w:rsidRPr="00027D80">
        <w:rPr>
          <w:rFonts w:eastAsia="Times New Roman" w:cs="Times New Roman"/>
          <w:szCs w:val="24"/>
        </w:rPr>
        <w:t xml:space="preserve">, </w:t>
      </w:r>
      <w:r w:rsidRPr="00027D80">
        <w:rPr>
          <w:rFonts w:eastAsia="Times New Roman" w:cs="Times New Roman"/>
          <w:i/>
          <w:iCs/>
          <w:szCs w:val="24"/>
        </w:rPr>
        <w:t>151</w:t>
      </w:r>
      <w:r w:rsidRPr="00027D80">
        <w:rPr>
          <w:rFonts w:eastAsia="Times New Roman" w:cs="Times New Roman"/>
          <w:szCs w:val="24"/>
        </w:rPr>
        <w:t>, 1-115.</w:t>
      </w:r>
    </w:p>
    <w:p w:rsidR="001F56FA" w:rsidRPr="001F56FA" w:rsidRDefault="001F56FA" w:rsidP="00261F19">
      <w:pPr>
        <w:spacing w:after="0" w:line="480" w:lineRule="auto"/>
        <w:ind w:left="720" w:hanging="720"/>
        <w:rPr>
          <w:rFonts w:eastAsia="Times New Roman" w:cs="Times New Roman"/>
          <w:szCs w:val="24"/>
        </w:rPr>
      </w:pPr>
      <w:r w:rsidRPr="001F56FA">
        <w:rPr>
          <w:rFonts w:eastAsia="Times New Roman" w:cs="Times New Roman"/>
          <w:szCs w:val="24"/>
        </w:rPr>
        <w:t xml:space="preserve">Seago, J. A. (2001). . Nurse Staffing, Models of Care Delivery, and Interventions. </w:t>
      </w:r>
      <w:r w:rsidRPr="001F56FA">
        <w:rPr>
          <w:rFonts w:eastAsia="Times New Roman" w:cs="Times New Roman"/>
          <w:i/>
          <w:iCs/>
          <w:szCs w:val="24"/>
        </w:rPr>
        <w:t>Making health care safer: A critical analysis of patient safety practices</w:t>
      </w:r>
      <w:r w:rsidRPr="001F56FA">
        <w:rPr>
          <w:rFonts w:eastAsia="Times New Roman" w:cs="Times New Roman"/>
          <w:szCs w:val="24"/>
        </w:rPr>
        <w:t xml:space="preserve">, </w:t>
      </w:r>
      <w:r w:rsidRPr="001F56FA">
        <w:rPr>
          <w:rFonts w:eastAsia="Times New Roman" w:cs="Times New Roman"/>
          <w:i/>
          <w:iCs/>
          <w:szCs w:val="24"/>
        </w:rPr>
        <w:t>40</w:t>
      </w:r>
      <w:r w:rsidRPr="001F56FA">
        <w:rPr>
          <w:rFonts w:eastAsia="Times New Roman" w:cs="Times New Roman"/>
          <w:szCs w:val="24"/>
        </w:rPr>
        <w:t>, 423.</w:t>
      </w:r>
    </w:p>
    <w:p w:rsidR="0000676B" w:rsidRPr="00C169A7" w:rsidRDefault="0000676B" w:rsidP="00261F19">
      <w:pPr>
        <w:spacing w:after="0" w:line="480" w:lineRule="auto"/>
        <w:ind w:left="720" w:hanging="720"/>
        <w:rPr>
          <w:rFonts w:cs="Times New Roman"/>
          <w:szCs w:val="24"/>
        </w:rPr>
      </w:pPr>
    </w:p>
    <w:p w:rsidR="00D61688" w:rsidRPr="00C169A7" w:rsidRDefault="00D61688" w:rsidP="00C169A7">
      <w:pPr>
        <w:spacing w:after="0" w:line="480" w:lineRule="auto"/>
        <w:ind w:left="720" w:hanging="720"/>
        <w:rPr>
          <w:rFonts w:cs="Times New Roman"/>
          <w:szCs w:val="24"/>
        </w:rPr>
      </w:pPr>
    </w:p>
    <w:p w:rsidR="0000676B" w:rsidRPr="00C169A7" w:rsidRDefault="0000676B" w:rsidP="00C169A7">
      <w:pPr>
        <w:spacing w:after="0" w:line="480" w:lineRule="auto"/>
        <w:ind w:left="720" w:hanging="720"/>
        <w:rPr>
          <w:rFonts w:cs="Times New Roman"/>
          <w:szCs w:val="24"/>
        </w:rPr>
      </w:pPr>
    </w:p>
    <w:sectPr w:rsidR="0000676B" w:rsidRPr="00C169A7" w:rsidSect="00175A16">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A37" w:rsidRDefault="00C97A37" w:rsidP="00E330B4">
      <w:pPr>
        <w:spacing w:after="0" w:line="240" w:lineRule="auto"/>
      </w:pPr>
      <w:r>
        <w:separator/>
      </w:r>
    </w:p>
  </w:endnote>
  <w:endnote w:type="continuationSeparator" w:id="0">
    <w:p w:rsidR="00C97A37" w:rsidRDefault="00C97A37"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A37" w:rsidRDefault="00C97A37" w:rsidP="00E330B4">
      <w:pPr>
        <w:spacing w:after="0" w:line="240" w:lineRule="auto"/>
      </w:pPr>
      <w:r>
        <w:separator/>
      </w:r>
    </w:p>
  </w:footnote>
  <w:footnote w:type="continuationSeparator" w:id="0">
    <w:p w:rsidR="00C97A37" w:rsidRDefault="00C97A37" w:rsidP="00E33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0B4" w:rsidRPr="00A13DDA" w:rsidRDefault="009D2CBC" w:rsidP="00532EC2">
    <w:pPr>
      <w:pStyle w:val="Header"/>
      <w:rPr>
        <w:rFonts w:cs="Times New Roman"/>
        <w:szCs w:val="24"/>
      </w:rPr>
    </w:pPr>
    <w:r w:rsidRPr="00F63E0E">
      <w:rPr>
        <w:rFonts w:cs="Times New Roman"/>
        <w:szCs w:val="24"/>
      </w:rPr>
      <w:t>TYPE SHORT TITLE IN ALL CAPS</w:t>
    </w:r>
    <w:r w:rsidR="00532EC2" w:rsidRPr="00A13DDA">
      <w:rPr>
        <w:rFonts w:cs="Times New Roman"/>
      </w:rPr>
      <w:tab/>
    </w:r>
    <w:r w:rsidR="00532EC2" w:rsidRPr="00A13DDA">
      <w:rPr>
        <w:rFonts w:cs="Times New Roman"/>
      </w:rPr>
      <w:tab/>
    </w:r>
    <w:r w:rsidR="00C07458" w:rsidRPr="00A13DDA">
      <w:rPr>
        <w:rFonts w:cs="Times New Roman"/>
        <w:szCs w:val="24"/>
      </w:rPr>
      <w:fldChar w:fldCharType="begin"/>
    </w:r>
    <w:r w:rsidR="00F6058E" w:rsidRPr="00A13DDA">
      <w:rPr>
        <w:rFonts w:cs="Times New Roman"/>
        <w:szCs w:val="24"/>
      </w:rPr>
      <w:instrText xml:space="preserve"> PAGE   \* MERGEFORMAT </w:instrText>
    </w:r>
    <w:r w:rsidR="00C07458" w:rsidRPr="00A13DDA">
      <w:rPr>
        <w:rFonts w:cs="Times New Roman"/>
        <w:szCs w:val="24"/>
      </w:rPr>
      <w:fldChar w:fldCharType="separate"/>
    </w:r>
    <w:r w:rsidR="00AB1067">
      <w:rPr>
        <w:rFonts w:cs="Times New Roman"/>
        <w:noProof/>
        <w:szCs w:val="24"/>
      </w:rPr>
      <w:t>6</w:t>
    </w:r>
    <w:r w:rsidR="00C07458" w:rsidRPr="00A13DDA">
      <w:rPr>
        <w:rFonts w:cs="Times New Roman"/>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A16" w:rsidRPr="0080038F" w:rsidRDefault="00BC5C69" w:rsidP="00175A16">
    <w:pPr>
      <w:pStyle w:val="Header"/>
      <w:rPr>
        <w:rFonts w:cs="Times New Roman"/>
        <w:szCs w:val="24"/>
      </w:rPr>
    </w:pPr>
    <w:r w:rsidRPr="0080038F">
      <w:rPr>
        <w:rFonts w:cs="Times New Roman"/>
        <w:szCs w:val="24"/>
      </w:rPr>
      <w:t>Running h</w:t>
    </w:r>
    <w:r w:rsidR="00660B59">
      <w:rPr>
        <w:rFonts w:cs="Times New Roman"/>
        <w:szCs w:val="24"/>
      </w:rPr>
      <w:t xml:space="preserve">ead:  </w:t>
    </w:r>
    <w:r w:rsidR="004D31A9" w:rsidRPr="004D31A9">
      <w:rPr>
        <w:rFonts w:cs="Times New Roman"/>
        <w:szCs w:val="24"/>
      </w:rPr>
      <w:t>CENTRAL VENOUS CATHETER RELATED INFECTIONS</w:t>
    </w:r>
    <w:r w:rsidR="00175A16" w:rsidRPr="0080038F">
      <w:rPr>
        <w:rFonts w:cs="Times New Roman"/>
      </w:rPr>
      <w:tab/>
    </w:r>
    <w:r w:rsidR="00C07458" w:rsidRPr="0080038F">
      <w:rPr>
        <w:rFonts w:cs="Times New Roman"/>
        <w:szCs w:val="24"/>
      </w:rPr>
      <w:fldChar w:fldCharType="begin"/>
    </w:r>
    <w:r w:rsidR="00175A16" w:rsidRPr="0080038F">
      <w:rPr>
        <w:rFonts w:cs="Times New Roman"/>
        <w:szCs w:val="24"/>
      </w:rPr>
      <w:instrText xml:space="preserve"> PAGE   \* MERGEFORMAT </w:instrText>
    </w:r>
    <w:r w:rsidR="00C07458" w:rsidRPr="0080038F">
      <w:rPr>
        <w:rFonts w:cs="Times New Roman"/>
        <w:szCs w:val="24"/>
      </w:rPr>
      <w:fldChar w:fldCharType="separate"/>
    </w:r>
    <w:r w:rsidR="00AB1067">
      <w:rPr>
        <w:rFonts w:cs="Times New Roman"/>
        <w:noProof/>
        <w:szCs w:val="24"/>
      </w:rPr>
      <w:t>1</w:t>
    </w:r>
    <w:r w:rsidR="00C07458" w:rsidRPr="0080038F">
      <w:rPr>
        <w:rFonts w:cs="Times New Roman"/>
        <w:szCs w:val="24"/>
      </w:rPr>
      <w:fldChar w:fldCharType="end"/>
    </w:r>
  </w:p>
  <w:p w:rsidR="00175A16" w:rsidRDefault="00175A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963" w:rsidRPr="0080038F" w:rsidRDefault="004D31A9" w:rsidP="00175A16">
    <w:pPr>
      <w:pStyle w:val="Header"/>
      <w:rPr>
        <w:rFonts w:cs="Times New Roman"/>
        <w:szCs w:val="24"/>
      </w:rPr>
    </w:pPr>
    <w:r w:rsidRPr="004D31A9">
      <w:rPr>
        <w:rFonts w:cs="Times New Roman"/>
        <w:szCs w:val="24"/>
      </w:rPr>
      <w:t>CENTRAL VENOUS CATHETER RELATED INFECTIONS</w:t>
    </w:r>
    <w:r w:rsidR="00334963" w:rsidRPr="0080038F">
      <w:rPr>
        <w:rFonts w:cs="Times New Roman"/>
      </w:rPr>
      <w:tab/>
    </w:r>
    <w:r w:rsidR="00334963" w:rsidRPr="0080038F">
      <w:rPr>
        <w:rFonts w:cs="Times New Roman"/>
      </w:rPr>
      <w:tab/>
    </w:r>
    <w:r w:rsidR="00C07458" w:rsidRPr="0080038F">
      <w:rPr>
        <w:rFonts w:cs="Times New Roman"/>
        <w:szCs w:val="24"/>
      </w:rPr>
      <w:fldChar w:fldCharType="begin"/>
    </w:r>
    <w:r w:rsidR="00334963" w:rsidRPr="0080038F">
      <w:rPr>
        <w:rFonts w:cs="Times New Roman"/>
        <w:szCs w:val="24"/>
      </w:rPr>
      <w:instrText xml:space="preserve"> PAGE   \* MERGEFORMAT </w:instrText>
    </w:r>
    <w:r w:rsidR="00C07458" w:rsidRPr="0080038F">
      <w:rPr>
        <w:rFonts w:cs="Times New Roman"/>
        <w:szCs w:val="24"/>
      </w:rPr>
      <w:fldChar w:fldCharType="separate"/>
    </w:r>
    <w:r w:rsidR="00AB1067">
      <w:rPr>
        <w:rFonts w:cs="Times New Roman"/>
        <w:noProof/>
        <w:szCs w:val="24"/>
      </w:rPr>
      <w:t>2</w:t>
    </w:r>
    <w:r w:rsidR="00C07458" w:rsidRPr="0080038F">
      <w:rPr>
        <w:rFonts w:cs="Times New Roman"/>
        <w:szCs w:val="24"/>
      </w:rPr>
      <w:fldChar w:fldCharType="end"/>
    </w:r>
  </w:p>
  <w:p w:rsidR="00334963" w:rsidRDefault="00334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C4B0BF2-C3BF-4E49-9481-63D5AA3612A3}"/>
    <w:docVar w:name="dgnword-eventsink" w:val="2912592510784"/>
  </w:docVars>
  <w:rsids>
    <w:rsidRoot w:val="00F4180B"/>
    <w:rsid w:val="0000676B"/>
    <w:rsid w:val="00006F43"/>
    <w:rsid w:val="00007B9D"/>
    <w:rsid w:val="00016BDE"/>
    <w:rsid w:val="00020A0A"/>
    <w:rsid w:val="0002363D"/>
    <w:rsid w:val="00027D80"/>
    <w:rsid w:val="00031196"/>
    <w:rsid w:val="000563E9"/>
    <w:rsid w:val="00064FCD"/>
    <w:rsid w:val="000B51BD"/>
    <w:rsid w:val="000C1E16"/>
    <w:rsid w:val="000C21FA"/>
    <w:rsid w:val="001029D9"/>
    <w:rsid w:val="00106C95"/>
    <w:rsid w:val="001411CA"/>
    <w:rsid w:val="00145010"/>
    <w:rsid w:val="001471D0"/>
    <w:rsid w:val="00151C17"/>
    <w:rsid w:val="00155763"/>
    <w:rsid w:val="00157396"/>
    <w:rsid w:val="0016556D"/>
    <w:rsid w:val="0017135F"/>
    <w:rsid w:val="00172FD2"/>
    <w:rsid w:val="00173148"/>
    <w:rsid w:val="00175A16"/>
    <w:rsid w:val="00176B47"/>
    <w:rsid w:val="0018362D"/>
    <w:rsid w:val="00195039"/>
    <w:rsid w:val="001A6FF3"/>
    <w:rsid w:val="001A7F60"/>
    <w:rsid w:val="001B306F"/>
    <w:rsid w:val="001B40C5"/>
    <w:rsid w:val="001D5FB2"/>
    <w:rsid w:val="001E33A5"/>
    <w:rsid w:val="001F1549"/>
    <w:rsid w:val="001F56FA"/>
    <w:rsid w:val="001F79FD"/>
    <w:rsid w:val="00212B52"/>
    <w:rsid w:val="00212FD7"/>
    <w:rsid w:val="002206E5"/>
    <w:rsid w:val="00220A26"/>
    <w:rsid w:val="00232B29"/>
    <w:rsid w:val="00242FA1"/>
    <w:rsid w:val="00252016"/>
    <w:rsid w:val="00261F19"/>
    <w:rsid w:val="00292071"/>
    <w:rsid w:val="002A1410"/>
    <w:rsid w:val="002A4C60"/>
    <w:rsid w:val="002B109D"/>
    <w:rsid w:val="002B3541"/>
    <w:rsid w:val="002B7C41"/>
    <w:rsid w:val="002C6071"/>
    <w:rsid w:val="002D75D8"/>
    <w:rsid w:val="002E2931"/>
    <w:rsid w:val="003112D2"/>
    <w:rsid w:val="0032429A"/>
    <w:rsid w:val="003344E5"/>
    <w:rsid w:val="00334963"/>
    <w:rsid w:val="00365E78"/>
    <w:rsid w:val="00396D14"/>
    <w:rsid w:val="003A37E6"/>
    <w:rsid w:val="003A4D71"/>
    <w:rsid w:val="003A58E0"/>
    <w:rsid w:val="003B668C"/>
    <w:rsid w:val="003E7D73"/>
    <w:rsid w:val="003F109B"/>
    <w:rsid w:val="004129A6"/>
    <w:rsid w:val="004332A2"/>
    <w:rsid w:val="00434B53"/>
    <w:rsid w:val="00444E30"/>
    <w:rsid w:val="004456A0"/>
    <w:rsid w:val="0046339C"/>
    <w:rsid w:val="00464079"/>
    <w:rsid w:val="00486405"/>
    <w:rsid w:val="004B0907"/>
    <w:rsid w:val="004B09B8"/>
    <w:rsid w:val="004B48CC"/>
    <w:rsid w:val="004C0C64"/>
    <w:rsid w:val="004D1FC6"/>
    <w:rsid w:val="004D2512"/>
    <w:rsid w:val="004D31A9"/>
    <w:rsid w:val="00517151"/>
    <w:rsid w:val="00532EC2"/>
    <w:rsid w:val="00542E59"/>
    <w:rsid w:val="00543925"/>
    <w:rsid w:val="00543F65"/>
    <w:rsid w:val="00554360"/>
    <w:rsid w:val="005547EE"/>
    <w:rsid w:val="005648EE"/>
    <w:rsid w:val="005677B0"/>
    <w:rsid w:val="005843EE"/>
    <w:rsid w:val="00593AE6"/>
    <w:rsid w:val="00593D62"/>
    <w:rsid w:val="005943FF"/>
    <w:rsid w:val="005A4F32"/>
    <w:rsid w:val="005A5091"/>
    <w:rsid w:val="005B7E88"/>
    <w:rsid w:val="005C4A68"/>
    <w:rsid w:val="005C6A79"/>
    <w:rsid w:val="005C6E60"/>
    <w:rsid w:val="005E0CA8"/>
    <w:rsid w:val="005E2103"/>
    <w:rsid w:val="005E56CE"/>
    <w:rsid w:val="00610D4A"/>
    <w:rsid w:val="00620D6A"/>
    <w:rsid w:val="006226B2"/>
    <w:rsid w:val="00627792"/>
    <w:rsid w:val="00637C01"/>
    <w:rsid w:val="006434DB"/>
    <w:rsid w:val="00660B59"/>
    <w:rsid w:val="00667B79"/>
    <w:rsid w:val="00672209"/>
    <w:rsid w:val="006765C4"/>
    <w:rsid w:val="00687023"/>
    <w:rsid w:val="006A3BF4"/>
    <w:rsid w:val="006D4653"/>
    <w:rsid w:val="006E5E5B"/>
    <w:rsid w:val="007046B8"/>
    <w:rsid w:val="00704D6B"/>
    <w:rsid w:val="0071288C"/>
    <w:rsid w:val="00721FCC"/>
    <w:rsid w:val="007222C0"/>
    <w:rsid w:val="007456B7"/>
    <w:rsid w:val="007521A4"/>
    <w:rsid w:val="00773F19"/>
    <w:rsid w:val="00776135"/>
    <w:rsid w:val="007A2A7C"/>
    <w:rsid w:val="007B1CDC"/>
    <w:rsid w:val="007D62B1"/>
    <w:rsid w:val="007E7858"/>
    <w:rsid w:val="0080038F"/>
    <w:rsid w:val="008015A8"/>
    <w:rsid w:val="008031C0"/>
    <w:rsid w:val="00821D15"/>
    <w:rsid w:val="00827319"/>
    <w:rsid w:val="008421B8"/>
    <w:rsid w:val="00865A49"/>
    <w:rsid w:val="00881C35"/>
    <w:rsid w:val="00894F81"/>
    <w:rsid w:val="008A0173"/>
    <w:rsid w:val="008A2A16"/>
    <w:rsid w:val="008B0283"/>
    <w:rsid w:val="008E7B1E"/>
    <w:rsid w:val="009139CC"/>
    <w:rsid w:val="00926DA9"/>
    <w:rsid w:val="00927C81"/>
    <w:rsid w:val="00940E30"/>
    <w:rsid w:val="00957C08"/>
    <w:rsid w:val="00980029"/>
    <w:rsid w:val="00991935"/>
    <w:rsid w:val="009A15D0"/>
    <w:rsid w:val="009B364A"/>
    <w:rsid w:val="009B567A"/>
    <w:rsid w:val="009D2CBC"/>
    <w:rsid w:val="009D3901"/>
    <w:rsid w:val="009F26B2"/>
    <w:rsid w:val="009F3F75"/>
    <w:rsid w:val="00A00977"/>
    <w:rsid w:val="00A049E6"/>
    <w:rsid w:val="00A07F44"/>
    <w:rsid w:val="00A12056"/>
    <w:rsid w:val="00A13DDA"/>
    <w:rsid w:val="00A217C7"/>
    <w:rsid w:val="00A25AF9"/>
    <w:rsid w:val="00A325E6"/>
    <w:rsid w:val="00A3433A"/>
    <w:rsid w:val="00A34C7D"/>
    <w:rsid w:val="00A54A80"/>
    <w:rsid w:val="00A57800"/>
    <w:rsid w:val="00A654BB"/>
    <w:rsid w:val="00A72ACE"/>
    <w:rsid w:val="00A759B4"/>
    <w:rsid w:val="00A90F46"/>
    <w:rsid w:val="00A91DC6"/>
    <w:rsid w:val="00AA064B"/>
    <w:rsid w:val="00AB1067"/>
    <w:rsid w:val="00AB75AE"/>
    <w:rsid w:val="00AC1A51"/>
    <w:rsid w:val="00AC4979"/>
    <w:rsid w:val="00AE6CA2"/>
    <w:rsid w:val="00AF4285"/>
    <w:rsid w:val="00B04BD8"/>
    <w:rsid w:val="00B06BEE"/>
    <w:rsid w:val="00B20889"/>
    <w:rsid w:val="00B36FE4"/>
    <w:rsid w:val="00B6172E"/>
    <w:rsid w:val="00B64B6A"/>
    <w:rsid w:val="00B7029C"/>
    <w:rsid w:val="00B7661E"/>
    <w:rsid w:val="00B8026C"/>
    <w:rsid w:val="00B80C19"/>
    <w:rsid w:val="00B90BA4"/>
    <w:rsid w:val="00BB7218"/>
    <w:rsid w:val="00BC591A"/>
    <w:rsid w:val="00BC5C69"/>
    <w:rsid w:val="00BE7C1B"/>
    <w:rsid w:val="00C057B8"/>
    <w:rsid w:val="00C06296"/>
    <w:rsid w:val="00C07458"/>
    <w:rsid w:val="00C146D1"/>
    <w:rsid w:val="00C152B1"/>
    <w:rsid w:val="00C169A7"/>
    <w:rsid w:val="00C20B76"/>
    <w:rsid w:val="00C2777F"/>
    <w:rsid w:val="00C30D50"/>
    <w:rsid w:val="00C314FD"/>
    <w:rsid w:val="00C317CD"/>
    <w:rsid w:val="00C45861"/>
    <w:rsid w:val="00C47B07"/>
    <w:rsid w:val="00C64B76"/>
    <w:rsid w:val="00C65834"/>
    <w:rsid w:val="00C72A7E"/>
    <w:rsid w:val="00C86646"/>
    <w:rsid w:val="00C91910"/>
    <w:rsid w:val="00C97A37"/>
    <w:rsid w:val="00CB18F6"/>
    <w:rsid w:val="00CB5517"/>
    <w:rsid w:val="00CC1839"/>
    <w:rsid w:val="00D11A69"/>
    <w:rsid w:val="00D16559"/>
    <w:rsid w:val="00D172FA"/>
    <w:rsid w:val="00D17ABE"/>
    <w:rsid w:val="00D40F63"/>
    <w:rsid w:val="00D61688"/>
    <w:rsid w:val="00D618F0"/>
    <w:rsid w:val="00D841F9"/>
    <w:rsid w:val="00D96531"/>
    <w:rsid w:val="00DA2E7D"/>
    <w:rsid w:val="00DB46B3"/>
    <w:rsid w:val="00DC1FBF"/>
    <w:rsid w:val="00DD62C3"/>
    <w:rsid w:val="00DE216D"/>
    <w:rsid w:val="00DE4360"/>
    <w:rsid w:val="00DF1AEA"/>
    <w:rsid w:val="00DF636A"/>
    <w:rsid w:val="00DF7ACF"/>
    <w:rsid w:val="00E0376A"/>
    <w:rsid w:val="00E20C98"/>
    <w:rsid w:val="00E330B4"/>
    <w:rsid w:val="00E40A55"/>
    <w:rsid w:val="00E42E8E"/>
    <w:rsid w:val="00E54C47"/>
    <w:rsid w:val="00E5661B"/>
    <w:rsid w:val="00E56B04"/>
    <w:rsid w:val="00E66C87"/>
    <w:rsid w:val="00E936D9"/>
    <w:rsid w:val="00EA08AD"/>
    <w:rsid w:val="00EA1A0C"/>
    <w:rsid w:val="00EA2721"/>
    <w:rsid w:val="00ED428C"/>
    <w:rsid w:val="00EF7238"/>
    <w:rsid w:val="00F15C02"/>
    <w:rsid w:val="00F21906"/>
    <w:rsid w:val="00F4180B"/>
    <w:rsid w:val="00F6058E"/>
    <w:rsid w:val="00F63E0E"/>
    <w:rsid w:val="00F66673"/>
    <w:rsid w:val="00F714CA"/>
    <w:rsid w:val="00F8691E"/>
    <w:rsid w:val="00FA28B0"/>
    <w:rsid w:val="00FB1452"/>
    <w:rsid w:val="00FE1EE1"/>
    <w:rsid w:val="00FE5720"/>
    <w:rsid w:val="00FF07E3"/>
    <w:rsid w:val="00FF4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F20571-CF58-4ADF-A120-B511D40A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B07"/>
    <w:rPr>
      <w:rFonts w:ascii="Times New Roman" w:hAnsi="Times New Roman"/>
      <w:sz w:val="24"/>
    </w:rPr>
  </w:style>
  <w:style w:type="paragraph" w:styleId="Heading2">
    <w:name w:val="heading 2"/>
    <w:basedOn w:val="Normal"/>
    <w:next w:val="Normal"/>
    <w:link w:val="Heading2Char"/>
    <w:uiPriority w:val="9"/>
    <w:unhideWhenUsed/>
    <w:qFormat/>
    <w:rsid w:val="00542E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216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character" w:customStyle="1" w:styleId="Heading2Char">
    <w:name w:val="Heading 2 Char"/>
    <w:basedOn w:val="DefaultParagraphFont"/>
    <w:link w:val="Heading2"/>
    <w:uiPriority w:val="9"/>
    <w:rsid w:val="00542E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E21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2938">
      <w:bodyDiv w:val="1"/>
      <w:marLeft w:val="0"/>
      <w:marRight w:val="0"/>
      <w:marTop w:val="0"/>
      <w:marBottom w:val="0"/>
      <w:divBdr>
        <w:top w:val="none" w:sz="0" w:space="0" w:color="auto"/>
        <w:left w:val="none" w:sz="0" w:space="0" w:color="auto"/>
        <w:bottom w:val="none" w:sz="0" w:space="0" w:color="auto"/>
        <w:right w:val="none" w:sz="0" w:space="0" w:color="auto"/>
      </w:divBdr>
      <w:divsChild>
        <w:div w:id="553278724">
          <w:marLeft w:val="0"/>
          <w:marRight w:val="0"/>
          <w:marTop w:val="0"/>
          <w:marBottom w:val="0"/>
          <w:divBdr>
            <w:top w:val="none" w:sz="0" w:space="0" w:color="auto"/>
            <w:left w:val="none" w:sz="0" w:space="0" w:color="auto"/>
            <w:bottom w:val="none" w:sz="0" w:space="0" w:color="auto"/>
            <w:right w:val="none" w:sz="0" w:space="0" w:color="auto"/>
          </w:divBdr>
        </w:div>
      </w:divsChild>
    </w:div>
    <w:div w:id="27822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72033">
          <w:marLeft w:val="0"/>
          <w:marRight w:val="0"/>
          <w:marTop w:val="0"/>
          <w:marBottom w:val="0"/>
          <w:divBdr>
            <w:top w:val="none" w:sz="0" w:space="0" w:color="auto"/>
            <w:left w:val="none" w:sz="0" w:space="0" w:color="auto"/>
            <w:bottom w:val="none" w:sz="0" w:space="0" w:color="auto"/>
            <w:right w:val="none" w:sz="0" w:space="0" w:color="auto"/>
          </w:divBdr>
        </w:div>
      </w:divsChild>
    </w:div>
    <w:div w:id="489256904">
      <w:bodyDiv w:val="1"/>
      <w:marLeft w:val="0"/>
      <w:marRight w:val="0"/>
      <w:marTop w:val="0"/>
      <w:marBottom w:val="0"/>
      <w:divBdr>
        <w:top w:val="none" w:sz="0" w:space="0" w:color="auto"/>
        <w:left w:val="none" w:sz="0" w:space="0" w:color="auto"/>
        <w:bottom w:val="none" w:sz="0" w:space="0" w:color="auto"/>
        <w:right w:val="none" w:sz="0" w:space="0" w:color="auto"/>
      </w:divBdr>
      <w:divsChild>
        <w:div w:id="1858152738">
          <w:marLeft w:val="0"/>
          <w:marRight w:val="0"/>
          <w:marTop w:val="0"/>
          <w:marBottom w:val="0"/>
          <w:divBdr>
            <w:top w:val="none" w:sz="0" w:space="0" w:color="auto"/>
            <w:left w:val="none" w:sz="0" w:space="0" w:color="auto"/>
            <w:bottom w:val="none" w:sz="0" w:space="0" w:color="auto"/>
            <w:right w:val="none" w:sz="0" w:space="0" w:color="auto"/>
          </w:divBdr>
        </w:div>
      </w:divsChild>
    </w:div>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 w:id="787166893">
      <w:bodyDiv w:val="1"/>
      <w:marLeft w:val="0"/>
      <w:marRight w:val="0"/>
      <w:marTop w:val="0"/>
      <w:marBottom w:val="0"/>
      <w:divBdr>
        <w:top w:val="none" w:sz="0" w:space="0" w:color="auto"/>
        <w:left w:val="none" w:sz="0" w:space="0" w:color="auto"/>
        <w:bottom w:val="none" w:sz="0" w:space="0" w:color="auto"/>
        <w:right w:val="none" w:sz="0" w:space="0" w:color="auto"/>
      </w:divBdr>
    </w:div>
    <w:div w:id="1168980119">
      <w:bodyDiv w:val="1"/>
      <w:marLeft w:val="0"/>
      <w:marRight w:val="0"/>
      <w:marTop w:val="0"/>
      <w:marBottom w:val="0"/>
      <w:divBdr>
        <w:top w:val="none" w:sz="0" w:space="0" w:color="auto"/>
        <w:left w:val="none" w:sz="0" w:space="0" w:color="auto"/>
        <w:bottom w:val="none" w:sz="0" w:space="0" w:color="auto"/>
        <w:right w:val="none" w:sz="0" w:space="0" w:color="auto"/>
      </w:divBdr>
      <w:divsChild>
        <w:div w:id="478613050">
          <w:marLeft w:val="0"/>
          <w:marRight w:val="0"/>
          <w:marTop w:val="0"/>
          <w:marBottom w:val="0"/>
          <w:divBdr>
            <w:top w:val="none" w:sz="0" w:space="0" w:color="auto"/>
            <w:left w:val="none" w:sz="0" w:space="0" w:color="auto"/>
            <w:bottom w:val="none" w:sz="0" w:space="0" w:color="auto"/>
            <w:right w:val="none" w:sz="0" w:space="0" w:color="auto"/>
          </w:divBdr>
        </w:div>
      </w:divsChild>
    </w:div>
    <w:div w:id="1293754276">
      <w:bodyDiv w:val="1"/>
      <w:marLeft w:val="0"/>
      <w:marRight w:val="0"/>
      <w:marTop w:val="0"/>
      <w:marBottom w:val="0"/>
      <w:divBdr>
        <w:top w:val="none" w:sz="0" w:space="0" w:color="auto"/>
        <w:left w:val="none" w:sz="0" w:space="0" w:color="auto"/>
        <w:bottom w:val="none" w:sz="0" w:space="0" w:color="auto"/>
        <w:right w:val="none" w:sz="0" w:space="0" w:color="auto"/>
      </w:divBdr>
      <w:divsChild>
        <w:div w:id="1853490538">
          <w:marLeft w:val="0"/>
          <w:marRight w:val="0"/>
          <w:marTop w:val="0"/>
          <w:marBottom w:val="0"/>
          <w:divBdr>
            <w:top w:val="none" w:sz="0" w:space="0" w:color="auto"/>
            <w:left w:val="none" w:sz="0" w:space="0" w:color="auto"/>
            <w:bottom w:val="none" w:sz="0" w:space="0" w:color="auto"/>
            <w:right w:val="none" w:sz="0" w:space="0" w:color="auto"/>
          </w:divBdr>
        </w:div>
      </w:divsChild>
    </w:div>
    <w:div w:id="1546134575">
      <w:bodyDiv w:val="1"/>
      <w:marLeft w:val="0"/>
      <w:marRight w:val="0"/>
      <w:marTop w:val="0"/>
      <w:marBottom w:val="0"/>
      <w:divBdr>
        <w:top w:val="none" w:sz="0" w:space="0" w:color="auto"/>
        <w:left w:val="none" w:sz="0" w:space="0" w:color="auto"/>
        <w:bottom w:val="none" w:sz="0" w:space="0" w:color="auto"/>
        <w:right w:val="none" w:sz="0" w:space="0" w:color="auto"/>
      </w:divBdr>
      <w:divsChild>
        <w:div w:id="2042126462">
          <w:marLeft w:val="0"/>
          <w:marRight w:val="0"/>
          <w:marTop w:val="0"/>
          <w:marBottom w:val="0"/>
          <w:divBdr>
            <w:top w:val="none" w:sz="0" w:space="0" w:color="auto"/>
            <w:left w:val="none" w:sz="0" w:space="0" w:color="auto"/>
            <w:bottom w:val="none" w:sz="0" w:space="0" w:color="auto"/>
            <w:right w:val="none" w:sz="0" w:space="0" w:color="auto"/>
          </w:divBdr>
        </w:div>
      </w:divsChild>
    </w:div>
    <w:div w:id="19540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ccforum.biomedcentral.com/articles/10.1186/cc8853" TargetMode="External"/><Relationship Id="rId4" Type="http://schemas.openxmlformats.org/officeDocument/2006/relationships/webSettings" Target="webSettings.xml"/><Relationship Id="rId9" Type="http://schemas.openxmlformats.org/officeDocument/2006/relationships/hyperlink" Target="http://www.aahs.org/aamcnursing/wp-content/uploads/The-ACE-Star-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43986-1EA9-438E-A89E-CBAB6FDB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Template>
  <TotalTime>1</TotalTime>
  <Pages>8</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Kelly Fuerst</cp:lastModifiedBy>
  <cp:revision>2</cp:revision>
  <cp:lastPrinted>2010-02-04T19:25:00Z</cp:lastPrinted>
  <dcterms:created xsi:type="dcterms:W3CDTF">2017-05-26T00:23:00Z</dcterms:created>
  <dcterms:modified xsi:type="dcterms:W3CDTF">2017-05-26T00:23:00Z</dcterms:modified>
</cp:coreProperties>
</file>