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DACD5"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r>
        <w:rPr>
          <w:rFonts w:ascii="-webkit-standard" w:eastAsia="Times New Roman" w:hAnsi="-webkit-standard"/>
          <w:color w:val="000000"/>
        </w:rPr>
        <w:fldChar w:fldCharType="begin"/>
      </w:r>
      <w:r>
        <w:rPr>
          <w:rFonts w:ascii="-webkit-standard" w:eastAsia="Times New Roman" w:hAnsi="-webkit-standard"/>
          <w:color w:val="000000"/>
        </w:rPr>
        <w:instrText xml:space="preserve"> HYPERLINK "http://www.fbi.gov/about-us/cjis/ucr/ucr-statistics-their-proper-use" </w:instrText>
      </w:r>
      <w:r>
        <w:rPr>
          <w:rFonts w:ascii="-webkit-standard" w:eastAsia="Times New Roman" w:hAnsi="-webkit-standard"/>
          <w:color w:val="000000"/>
        </w:rPr>
      </w:r>
      <w:r>
        <w:rPr>
          <w:rFonts w:ascii="-webkit-standard" w:eastAsia="Times New Roman" w:hAnsi="-webkit-standard"/>
          <w:color w:val="000000"/>
        </w:rPr>
        <w:fldChar w:fldCharType="separate"/>
      </w:r>
      <w:r>
        <w:rPr>
          <w:rStyle w:val="Hyperlink"/>
          <w:rFonts w:ascii="-webkit-standard" w:eastAsia="Times New Roman" w:hAnsi="-webkit-standard"/>
        </w:rPr>
        <w:t>Uniform Crime Reporting Statistics: Their Proper Uses</w:t>
      </w:r>
      <w:r>
        <w:rPr>
          <w:rFonts w:ascii="-webkit-standard" w:eastAsia="Times New Roman" w:hAnsi="-webkit-standard"/>
          <w:color w:val="000000"/>
        </w:rPr>
        <w:fldChar w:fldCharType="end"/>
      </w:r>
      <w:r>
        <w:rPr>
          <w:rFonts w:ascii="-webkit-standard" w:eastAsia="Times New Roman" w:hAnsi="-webkit-standard"/>
          <w:color w:val="000000"/>
        </w:rPr>
        <w:t>: this resource provides an overview of the Uniform Crime Reporting (UCR) tool and how the UCR is used to understand crime rates and trends around the country.</w:t>
      </w:r>
    </w:p>
    <w:p w14:paraId="369C5D3E"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7" w:history="1">
        <w:r>
          <w:rPr>
            <w:rStyle w:val="Hyperlink"/>
            <w:rFonts w:ascii="-webkit-standard" w:eastAsia="Times New Roman" w:hAnsi="-webkit-standard"/>
          </w:rPr>
          <w:t>OVC Crime and Victimization</w:t>
        </w:r>
      </w:hyperlink>
      <w:r>
        <w:rPr>
          <w:rFonts w:ascii="-webkit-standard" w:eastAsia="Times New Roman" w:hAnsi="-webkit-standard"/>
          <w:color w:val="000000"/>
        </w:rPr>
        <w:t>: this resource describes the difference between the FBI Crime Stats presented in the UCR and National Victimization Surveys.</w:t>
      </w:r>
    </w:p>
    <w:p w14:paraId="27B1E2B9"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8" w:history="1">
        <w:r>
          <w:rPr>
            <w:rStyle w:val="Hyperlink"/>
            <w:rFonts w:ascii="-webkit-standard" w:eastAsia="Times New Roman" w:hAnsi="-webkit-standard"/>
          </w:rPr>
          <w:t>Crime Trends</w:t>
        </w:r>
      </w:hyperlink>
      <w:r>
        <w:rPr>
          <w:rFonts w:ascii="-webkit-standard" w:eastAsia="Times New Roman" w:hAnsi="-webkit-standard"/>
          <w:color w:val="000000"/>
        </w:rPr>
        <w:t>: this resource offers a historical overview of evolving crimes trends in our country.</w:t>
      </w:r>
    </w:p>
    <w:p w14:paraId="6E53ACD2"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9" w:history="1">
        <w:r>
          <w:rPr>
            <w:rStyle w:val="Hyperlink"/>
            <w:rFonts w:ascii="-webkit-standard" w:eastAsia="Times New Roman" w:hAnsi="-webkit-standard"/>
          </w:rPr>
          <w:t>Annual Uniform Crime Report, Violent Crime for 2015</w:t>
        </w:r>
      </w:hyperlink>
      <w:r>
        <w:rPr>
          <w:rFonts w:ascii="-webkit-standard" w:eastAsia="Times New Roman" w:hAnsi="-webkit-standard"/>
          <w:color w:val="000000"/>
        </w:rPr>
        <w:t>: this source provides a snapshot of the FBI crime statistics of crime throughout 2015. An overview of data points is provided regarding trends in violent crime across the country;</w:t>
      </w:r>
    </w:p>
    <w:p w14:paraId="1B19D76C"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10" w:history="1">
        <w:r>
          <w:rPr>
            <w:rStyle w:val="Hyperlink"/>
            <w:rFonts w:ascii="-webkit-standard" w:eastAsia="Times New Roman" w:hAnsi="-webkit-standard"/>
          </w:rPr>
          <w:t>City Rape Statistics, Investigation Draws Concerns</w:t>
        </w:r>
      </w:hyperlink>
      <w:r>
        <w:rPr>
          <w:rStyle w:val="apple-converted-space"/>
          <w:rFonts w:ascii="-webkit-standard" w:eastAsia="Times New Roman" w:hAnsi="-webkit-standard"/>
          <w:color w:val="000000"/>
        </w:rPr>
        <w:t> </w:t>
      </w:r>
      <w:r>
        <w:rPr>
          <w:rFonts w:ascii="-webkit-standard" w:eastAsia="Times New Roman" w:hAnsi="-webkit-standard"/>
          <w:color w:val="000000"/>
        </w:rPr>
        <w:t>and</w:t>
      </w:r>
      <w:r>
        <w:rPr>
          <w:rStyle w:val="apple-converted-space"/>
          <w:rFonts w:ascii="-webkit-standard" w:eastAsia="Times New Roman" w:hAnsi="-webkit-standard"/>
          <w:color w:val="000000"/>
        </w:rPr>
        <w:t> </w:t>
      </w:r>
      <w:hyperlink r:id="rId11" w:history="1">
        <w:r>
          <w:rPr>
            <w:rStyle w:val="Hyperlink"/>
            <w:rFonts w:ascii="-webkit-standard" w:eastAsia="Times New Roman" w:hAnsi="-webkit-standard"/>
          </w:rPr>
          <w:t>Full coverage and outcome of rape statistics investigation in Baltimore</w:t>
        </w:r>
      </w:hyperlink>
      <w:r>
        <w:rPr>
          <w:rFonts w:ascii="-webkit-standard" w:eastAsia="Times New Roman" w:hAnsi="-webkit-standard"/>
          <w:color w:val="000000"/>
        </w:rPr>
        <w:t>: these articles discuss the 2010 discovery of Baltimore city’s misreporting of rape cases. From these resources, students will gain an understanding of how definitions and classifications of crimes can change and skew crime statistics.</w:t>
      </w:r>
    </w:p>
    <w:p w14:paraId="496A09B3"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12" w:history="1">
        <w:r>
          <w:rPr>
            <w:rStyle w:val="Hyperlink"/>
            <w:rFonts w:ascii="-webkit-standard" w:eastAsia="Times New Roman" w:hAnsi="-webkit-standard"/>
          </w:rPr>
          <w:t>Judge Harris Article</w:t>
        </w:r>
      </w:hyperlink>
      <w:r>
        <w:rPr>
          <w:rStyle w:val="apple-converted-space"/>
          <w:rFonts w:ascii="-webkit-standard" w:eastAsia="Times New Roman" w:hAnsi="-webkit-standard"/>
          <w:color w:val="000000"/>
        </w:rPr>
        <w:t> </w:t>
      </w:r>
      <w:r>
        <w:rPr>
          <w:rFonts w:ascii="-webkit-standard" w:eastAsia="Times New Roman" w:hAnsi="-webkit-standard"/>
          <w:color w:val="000000"/>
        </w:rPr>
        <w:t>and</w:t>
      </w:r>
      <w:r>
        <w:rPr>
          <w:rStyle w:val="apple-converted-space"/>
          <w:rFonts w:ascii="-webkit-standard" w:eastAsia="Times New Roman" w:hAnsi="-webkit-standard"/>
          <w:color w:val="000000"/>
        </w:rPr>
        <w:t> </w:t>
      </w:r>
      <w:hyperlink r:id="rId13" w:history="1">
        <w:r>
          <w:rPr>
            <w:rStyle w:val="Hyperlink"/>
            <w:rFonts w:ascii="-webkit-standard" w:eastAsia="Times New Roman" w:hAnsi="-webkit-standard"/>
          </w:rPr>
          <w:t>Judge Receives Warning for Comments in 2009 Rape Case</w:t>
        </w:r>
      </w:hyperlink>
      <w:r>
        <w:rPr>
          <w:rFonts w:ascii="-webkit-standard" w:eastAsia="Times New Roman" w:hAnsi="-webkit-standard"/>
          <w:color w:val="000000"/>
        </w:rPr>
        <w:t>: these articles discuss how victim blame is present in the justice system and provide a discussion on the impact victim blames has on judicial decisions and criminal justice outcomes.</w:t>
      </w:r>
    </w:p>
    <w:p w14:paraId="0402EC1A"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r>
        <w:rPr>
          <w:rFonts w:ascii="-webkit-standard" w:eastAsia="Times New Roman" w:hAnsi="-webkit-standard"/>
          <w:color w:val="000000"/>
        </w:rPr>
        <w:t>Module 5, Topic 2 [under Course Content&gt;Week 2&gt;Special Topics in Victimology Module&gt;Commentary]: This Module, describes emerging topics that affect victimology practices and theories. The plight of victims has garnered more attention through legislation, media exposure, and advocacy efforts and this reading presents approaches taken to address the needs of victims.</w:t>
      </w:r>
    </w:p>
    <w:p w14:paraId="7F284D46"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14" w:history="1">
        <w:r>
          <w:rPr>
            <w:rStyle w:val="Hyperlink"/>
            <w:rFonts w:ascii="-webkit-standard" w:eastAsia="Times New Roman" w:hAnsi="-webkit-standard"/>
          </w:rPr>
          <w:t>OVC video</w:t>
        </w:r>
      </w:hyperlink>
      <w:r>
        <w:rPr>
          <w:rFonts w:ascii="-webkit-standard" w:eastAsia="Times New Roman" w:hAnsi="-webkit-standard"/>
          <w:color w:val="000000"/>
        </w:rPr>
        <w:t>—this source presents the question of how does real-time coverage of crime add to the fear of victimization?</w:t>
      </w:r>
    </w:p>
    <w:p w14:paraId="48298099"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15" w:history="1">
        <w:r>
          <w:rPr>
            <w:rStyle w:val="Hyperlink"/>
            <w:rFonts w:ascii="-webkit-standard" w:eastAsia="Times New Roman" w:hAnsi="-webkit-standard"/>
          </w:rPr>
          <w:t>Victim Views on Justice</w:t>
        </w:r>
      </w:hyperlink>
      <w:r>
        <w:rPr>
          <w:rStyle w:val="apple-converted-space"/>
          <w:rFonts w:ascii="-webkit-standard" w:eastAsia="Times New Roman" w:hAnsi="-webkit-standard"/>
          <w:color w:val="000000"/>
        </w:rPr>
        <w:t> </w:t>
      </w:r>
      <w:r>
        <w:rPr>
          <w:rFonts w:ascii="-webkit-standard" w:eastAsia="Times New Roman" w:hAnsi="-webkit-standard"/>
          <w:color w:val="000000"/>
        </w:rPr>
        <w:t xml:space="preserve">(read p. 2-5): this report from Alliance for </w:t>
      </w:r>
      <w:proofErr w:type="spellStart"/>
      <w:r>
        <w:rPr>
          <w:rFonts w:ascii="-webkit-standard" w:eastAsia="Times New Roman" w:hAnsi="-webkit-standard"/>
          <w:color w:val="000000"/>
        </w:rPr>
        <w:t>Saftey</w:t>
      </w:r>
      <w:proofErr w:type="spellEnd"/>
      <w:r>
        <w:rPr>
          <w:rFonts w:ascii="-webkit-standard" w:eastAsia="Times New Roman" w:hAnsi="-webkit-standard"/>
          <w:color w:val="000000"/>
        </w:rPr>
        <w:t xml:space="preserve"> and Justice offers a summary of victim views on crime and justice.</w:t>
      </w:r>
    </w:p>
    <w:p w14:paraId="7B374552"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16" w:history="1">
        <w:r>
          <w:rPr>
            <w:rStyle w:val="Hyperlink"/>
            <w:rFonts w:ascii="-webkit-standard" w:eastAsia="Times New Roman" w:hAnsi="-webkit-standard"/>
          </w:rPr>
          <w:t>Fear and Victimization</w:t>
        </w:r>
      </w:hyperlink>
      <w:r>
        <w:rPr>
          <w:rFonts w:ascii="-webkit-standard" w:eastAsia="Times New Roman" w:hAnsi="-webkit-standard"/>
          <w:color w:val="000000"/>
        </w:rPr>
        <w:t>: this article covers the consequences of fear regarding victimization and a discussion on whether that fear is justified based on actual crimes statistics</w:t>
      </w:r>
    </w:p>
    <w:p w14:paraId="2DA9E98E"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sz w:val="24"/>
          <w:szCs w:val="24"/>
        </w:rPr>
      </w:pPr>
      <w:hyperlink r:id="rId17" w:history="1">
        <w:r>
          <w:rPr>
            <w:rStyle w:val="Hyperlink"/>
            <w:rFonts w:ascii="-webkit-standard" w:eastAsia="Times New Roman" w:hAnsi="-webkit-standard"/>
          </w:rPr>
          <w:t>Sexual Violence Overview</w:t>
        </w:r>
      </w:hyperlink>
      <w:r>
        <w:rPr>
          <w:rFonts w:ascii="-webkit-standard" w:eastAsia="Times New Roman" w:hAnsi="-webkit-standard"/>
          <w:color w:val="000000"/>
        </w:rPr>
        <w:t>: offers an overview of sexual assault crimes by incident rates and victim indicators.</w:t>
      </w:r>
    </w:p>
    <w:p w14:paraId="6A71A767"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18" w:history="1">
        <w:r>
          <w:rPr>
            <w:rStyle w:val="Hyperlink"/>
            <w:rFonts w:ascii="-webkit-standard" w:eastAsia="Times New Roman" w:hAnsi="-webkit-standard"/>
          </w:rPr>
          <w:t>Victim Blame that Results from Rape Culture</w:t>
        </w:r>
      </w:hyperlink>
      <w:r>
        <w:rPr>
          <w:rFonts w:ascii="-webkit-standard" w:eastAsia="Times New Roman" w:hAnsi="-webkit-standard"/>
          <w:color w:val="000000"/>
        </w:rPr>
        <w:t>: this article reviews facts about rape statistics in our culture that illustrate examples of where victim blame is integrated into responses to sexual violence. </w:t>
      </w:r>
    </w:p>
    <w:p w14:paraId="25300AD0"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19" w:history="1">
        <w:r>
          <w:rPr>
            <w:rStyle w:val="Hyperlink"/>
            <w:rFonts w:ascii="-webkit-standard" w:eastAsia="Times New Roman" w:hAnsi="-webkit-standard"/>
          </w:rPr>
          <w:t>Repeat Rape and Multiple Offending of the Undetected Rapist</w:t>
        </w:r>
      </w:hyperlink>
      <w:r>
        <w:rPr>
          <w:rFonts w:ascii="-webkit-standard" w:eastAsia="Times New Roman" w:hAnsi="-webkit-standard"/>
          <w:color w:val="000000"/>
        </w:rPr>
        <w:t>: this article offers a review of men who were interviewed as a result of self-reporting acts that met the legal definition of rape. This resource offers a discussion on repeat offenders and methodologies of rapists.</w:t>
      </w:r>
    </w:p>
    <w:p w14:paraId="3F1B92B9"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r>
        <w:rPr>
          <w:rFonts w:ascii="-webkit-standard" w:eastAsia="Times New Roman" w:hAnsi="-webkit-standard"/>
          <w:color w:val="000000"/>
        </w:rPr>
        <w:t xml:space="preserve">David </w:t>
      </w:r>
      <w:proofErr w:type="spellStart"/>
      <w:r>
        <w:rPr>
          <w:rFonts w:ascii="-webkit-standard" w:eastAsia="Times New Roman" w:hAnsi="-webkit-standard"/>
          <w:color w:val="000000"/>
        </w:rPr>
        <w:t>Lisak</w:t>
      </w:r>
      <w:proofErr w:type="spellEnd"/>
      <w:r>
        <w:rPr>
          <w:rFonts w:ascii="-webkit-standard" w:eastAsia="Times New Roman" w:hAnsi="-webkit-standard"/>
          <w:color w:val="000000"/>
        </w:rPr>
        <w:t> </w:t>
      </w:r>
      <w:hyperlink r:id="rId20" w:history="1">
        <w:r>
          <w:rPr>
            <w:rStyle w:val="Hyperlink"/>
            <w:rFonts w:ascii="-webkit-standard" w:eastAsia="Times New Roman" w:hAnsi="-webkit-standard"/>
          </w:rPr>
          <w:t>video</w:t>
        </w:r>
      </w:hyperlink>
      <w:r>
        <w:rPr>
          <w:rFonts w:ascii="-webkit-standard" w:eastAsia="Times New Roman" w:hAnsi="-webkit-standard"/>
          <w:color w:val="000000"/>
        </w:rPr>
        <w:t>: this video offers an overview of the various forms of sexual violence and offender norms.</w:t>
      </w:r>
    </w:p>
    <w:p w14:paraId="1FD88FC9"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21" w:history="1">
        <w:r>
          <w:rPr>
            <w:rStyle w:val="Hyperlink"/>
            <w:rFonts w:ascii="-webkit-standard" w:eastAsia="Times New Roman" w:hAnsi="-webkit-standard"/>
          </w:rPr>
          <w:t>Language of Sexual Assault</w:t>
        </w:r>
      </w:hyperlink>
      <w:r>
        <w:rPr>
          <w:rFonts w:ascii="-webkit-standard" w:eastAsia="Times New Roman" w:hAnsi="-webkit-standard"/>
          <w:color w:val="000000"/>
        </w:rPr>
        <w:t>: this resource provides a discussion on the terms used to describe sexual violence and how the language impacts views of victim blame and outcomes in the criminal justice system.</w:t>
      </w:r>
    </w:p>
    <w:p w14:paraId="5210DDEC"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22" w:history="1">
        <w:r>
          <w:rPr>
            <w:rStyle w:val="Hyperlink"/>
            <w:rFonts w:ascii="-webkit-standard" w:eastAsia="Times New Roman" w:hAnsi="-webkit-standard"/>
          </w:rPr>
          <w:t>Underreporting</w:t>
        </w:r>
      </w:hyperlink>
      <w:r>
        <w:rPr>
          <w:rFonts w:ascii="-webkit-standard" w:eastAsia="Times New Roman" w:hAnsi="-webkit-standard"/>
          <w:color w:val="000000"/>
        </w:rPr>
        <w:t> and </w:t>
      </w:r>
      <w:hyperlink r:id="rId23" w:history="1">
        <w:r>
          <w:rPr>
            <w:rStyle w:val="Hyperlink"/>
            <w:rFonts w:ascii="-webkit-standard" w:eastAsia="Times New Roman" w:hAnsi="-webkit-standard"/>
          </w:rPr>
          <w:t>False Reporting</w:t>
        </w:r>
      </w:hyperlink>
      <w:r>
        <w:rPr>
          <w:rFonts w:ascii="-webkit-standard" w:eastAsia="Times New Roman" w:hAnsi="-webkit-standard"/>
          <w:color w:val="000000"/>
        </w:rPr>
        <w:t>: these resources offer an overview of the low reporting rates of sexual violence. The research presented counters the national narrative often presented that many rape victims make false reports.</w:t>
      </w:r>
    </w:p>
    <w:p w14:paraId="6C1E80A5"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24" w:history="1">
        <w:r>
          <w:rPr>
            <w:rStyle w:val="Hyperlink"/>
            <w:rFonts w:ascii="-webkit-standard" w:eastAsia="Times New Roman" w:hAnsi="-webkit-standard"/>
          </w:rPr>
          <w:t>Read An Unbelievable Story of Rape</w:t>
        </w:r>
      </w:hyperlink>
      <w:r>
        <w:rPr>
          <w:rFonts w:ascii="-webkit-standard" w:eastAsia="Times New Roman" w:hAnsi="-webkit-standard"/>
          <w:color w:val="000000"/>
        </w:rPr>
        <w:t>: this investigative journalism pieces presents a counter-narrative to common victim reactions that challenges how investigators should view the way rape victims present.</w:t>
      </w:r>
    </w:p>
    <w:p w14:paraId="693A38F1"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25" w:history="1">
        <w:r>
          <w:rPr>
            <w:rStyle w:val="Hyperlink"/>
            <w:rFonts w:ascii="-webkit-standard" w:eastAsia="Times New Roman" w:hAnsi="-webkit-standard"/>
          </w:rPr>
          <w:t>College Underreporting</w:t>
        </w:r>
      </w:hyperlink>
      <w:r>
        <w:rPr>
          <w:rFonts w:ascii="-webkit-standard" w:eastAsia="Times New Roman" w:hAnsi="-webkit-standard"/>
          <w:color w:val="000000"/>
        </w:rPr>
        <w:t>: this resources presents the reasons why many college survivors don’t immediately report sexual violence.</w:t>
      </w:r>
    </w:p>
    <w:p w14:paraId="79A77141"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r>
        <w:rPr>
          <w:rFonts w:ascii="-webkit-standard" w:eastAsia="Times New Roman" w:hAnsi="-webkit-standard"/>
          <w:color w:val="000000"/>
        </w:rPr>
        <w:t>Men and Sexual Assault: </w:t>
      </w:r>
      <w:hyperlink r:id="rId26" w:history="1">
        <w:r>
          <w:rPr>
            <w:rStyle w:val="Hyperlink"/>
            <w:rFonts w:ascii="-webkit-standard" w:eastAsia="Times New Roman" w:hAnsi="-webkit-standard"/>
          </w:rPr>
          <w:t>listen to story</w:t>
        </w:r>
      </w:hyperlink>
      <w:r>
        <w:rPr>
          <w:rStyle w:val="apple-converted-space"/>
          <w:rFonts w:ascii="-webkit-standard" w:eastAsia="Times New Roman" w:hAnsi="-webkit-standard"/>
          <w:color w:val="000000"/>
        </w:rPr>
        <w:t> </w:t>
      </w:r>
      <w:r>
        <w:rPr>
          <w:rFonts w:ascii="-webkit-standard" w:eastAsia="Times New Roman" w:hAnsi="-webkit-standard"/>
          <w:color w:val="000000"/>
        </w:rPr>
        <w:t>on why many men who are sexually assaulted do not partake in help-seeking behaviors.</w:t>
      </w:r>
    </w:p>
    <w:p w14:paraId="27B0C68C"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27" w:tgtFrame="_self" w:history="1">
        <w:r>
          <w:rPr>
            <w:rStyle w:val="Hyperlink"/>
            <w:rFonts w:ascii="-webkit-standard" w:eastAsia="Times New Roman" w:hAnsi="-webkit-standard"/>
          </w:rPr>
          <w:t>Myths about Rape</w:t>
        </w:r>
      </w:hyperlink>
      <w:r>
        <w:rPr>
          <w:rFonts w:ascii="-webkit-standard" w:eastAsia="Times New Roman" w:hAnsi="-webkit-standard"/>
          <w:color w:val="000000"/>
        </w:rPr>
        <w:t>: this resources offers a discussion on common rape myths within our culture and the reality of these myths.</w:t>
      </w:r>
    </w:p>
    <w:p w14:paraId="43BDAD1F"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28" w:history="1">
        <w:r>
          <w:rPr>
            <w:rStyle w:val="Hyperlink"/>
            <w:rFonts w:ascii="-webkit-standard" w:eastAsia="Times New Roman" w:hAnsi="-webkit-standard"/>
          </w:rPr>
          <w:t>Resources for Survivors of Sexual Assault</w:t>
        </w:r>
      </w:hyperlink>
      <w:r>
        <w:rPr>
          <w:rFonts w:ascii="-webkit-standard" w:eastAsia="Times New Roman" w:hAnsi="-webkit-standard"/>
          <w:color w:val="000000"/>
        </w:rPr>
        <w:t>: provides a tool from the National Sexual Violence Resource Center to search for services available to survivors of sexual violence.</w:t>
      </w:r>
    </w:p>
    <w:p w14:paraId="5EA743F2"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r>
        <w:rPr>
          <w:rFonts w:ascii="-webkit-standard" w:eastAsia="Times New Roman" w:hAnsi="-webkit-standard"/>
          <w:color w:val="000000"/>
        </w:rPr>
        <w:t>Watch </w:t>
      </w:r>
      <w:hyperlink r:id="rId29" w:history="1">
        <w:r>
          <w:rPr>
            <w:rStyle w:val="Hyperlink"/>
            <w:rFonts w:ascii="-webkit-standard" w:eastAsia="Times New Roman" w:hAnsi="-webkit-standard"/>
          </w:rPr>
          <w:t>Why Victims Don’t Leave</w:t>
        </w:r>
      </w:hyperlink>
      <w:r>
        <w:rPr>
          <w:rFonts w:ascii="-webkit-standard" w:eastAsia="Times New Roman" w:hAnsi="-webkit-standard"/>
          <w:color w:val="000000"/>
        </w:rPr>
        <w:t>: a presentation by Leslie Morgan Steiner that offers an alternative perspective to the many myths that exist regarding intimate partner violence and the reason that victims stay with abusers.</w:t>
      </w:r>
    </w:p>
    <w:p w14:paraId="51E671E8"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30" w:history="1">
        <w:r>
          <w:rPr>
            <w:rStyle w:val="Hyperlink"/>
            <w:rFonts w:ascii="-webkit-standard" w:eastAsia="Times New Roman" w:hAnsi="-webkit-standard"/>
          </w:rPr>
          <w:t>Intimate Partner Violence Overview</w:t>
        </w:r>
      </w:hyperlink>
      <w:r>
        <w:rPr>
          <w:rFonts w:ascii="-webkit-standard" w:eastAsia="Times New Roman" w:hAnsi="-webkit-standard"/>
          <w:color w:val="000000"/>
        </w:rPr>
        <w:t>: presents a fact sheet regarding intimate partner violence rates and trends.</w:t>
      </w:r>
    </w:p>
    <w:p w14:paraId="10ACA6B4"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31" w:history="1">
        <w:r>
          <w:rPr>
            <w:rStyle w:val="Hyperlink"/>
            <w:rFonts w:ascii="-webkit-standard" w:eastAsia="Times New Roman" w:hAnsi="-webkit-standard"/>
          </w:rPr>
          <w:t>Digital Abuse</w:t>
        </w:r>
      </w:hyperlink>
      <w:r>
        <w:rPr>
          <w:rFonts w:ascii="-webkit-standard" w:eastAsia="Times New Roman" w:hAnsi="-webkit-standard"/>
          <w:color w:val="000000"/>
        </w:rPr>
        <w:t> and </w:t>
      </w:r>
      <w:hyperlink r:id="rId32" w:history="1">
        <w:r>
          <w:rPr>
            <w:rStyle w:val="Hyperlink"/>
            <w:rFonts w:ascii="-webkit-standard" w:eastAsia="Times New Roman" w:hAnsi="-webkit-standard"/>
          </w:rPr>
          <w:t>Financial Abuse</w:t>
        </w:r>
      </w:hyperlink>
      <w:r>
        <w:rPr>
          <w:rFonts w:ascii="-webkit-standard" w:eastAsia="Times New Roman" w:hAnsi="-webkit-standard"/>
          <w:color w:val="000000"/>
        </w:rPr>
        <w:t>: these resources provide an overview of the various forms of abuser tactics that are used in the cycle of domestic violence to maintain power and control over victims.</w:t>
      </w:r>
    </w:p>
    <w:p w14:paraId="4A83FD90"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33" w:history="1">
        <w:r>
          <w:rPr>
            <w:rStyle w:val="Hyperlink"/>
            <w:rFonts w:ascii="-webkit-standard" w:eastAsia="Times New Roman" w:hAnsi="-webkit-standard"/>
          </w:rPr>
          <w:t>LGBTQ and Abusive Relationships</w:t>
        </w:r>
      </w:hyperlink>
      <w:r>
        <w:rPr>
          <w:rFonts w:ascii="-webkit-standard" w:eastAsia="Times New Roman" w:hAnsi="-webkit-standard"/>
          <w:color w:val="000000"/>
        </w:rPr>
        <w:t>: this resources offers a discussion on the additional barriers that victims of same-sex relationships face when experience abuse within the relationship.</w:t>
      </w:r>
    </w:p>
    <w:p w14:paraId="44A363AA"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hyperlink r:id="rId34" w:history="1">
        <w:r>
          <w:rPr>
            <w:rStyle w:val="Hyperlink"/>
            <w:rFonts w:ascii="-webkit-standard" w:eastAsia="Times New Roman" w:hAnsi="-webkit-standard"/>
          </w:rPr>
          <w:t>Resources for Victims of Intimate Partner Violence</w:t>
        </w:r>
      </w:hyperlink>
      <w:r>
        <w:rPr>
          <w:rFonts w:ascii="-webkit-standard" w:eastAsia="Times New Roman" w:hAnsi="-webkit-standard"/>
          <w:color w:val="000000"/>
        </w:rPr>
        <w:t>: this resource from the National Coalition Against Domestic Violence offers resources available for those experiencing abuse from a partner</w:t>
      </w:r>
    </w:p>
    <w:p w14:paraId="126B4F88" w14:textId="77777777" w:rsidR="00101ABB" w:rsidRDefault="00101ABB" w:rsidP="00101ABB">
      <w:pPr>
        <w:numPr>
          <w:ilvl w:val="0"/>
          <w:numId w:val="4"/>
        </w:numPr>
        <w:spacing w:before="100" w:beforeAutospacing="1" w:after="100" w:afterAutospacing="1" w:line="240" w:lineRule="auto"/>
        <w:rPr>
          <w:rFonts w:ascii="-webkit-standard" w:eastAsia="Times New Roman" w:hAnsi="-webkit-standard"/>
          <w:color w:val="000000"/>
        </w:rPr>
      </w:pPr>
      <w:bookmarkStart w:id="0" w:name="_GoBack"/>
      <w:bookmarkEnd w:id="0"/>
    </w:p>
    <w:p w14:paraId="55852CF3" w14:textId="127272C4" w:rsidR="006A0835" w:rsidRPr="00101ABB" w:rsidRDefault="006A0835" w:rsidP="00101ABB"/>
    <w:sectPr w:rsidR="006A0835" w:rsidRPr="00101ABB" w:rsidSect="002070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3ACFA" w14:textId="77777777" w:rsidR="00CB3C62" w:rsidRDefault="00CB3C62" w:rsidP="00A650A9">
      <w:pPr>
        <w:spacing w:after="0" w:line="240" w:lineRule="auto"/>
      </w:pPr>
      <w:r>
        <w:separator/>
      </w:r>
    </w:p>
  </w:endnote>
  <w:endnote w:type="continuationSeparator" w:id="0">
    <w:p w14:paraId="3C0C3BB9" w14:textId="77777777" w:rsidR="00CB3C62" w:rsidRDefault="00CB3C62" w:rsidP="00A6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52AC4" w14:textId="77777777" w:rsidR="00CB3C62" w:rsidRDefault="00CB3C62" w:rsidP="00A650A9">
      <w:pPr>
        <w:spacing w:after="0" w:line="240" w:lineRule="auto"/>
      </w:pPr>
      <w:r>
        <w:separator/>
      </w:r>
    </w:p>
  </w:footnote>
  <w:footnote w:type="continuationSeparator" w:id="0">
    <w:p w14:paraId="5CEE6E1C" w14:textId="77777777" w:rsidR="00CB3C62" w:rsidRDefault="00CB3C62" w:rsidP="00A650A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3B0DA1"/>
    <w:multiLevelType w:val="multilevel"/>
    <w:tmpl w:val="2C0A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222CFC"/>
    <w:multiLevelType w:val="multilevel"/>
    <w:tmpl w:val="D78495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A560CB"/>
    <w:multiLevelType w:val="multilevel"/>
    <w:tmpl w:val="1C5A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CA61ACD"/>
    <w:multiLevelType w:val="multilevel"/>
    <w:tmpl w:val="C0B6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F486817"/>
    <w:multiLevelType w:val="multilevel"/>
    <w:tmpl w:val="0580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76"/>
    <w:rsid w:val="00101ABB"/>
    <w:rsid w:val="0020707B"/>
    <w:rsid w:val="002A60D5"/>
    <w:rsid w:val="004D24FF"/>
    <w:rsid w:val="005D0AF7"/>
    <w:rsid w:val="006A0835"/>
    <w:rsid w:val="00940D9C"/>
    <w:rsid w:val="00957271"/>
    <w:rsid w:val="00A650A9"/>
    <w:rsid w:val="00B95249"/>
    <w:rsid w:val="00CB3C62"/>
    <w:rsid w:val="00D172DB"/>
    <w:rsid w:val="00D54018"/>
    <w:rsid w:val="00ED4476"/>
    <w:rsid w:val="00FB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DAE5"/>
  <w15:docId w15:val="{F3EB8404-50DD-4D28-84B4-1ACF4D48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0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447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5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0A9"/>
  </w:style>
  <w:style w:type="paragraph" w:styleId="Footer">
    <w:name w:val="footer"/>
    <w:basedOn w:val="Normal"/>
    <w:link w:val="FooterChar"/>
    <w:uiPriority w:val="99"/>
    <w:unhideWhenUsed/>
    <w:rsid w:val="00A65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0A9"/>
  </w:style>
  <w:style w:type="character" w:customStyle="1" w:styleId="apple-converted-space">
    <w:name w:val="apple-converted-space"/>
    <w:basedOn w:val="DefaultParagraphFont"/>
    <w:rsid w:val="00B95249"/>
  </w:style>
  <w:style w:type="character" w:styleId="Hyperlink">
    <w:name w:val="Hyperlink"/>
    <w:basedOn w:val="DefaultParagraphFont"/>
    <w:uiPriority w:val="99"/>
    <w:semiHidden/>
    <w:unhideWhenUsed/>
    <w:rsid w:val="00B952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88390">
      <w:bodyDiv w:val="1"/>
      <w:marLeft w:val="0"/>
      <w:marRight w:val="0"/>
      <w:marTop w:val="0"/>
      <w:marBottom w:val="0"/>
      <w:divBdr>
        <w:top w:val="none" w:sz="0" w:space="0" w:color="auto"/>
        <w:left w:val="none" w:sz="0" w:space="0" w:color="auto"/>
        <w:bottom w:val="none" w:sz="0" w:space="0" w:color="auto"/>
        <w:right w:val="none" w:sz="0" w:space="0" w:color="auto"/>
      </w:divBdr>
    </w:div>
    <w:div w:id="1206454751">
      <w:bodyDiv w:val="1"/>
      <w:marLeft w:val="0"/>
      <w:marRight w:val="0"/>
      <w:marTop w:val="0"/>
      <w:marBottom w:val="0"/>
      <w:divBdr>
        <w:top w:val="none" w:sz="0" w:space="0" w:color="auto"/>
        <w:left w:val="none" w:sz="0" w:space="0" w:color="auto"/>
        <w:bottom w:val="none" w:sz="0" w:space="0" w:color="auto"/>
        <w:right w:val="none" w:sz="0" w:space="0" w:color="auto"/>
      </w:divBdr>
    </w:div>
    <w:div w:id="1540969482">
      <w:bodyDiv w:val="1"/>
      <w:marLeft w:val="0"/>
      <w:marRight w:val="0"/>
      <w:marTop w:val="0"/>
      <w:marBottom w:val="0"/>
      <w:divBdr>
        <w:top w:val="none" w:sz="0" w:space="0" w:color="auto"/>
        <w:left w:val="none" w:sz="0" w:space="0" w:color="auto"/>
        <w:bottom w:val="none" w:sz="0" w:space="0" w:color="auto"/>
        <w:right w:val="none" w:sz="0" w:space="0" w:color="auto"/>
      </w:divBdr>
      <w:divsChild>
        <w:div w:id="401220696">
          <w:marLeft w:val="0"/>
          <w:marRight w:val="0"/>
          <w:marTop w:val="0"/>
          <w:marBottom w:val="0"/>
          <w:divBdr>
            <w:top w:val="none" w:sz="0" w:space="0" w:color="auto"/>
            <w:left w:val="none" w:sz="0" w:space="0" w:color="auto"/>
            <w:bottom w:val="none" w:sz="0" w:space="0" w:color="auto"/>
            <w:right w:val="none" w:sz="0" w:space="0" w:color="auto"/>
          </w:divBdr>
          <w:divsChild>
            <w:div w:id="289828462">
              <w:marLeft w:val="0"/>
              <w:marRight w:val="0"/>
              <w:marTop w:val="0"/>
              <w:marBottom w:val="0"/>
              <w:divBdr>
                <w:top w:val="none" w:sz="0" w:space="0" w:color="auto"/>
                <w:left w:val="none" w:sz="0" w:space="0" w:color="auto"/>
                <w:bottom w:val="none" w:sz="0" w:space="0" w:color="auto"/>
                <w:right w:val="none" w:sz="0" w:space="0" w:color="auto"/>
              </w:divBdr>
              <w:divsChild>
                <w:div w:id="118228456">
                  <w:marLeft w:val="0"/>
                  <w:marRight w:val="0"/>
                  <w:marTop w:val="0"/>
                  <w:marBottom w:val="0"/>
                  <w:divBdr>
                    <w:top w:val="none" w:sz="0" w:space="0" w:color="auto"/>
                    <w:left w:val="none" w:sz="0" w:space="0" w:color="auto"/>
                    <w:bottom w:val="none" w:sz="0" w:space="0" w:color="auto"/>
                    <w:right w:val="none" w:sz="0" w:space="0" w:color="auto"/>
                  </w:divBdr>
                  <w:divsChild>
                    <w:div w:id="722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077240">
      <w:bodyDiv w:val="1"/>
      <w:marLeft w:val="0"/>
      <w:marRight w:val="0"/>
      <w:marTop w:val="0"/>
      <w:marBottom w:val="0"/>
      <w:divBdr>
        <w:top w:val="none" w:sz="0" w:space="0" w:color="auto"/>
        <w:left w:val="none" w:sz="0" w:space="0" w:color="auto"/>
        <w:bottom w:val="none" w:sz="0" w:space="0" w:color="auto"/>
        <w:right w:val="none" w:sz="0" w:space="0" w:color="auto"/>
      </w:divBdr>
    </w:div>
    <w:div w:id="204282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cbsnews.com/video/watch/?id=5592427n" TargetMode="External"/><Relationship Id="rId21" Type="http://schemas.openxmlformats.org/officeDocument/2006/relationships/hyperlink" Target="https://www.evawintl.org/images/uploads/Language%20Use%20for%20Sexual%20Assault%2006-12-13.pdf" TargetMode="External"/><Relationship Id="rId22" Type="http://schemas.openxmlformats.org/officeDocument/2006/relationships/hyperlink" Target="https://www.rainn.org/get-information/statistics/reporting-rates" TargetMode="External"/><Relationship Id="rId23" Type="http://schemas.openxmlformats.org/officeDocument/2006/relationships/hyperlink" Target="http://www.nsvrc.org/sites/default/files/Publications_NSVRC_Overview_False-Reporting.pdf" TargetMode="External"/><Relationship Id="rId24" Type="http://schemas.openxmlformats.org/officeDocument/2006/relationships/hyperlink" Target="https://www.propublica.org/article/false-rape-accusations-an-unbelievable-story" TargetMode="External"/><Relationship Id="rId25" Type="http://schemas.openxmlformats.org/officeDocument/2006/relationships/hyperlink" Target="http://www.invw.org/node/938" TargetMode="External"/><Relationship Id="rId26" Type="http://schemas.openxmlformats.org/officeDocument/2006/relationships/hyperlink" Target="http://www.npr.org/2012/06/19/155367187/many-who-are-sexually-abused-keep-quiet" TargetMode="External"/><Relationship Id="rId27" Type="http://schemas.openxmlformats.org/officeDocument/2006/relationships/hyperlink" Target="http://www.rapevictimadvocates.org/what-you-need-to-know/myths-and-facts/" TargetMode="External"/><Relationship Id="rId28" Type="http://schemas.openxmlformats.org/officeDocument/2006/relationships/hyperlink" Target="http://www.nsvrc.org/organizations" TargetMode="External"/><Relationship Id="rId29" Type="http://schemas.openxmlformats.org/officeDocument/2006/relationships/hyperlink" Target="https://www.youtube.com/watch?v=V1yW5IsnSjo"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ovc.ncjrs.gov/ncvrw2016/content/section-6/PDF/2016NCVRW_6_IntimatePartnerViolence-508.pdf" TargetMode="External"/><Relationship Id="rId31" Type="http://schemas.openxmlformats.org/officeDocument/2006/relationships/hyperlink" Target="http://www.loveisrespect.org/pdf/What_Is_Digital_Abuse.pdf" TargetMode="External"/><Relationship Id="rId32" Type="http://schemas.openxmlformats.org/officeDocument/2006/relationships/hyperlink" Target="http://www.loveisrespect.org/pdf/What_Is_Financial_Abuse.pdf" TargetMode="External"/><Relationship Id="rId9" Type="http://schemas.openxmlformats.org/officeDocument/2006/relationships/hyperlink" Target="https://ucr.fbi.gov/crime-in-the-u.s/2015/crime-in-the-u.s.-2015/offenses-known-to-law-enforcement/violent-crime" TargetMode="External"/><Relationship Id="rId6" Type="http://schemas.openxmlformats.org/officeDocument/2006/relationships/endnotes" Target="endnotes.xml"/><Relationship Id="rId7" Type="http://schemas.openxmlformats.org/officeDocument/2006/relationships/hyperlink" Target="https://ovc.ncjrs.gov/ncvrw2016/content/section-6/PDF/2016NCVRW_6_CrimeAndVictimization-508.pdf" TargetMode="External"/><Relationship Id="rId8" Type="http://schemas.openxmlformats.org/officeDocument/2006/relationships/hyperlink" Target="https://ovc.ncjrs.gov/ncvrw2016/content/section-6/PDF/2016NCVRW_CrimeTrends-508.pdf" TargetMode="External"/><Relationship Id="rId33" Type="http://schemas.openxmlformats.org/officeDocument/2006/relationships/hyperlink" Target="http://www.loveisrespect.org/pdf/LBGTQ_Abusive_Relationships.pdf" TargetMode="External"/><Relationship Id="rId34" Type="http://schemas.openxmlformats.org/officeDocument/2006/relationships/hyperlink" Target="http://www.ncadv.org/need-help/resources"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www.baltimoresun.com/news/bs-md-ci-rapes-20100519,0,5338041.story" TargetMode="External"/><Relationship Id="rId11" Type="http://schemas.openxmlformats.org/officeDocument/2006/relationships/hyperlink" Target="http://www.baltimoresun.com/news/maryland/bal-city-rapes-gallery-storygallery.html" TargetMode="External"/><Relationship Id="rId12" Type="http://schemas.openxmlformats.org/officeDocument/2006/relationships/hyperlink" Target="http://articles.baltimoresun.com/2007-10-19/news/0710190061_1_victims-of-domestic-domestic-violence-violence-cases" TargetMode="External"/><Relationship Id="rId13" Type="http://schemas.openxmlformats.org/officeDocument/2006/relationships/hyperlink" Target="http://ww2.gazette.net/stories/01192011/montnew193734_32533.php" TargetMode="External"/><Relationship Id="rId14" Type="http://schemas.openxmlformats.org/officeDocument/2006/relationships/hyperlink" Target="https://www.youtube.com/watch?v=2sZGN4-tmzU" TargetMode="External"/><Relationship Id="rId15" Type="http://schemas.openxmlformats.org/officeDocument/2006/relationships/hyperlink" Target="https://www.allianceforsafetyandjustice.org/wp-content/uploads/documents/Crime%20Survivors%20Speak%20Report.pdf" TargetMode="External"/><Relationship Id="rId16" Type="http://schemas.openxmlformats.org/officeDocument/2006/relationships/hyperlink" Target="http://www.ropercenter.uconn.edu/public-perspective/ppscan/51/51025.pdf" TargetMode="External"/><Relationship Id="rId17" Type="http://schemas.openxmlformats.org/officeDocument/2006/relationships/hyperlink" Target="https://ovc.ncjrs.gov/ncvrw2016/content/section-6/PDF/2016NCVRW_6_SexualViolence-508.pdf" TargetMode="External"/><Relationship Id="rId18" Type="http://schemas.openxmlformats.org/officeDocument/2006/relationships/hyperlink" Target="http://time.com/40110/rape-culture-is-real/" TargetMode="External"/><Relationship Id="rId19" Type="http://schemas.openxmlformats.org/officeDocument/2006/relationships/hyperlink" Target="http://www.davidlisak.com/wp-content/uploads/pdf/RepeatRapeinUndetectedRapis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1127</Words>
  <Characters>6424</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aaron hyde</cp:lastModifiedBy>
  <cp:revision>2</cp:revision>
  <dcterms:created xsi:type="dcterms:W3CDTF">2017-06-06T17:46:00Z</dcterms:created>
  <dcterms:modified xsi:type="dcterms:W3CDTF">2017-06-06T17:46:00Z</dcterms:modified>
</cp:coreProperties>
</file>