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F0D" w:rsidRPr="00944FB1" w:rsidRDefault="007349F4" w:rsidP="00501F59">
      <w:pPr>
        <w:spacing w:line="240" w:lineRule="auto"/>
        <w:jc w:val="right"/>
        <w:rPr>
          <w:rFonts w:cs="Arial"/>
          <w:color w:val="002060"/>
          <w:sz w:val="40"/>
          <w:szCs w:val="40"/>
        </w:rPr>
      </w:pPr>
      <w:r w:rsidRPr="00944FB1">
        <w:rPr>
          <w:rFonts w:cs="Arial"/>
          <w:color w:val="002060"/>
          <w:sz w:val="40"/>
          <w:szCs w:val="40"/>
        </w:rPr>
        <w:t xml:space="preserve">Capstone </w:t>
      </w:r>
      <w:r w:rsidR="0053442D" w:rsidRPr="00944FB1">
        <w:rPr>
          <w:rFonts w:cs="Arial"/>
          <w:color w:val="002060"/>
          <w:sz w:val="40"/>
          <w:szCs w:val="40"/>
        </w:rPr>
        <w:t xml:space="preserve">Project </w:t>
      </w:r>
      <w:r w:rsidR="004D02CA" w:rsidRPr="00944FB1">
        <w:rPr>
          <w:rFonts w:cs="Arial"/>
          <w:color w:val="002060"/>
          <w:sz w:val="40"/>
          <w:szCs w:val="40"/>
        </w:rPr>
        <w:t>Milestone #1:</w:t>
      </w:r>
    </w:p>
    <w:p w:rsidR="00380873" w:rsidRPr="00A26F0D" w:rsidRDefault="00520B24" w:rsidP="00501F59">
      <w:pPr>
        <w:spacing w:line="240" w:lineRule="auto"/>
        <w:jc w:val="right"/>
        <w:rPr>
          <w:rFonts w:cs="Arial"/>
          <w:color w:val="365F91" w:themeColor="accent1" w:themeShade="BF"/>
          <w:sz w:val="40"/>
          <w:szCs w:val="40"/>
        </w:rPr>
      </w:pPr>
      <w:r>
        <w:rPr>
          <w:rFonts w:cs="Arial"/>
          <w:color w:val="002060"/>
          <w:sz w:val="40"/>
          <w:szCs w:val="40"/>
        </w:rPr>
        <w:t>PICO and Evidence Appraisal Guidelines</w:t>
      </w:r>
    </w:p>
    <w:p w:rsidR="004D02CA" w:rsidRPr="004D02CA" w:rsidRDefault="004D02CA" w:rsidP="00501F59">
      <w:pPr>
        <w:spacing w:line="240" w:lineRule="auto"/>
        <w:rPr>
          <w:rFonts w:asciiTheme="minorHAnsi" w:hAnsiTheme="minorHAnsi" w:cstheme="minorHAnsi"/>
          <w:b/>
          <w:smallCaps/>
          <w:color w:val="002060"/>
          <w:sz w:val="32"/>
          <w:szCs w:val="32"/>
        </w:rPr>
      </w:pPr>
      <w:r w:rsidRPr="004D02CA">
        <w:rPr>
          <w:rFonts w:asciiTheme="minorHAnsi" w:hAnsiTheme="minorHAnsi" w:cstheme="minorHAnsi"/>
          <w:b/>
          <w:smallCaps/>
          <w:color w:val="002060"/>
          <w:sz w:val="32"/>
          <w:szCs w:val="32"/>
        </w:rPr>
        <w:t>Purpose</w:t>
      </w:r>
    </w:p>
    <w:p w:rsidR="00380873" w:rsidRDefault="00380873" w:rsidP="00501F59">
      <w:pPr>
        <w:spacing w:line="240" w:lineRule="auto"/>
        <w:rPr>
          <w:rFonts w:cs="Arial"/>
          <w:sz w:val="22"/>
        </w:rPr>
      </w:pPr>
      <w:r w:rsidRPr="004D02CA">
        <w:rPr>
          <w:rFonts w:cs="Arial"/>
          <w:sz w:val="22"/>
        </w:rPr>
        <w:t>Clear identification of the problem or opportunity is the first s</w:t>
      </w:r>
      <w:r w:rsidR="004D02CA">
        <w:rPr>
          <w:rFonts w:cs="Arial"/>
          <w:sz w:val="22"/>
        </w:rPr>
        <w:t xml:space="preserve">tep in evidence-based nursing. </w:t>
      </w:r>
      <w:r w:rsidRPr="004D02CA">
        <w:rPr>
          <w:rFonts w:cs="Arial"/>
          <w:sz w:val="22"/>
        </w:rPr>
        <w:t>This first milestone offers two tools to assist in the identification and gathering of evidence to link the problem, proposed intervention, and desired outcomes. Completion of the milestone will include identification of the problem or concern using the PI</w:t>
      </w:r>
      <w:r w:rsidR="00E64107">
        <w:rPr>
          <w:rFonts w:cs="Arial"/>
          <w:sz w:val="22"/>
        </w:rPr>
        <w:t>CO format and an evidence appraisal</w:t>
      </w:r>
      <w:r w:rsidRPr="004D02CA">
        <w:rPr>
          <w:rFonts w:cs="Arial"/>
          <w:sz w:val="22"/>
        </w:rPr>
        <w:t xml:space="preserve"> to find evidence to support an intervention </w:t>
      </w:r>
      <w:r w:rsidR="004D02CA">
        <w:rPr>
          <w:rFonts w:cs="Arial"/>
          <w:sz w:val="22"/>
        </w:rPr>
        <w:t>that will change the outcomes.</w:t>
      </w:r>
    </w:p>
    <w:p w:rsidR="00C229E2" w:rsidRDefault="00C229E2" w:rsidP="00C229E2">
      <w:pPr>
        <w:spacing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Course Outcomes</w:t>
      </w:r>
    </w:p>
    <w:p w:rsidR="003B7DEA" w:rsidRPr="003B7DEA" w:rsidRDefault="003B7DEA" w:rsidP="003B7DEA">
      <w:pPr>
        <w:spacing w:after="0" w:line="240" w:lineRule="auto"/>
        <w:rPr>
          <w:rFonts w:cs="Arial"/>
          <w:sz w:val="22"/>
        </w:rPr>
      </w:pPr>
      <w:r w:rsidRPr="003B7DEA">
        <w:rPr>
          <w:rFonts w:cs="Arial"/>
          <w:sz w:val="22"/>
        </w:rPr>
        <w:t xml:space="preserve">This assignment enables the student to meet the following </w:t>
      </w:r>
      <w:r w:rsidR="00964204">
        <w:rPr>
          <w:rFonts w:cs="Arial"/>
          <w:sz w:val="22"/>
        </w:rPr>
        <w:t>C</w:t>
      </w:r>
      <w:r w:rsidRPr="003B7DEA">
        <w:rPr>
          <w:rFonts w:cs="Arial"/>
          <w:sz w:val="22"/>
        </w:rPr>
        <w:t xml:space="preserve">ourse </w:t>
      </w:r>
      <w:r w:rsidR="00964204">
        <w:rPr>
          <w:rFonts w:cs="Arial"/>
          <w:sz w:val="22"/>
        </w:rPr>
        <w:t>O</w:t>
      </w:r>
      <w:r w:rsidRPr="003B7DEA">
        <w:rPr>
          <w:rFonts w:cs="Arial"/>
          <w:sz w:val="22"/>
        </w:rPr>
        <w:t>utcomes</w:t>
      </w:r>
      <w:r w:rsidR="00964204">
        <w:rPr>
          <w:rFonts w:cs="Arial"/>
          <w:sz w:val="22"/>
        </w:rPr>
        <w:t>.</w:t>
      </w:r>
      <w:r w:rsidRPr="003B7DEA">
        <w:rPr>
          <w:rFonts w:cs="Arial"/>
          <w:sz w:val="22"/>
        </w:rPr>
        <w:t xml:space="preserve"> </w:t>
      </w:r>
    </w:p>
    <w:p w:rsidR="003B7DEA" w:rsidRPr="003B7DEA" w:rsidRDefault="003B7DEA" w:rsidP="003B7DEA">
      <w:pPr>
        <w:pStyle w:val="NoSpacing"/>
        <w:ind w:left="720"/>
      </w:pPr>
      <w:r w:rsidRPr="003B7DEA">
        <w:t>CO4</w:t>
      </w:r>
      <w:r w:rsidR="00ED6AA7">
        <w:t>:</w:t>
      </w:r>
      <w:r w:rsidRPr="003B7DEA">
        <w:t xml:space="preserve"> </w:t>
      </w:r>
      <w:r w:rsidRPr="00D26FC9">
        <w:t>Develops and outlines a scientific, systematic decision-making process to integrate critical thinking with clinical judgment to assure safe and effective outcomes. (PO #4)</w:t>
      </w:r>
    </w:p>
    <w:p w:rsidR="00C229E2" w:rsidRPr="003B7DEA" w:rsidRDefault="003B7DEA" w:rsidP="003B7DEA">
      <w:pPr>
        <w:pStyle w:val="NoSpacing"/>
        <w:ind w:left="720"/>
      </w:pPr>
      <w:r w:rsidRPr="003B7DEA">
        <w:t>CO8</w:t>
      </w:r>
      <w:r w:rsidR="00ED6AA7">
        <w:t>:</w:t>
      </w:r>
      <w:r w:rsidRPr="003B7DEA">
        <w:t xml:space="preserve"> Selects evidence for best practice when planning professional nursing care for individuals, families, aggregates, and communities. (PO #8)</w:t>
      </w:r>
    </w:p>
    <w:p w:rsidR="004D02CA" w:rsidRPr="004D02CA" w:rsidRDefault="004D02CA" w:rsidP="00501F59">
      <w:pPr>
        <w:spacing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Due Date</w:t>
      </w:r>
    </w:p>
    <w:p w:rsidR="004D02CA" w:rsidRPr="004D02CA" w:rsidRDefault="00380873" w:rsidP="00501F59">
      <w:pPr>
        <w:spacing w:line="240" w:lineRule="auto"/>
        <w:rPr>
          <w:rFonts w:cs="Arial"/>
          <w:sz w:val="22"/>
        </w:rPr>
      </w:pPr>
      <w:r w:rsidRPr="004D02CA">
        <w:rPr>
          <w:rFonts w:cs="Arial"/>
          <w:sz w:val="22"/>
        </w:rPr>
        <w:t>Milestone #1</w:t>
      </w:r>
      <w:r w:rsidR="00835BDC">
        <w:rPr>
          <w:rFonts w:cs="Arial"/>
          <w:sz w:val="22"/>
        </w:rPr>
        <w:t xml:space="preserve"> consists of the completion of one worksheet that contains t</w:t>
      </w:r>
      <w:r w:rsidR="00ED6AA7">
        <w:rPr>
          <w:rFonts w:cs="Arial"/>
          <w:sz w:val="22"/>
        </w:rPr>
        <w:t>w</w:t>
      </w:r>
      <w:r w:rsidR="00835BDC">
        <w:rPr>
          <w:rFonts w:cs="Arial"/>
          <w:sz w:val="22"/>
        </w:rPr>
        <w:t>o parts (</w:t>
      </w:r>
      <w:r w:rsidR="0007693A">
        <w:rPr>
          <w:rFonts w:cs="Arial"/>
          <w:sz w:val="22"/>
        </w:rPr>
        <w:t xml:space="preserve">i.e., the PICO worksheet </w:t>
      </w:r>
      <w:r w:rsidR="00B9617A">
        <w:rPr>
          <w:rFonts w:cs="Arial"/>
          <w:sz w:val="22"/>
        </w:rPr>
        <w:t xml:space="preserve">and the </w:t>
      </w:r>
      <w:r w:rsidR="00E64107">
        <w:rPr>
          <w:rFonts w:cs="Arial"/>
          <w:sz w:val="22"/>
        </w:rPr>
        <w:t>evidence appraisal</w:t>
      </w:r>
      <w:r w:rsidR="00B9617A">
        <w:rPr>
          <w:rFonts w:cs="Arial"/>
          <w:sz w:val="22"/>
        </w:rPr>
        <w:t xml:space="preserve"> </w:t>
      </w:r>
      <w:r w:rsidR="0007693A">
        <w:rPr>
          <w:rFonts w:cs="Arial"/>
          <w:sz w:val="22"/>
        </w:rPr>
        <w:t>worksheet</w:t>
      </w:r>
      <w:r w:rsidR="00835BDC">
        <w:rPr>
          <w:rFonts w:cs="Arial"/>
          <w:sz w:val="22"/>
        </w:rPr>
        <w:t>)</w:t>
      </w:r>
      <w:r w:rsidR="004D02CA">
        <w:rPr>
          <w:rFonts w:cs="Arial"/>
          <w:sz w:val="22"/>
        </w:rPr>
        <w:t xml:space="preserve">. Submit </w:t>
      </w:r>
      <w:r w:rsidR="00835BDC">
        <w:rPr>
          <w:rFonts w:cs="Arial"/>
          <w:sz w:val="22"/>
        </w:rPr>
        <w:t xml:space="preserve">the </w:t>
      </w:r>
      <w:r w:rsidR="0007693A">
        <w:rPr>
          <w:rFonts w:cs="Arial"/>
          <w:sz w:val="22"/>
        </w:rPr>
        <w:t>file</w:t>
      </w:r>
      <w:r w:rsidR="00760DA3">
        <w:rPr>
          <w:rFonts w:cs="Arial"/>
          <w:sz w:val="22"/>
        </w:rPr>
        <w:t xml:space="preserve"> with the two </w:t>
      </w:r>
      <w:r w:rsidR="0007693A">
        <w:rPr>
          <w:rFonts w:cs="Arial"/>
          <w:sz w:val="22"/>
        </w:rPr>
        <w:t>worksheets</w:t>
      </w:r>
      <w:r w:rsidR="00ED6AA7">
        <w:rPr>
          <w:rFonts w:cs="Arial"/>
          <w:sz w:val="22"/>
        </w:rPr>
        <w:t xml:space="preserve"> </w:t>
      </w:r>
      <w:r w:rsidR="00760DA3">
        <w:rPr>
          <w:rFonts w:cs="Arial"/>
          <w:sz w:val="22"/>
        </w:rPr>
        <w:t xml:space="preserve">completed </w:t>
      </w:r>
      <w:r w:rsidR="004D02CA">
        <w:rPr>
          <w:rFonts w:cs="Arial"/>
          <w:sz w:val="22"/>
        </w:rPr>
        <w:t xml:space="preserve">to the Dropbox by </w:t>
      </w:r>
      <w:r w:rsidR="00ED6AA7">
        <w:rPr>
          <w:rFonts w:cs="Arial"/>
          <w:sz w:val="22"/>
        </w:rPr>
        <w:t>Sunday, 11:59 p.m. MT at the end of</w:t>
      </w:r>
      <w:r w:rsidR="004D02CA" w:rsidRPr="004D02CA">
        <w:rPr>
          <w:rFonts w:cs="Arial"/>
          <w:sz w:val="22"/>
        </w:rPr>
        <w:t xml:space="preserve"> </w:t>
      </w:r>
      <w:r w:rsidR="004D02CA" w:rsidRPr="004D02CA">
        <w:rPr>
          <w:rFonts w:cs="Arial"/>
          <w:b/>
          <w:sz w:val="22"/>
        </w:rPr>
        <w:t>W</w:t>
      </w:r>
      <w:r w:rsidRPr="004D02CA">
        <w:rPr>
          <w:rFonts w:cs="Arial"/>
          <w:b/>
          <w:sz w:val="22"/>
        </w:rPr>
        <w:t>eek 2</w:t>
      </w:r>
      <w:r w:rsidR="004D02CA" w:rsidRPr="004D02CA">
        <w:rPr>
          <w:rFonts w:cs="Arial"/>
          <w:sz w:val="22"/>
        </w:rPr>
        <w:t>.</w:t>
      </w:r>
    </w:p>
    <w:p w:rsidR="004D02CA" w:rsidRPr="004D02CA" w:rsidRDefault="004D02CA" w:rsidP="00501F59">
      <w:pPr>
        <w:spacing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Points</w:t>
      </w:r>
    </w:p>
    <w:p w:rsidR="00380873" w:rsidRPr="004D02CA" w:rsidRDefault="00E714A7" w:rsidP="00501F59">
      <w:pPr>
        <w:spacing w:line="240" w:lineRule="auto"/>
        <w:rPr>
          <w:rFonts w:cs="Arial"/>
          <w:sz w:val="22"/>
        </w:rPr>
      </w:pPr>
      <w:r>
        <w:rPr>
          <w:rFonts w:cs="Arial"/>
          <w:sz w:val="22"/>
        </w:rPr>
        <w:t>Milestone #1</w:t>
      </w:r>
      <w:r w:rsidR="007578A6" w:rsidRPr="004D02CA">
        <w:rPr>
          <w:rFonts w:cs="Arial"/>
          <w:sz w:val="22"/>
        </w:rPr>
        <w:t xml:space="preserve"> is worth </w:t>
      </w:r>
      <w:r w:rsidR="004270AD">
        <w:rPr>
          <w:rFonts w:cs="Arial"/>
          <w:b/>
          <w:sz w:val="22"/>
        </w:rPr>
        <w:t>175</w:t>
      </w:r>
      <w:r w:rsidR="007578A6" w:rsidRPr="004D02CA">
        <w:rPr>
          <w:rFonts w:cs="Arial"/>
          <w:b/>
          <w:sz w:val="22"/>
        </w:rPr>
        <w:t xml:space="preserve"> points</w:t>
      </w:r>
      <w:r w:rsidR="007578A6" w:rsidRPr="004D02CA">
        <w:rPr>
          <w:rFonts w:cs="Arial"/>
          <w:sz w:val="22"/>
        </w:rPr>
        <w:t xml:space="preserve"> (</w:t>
      </w:r>
      <w:r w:rsidR="00E64107">
        <w:rPr>
          <w:rFonts w:cs="Arial"/>
          <w:sz w:val="22"/>
        </w:rPr>
        <w:t xml:space="preserve">75 points for the PICO </w:t>
      </w:r>
      <w:r w:rsidR="00EA6CDB">
        <w:rPr>
          <w:rFonts w:cs="Arial"/>
          <w:sz w:val="22"/>
        </w:rPr>
        <w:t>w</w:t>
      </w:r>
      <w:r w:rsidR="00E64107">
        <w:rPr>
          <w:rFonts w:cs="Arial"/>
          <w:sz w:val="22"/>
        </w:rPr>
        <w:t>orksheet and 1</w:t>
      </w:r>
      <w:r w:rsidR="004270AD">
        <w:rPr>
          <w:rFonts w:cs="Arial"/>
          <w:sz w:val="22"/>
        </w:rPr>
        <w:t>00</w:t>
      </w:r>
      <w:r w:rsidR="00E64107">
        <w:rPr>
          <w:rFonts w:cs="Arial"/>
          <w:sz w:val="22"/>
        </w:rPr>
        <w:t xml:space="preserve"> points for the </w:t>
      </w:r>
      <w:r w:rsidR="00EA6CDB">
        <w:rPr>
          <w:rFonts w:cs="Arial"/>
          <w:sz w:val="22"/>
        </w:rPr>
        <w:t>e</w:t>
      </w:r>
      <w:r w:rsidR="00E64107">
        <w:rPr>
          <w:rFonts w:cs="Arial"/>
          <w:sz w:val="22"/>
        </w:rPr>
        <w:t xml:space="preserve">vidence </w:t>
      </w:r>
      <w:r w:rsidR="00EA6CDB">
        <w:rPr>
          <w:rFonts w:cs="Arial"/>
          <w:sz w:val="22"/>
        </w:rPr>
        <w:t>a</w:t>
      </w:r>
      <w:r w:rsidR="00E64107">
        <w:rPr>
          <w:rFonts w:cs="Arial"/>
          <w:sz w:val="22"/>
        </w:rPr>
        <w:t xml:space="preserve">ppraisal </w:t>
      </w:r>
      <w:r w:rsidR="00EA6CDB">
        <w:rPr>
          <w:rFonts w:cs="Arial"/>
          <w:sz w:val="22"/>
        </w:rPr>
        <w:t>w</w:t>
      </w:r>
      <w:r w:rsidR="00E64107">
        <w:rPr>
          <w:rFonts w:cs="Arial"/>
          <w:sz w:val="22"/>
        </w:rPr>
        <w:t>orksheet</w:t>
      </w:r>
      <w:r w:rsidR="00380873" w:rsidRPr="004D02CA">
        <w:rPr>
          <w:rFonts w:cs="Arial"/>
          <w:sz w:val="22"/>
        </w:rPr>
        <w:t>)</w:t>
      </w:r>
      <w:r w:rsidR="007578A6" w:rsidRPr="004D02CA">
        <w:rPr>
          <w:rFonts w:cs="Arial"/>
          <w:sz w:val="22"/>
        </w:rPr>
        <w:t>.</w:t>
      </w:r>
    </w:p>
    <w:p w:rsidR="004D02CA" w:rsidRPr="004D02CA" w:rsidRDefault="004D02CA" w:rsidP="00501F59">
      <w:pPr>
        <w:spacing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Directions</w:t>
      </w:r>
    </w:p>
    <w:p w:rsidR="004D02CA" w:rsidRDefault="004D02CA" w:rsidP="00501F59">
      <w:pPr>
        <w:pStyle w:val="ListParagraph"/>
        <w:numPr>
          <w:ilvl w:val="0"/>
          <w:numId w:val="15"/>
        </w:numPr>
        <w:spacing w:line="240" w:lineRule="auto"/>
        <w:rPr>
          <w:rFonts w:ascii="Arial" w:hAnsi="Arial" w:cs="Arial"/>
          <w:sz w:val="22"/>
        </w:rPr>
      </w:pPr>
      <w:r>
        <w:rPr>
          <w:rFonts w:ascii="Arial" w:hAnsi="Arial" w:cs="Arial"/>
          <w:sz w:val="22"/>
        </w:rPr>
        <w:t>Read this document including the grading rubric</w:t>
      </w:r>
      <w:r w:rsidR="00760DA3">
        <w:rPr>
          <w:rFonts w:ascii="Arial" w:hAnsi="Arial" w:cs="Arial"/>
          <w:sz w:val="22"/>
        </w:rPr>
        <w:t>s below</w:t>
      </w:r>
      <w:r>
        <w:rPr>
          <w:rFonts w:ascii="Arial" w:hAnsi="Arial" w:cs="Arial"/>
          <w:sz w:val="22"/>
        </w:rPr>
        <w:t>.</w:t>
      </w:r>
    </w:p>
    <w:p w:rsidR="007578A6" w:rsidRPr="0001058F" w:rsidRDefault="004D02CA" w:rsidP="00501F59">
      <w:pPr>
        <w:pStyle w:val="ListParagraph"/>
        <w:numPr>
          <w:ilvl w:val="0"/>
          <w:numId w:val="15"/>
        </w:numPr>
        <w:spacing w:line="240" w:lineRule="auto"/>
        <w:rPr>
          <w:rFonts w:ascii="Arial" w:hAnsi="Arial" w:cs="Arial"/>
          <w:sz w:val="22"/>
        </w:rPr>
      </w:pPr>
      <w:r>
        <w:rPr>
          <w:rFonts w:ascii="Arial" w:hAnsi="Arial" w:cs="Arial"/>
          <w:sz w:val="22"/>
        </w:rPr>
        <w:t xml:space="preserve">Download the </w:t>
      </w:r>
      <w:r w:rsidR="00C27AC3">
        <w:rPr>
          <w:rFonts w:ascii="Arial" w:hAnsi="Arial" w:cs="Arial"/>
          <w:sz w:val="22"/>
        </w:rPr>
        <w:t>PICO</w:t>
      </w:r>
      <w:r w:rsidR="00835BDC">
        <w:rPr>
          <w:rFonts w:ascii="Arial" w:hAnsi="Arial" w:cs="Arial"/>
          <w:sz w:val="22"/>
        </w:rPr>
        <w:t>/</w:t>
      </w:r>
      <w:r w:rsidR="00C27AC3">
        <w:rPr>
          <w:rFonts w:ascii="Arial" w:hAnsi="Arial" w:cs="Arial"/>
          <w:sz w:val="22"/>
        </w:rPr>
        <w:t xml:space="preserve">Evidence Appraisal </w:t>
      </w:r>
      <w:r w:rsidR="00EA6CDB">
        <w:rPr>
          <w:rFonts w:ascii="Arial" w:hAnsi="Arial" w:cs="Arial"/>
          <w:sz w:val="22"/>
        </w:rPr>
        <w:t>w</w:t>
      </w:r>
      <w:r w:rsidR="00C27AC3">
        <w:rPr>
          <w:rFonts w:ascii="Arial" w:hAnsi="Arial" w:cs="Arial"/>
          <w:sz w:val="22"/>
        </w:rPr>
        <w:t>orksheet</w:t>
      </w:r>
      <w:r w:rsidR="0007693A">
        <w:rPr>
          <w:rFonts w:ascii="Arial" w:hAnsi="Arial" w:cs="Arial"/>
          <w:sz w:val="22"/>
        </w:rPr>
        <w:t>s form</w:t>
      </w:r>
      <w:r w:rsidR="00380873" w:rsidRPr="004D02CA">
        <w:rPr>
          <w:rFonts w:ascii="Arial" w:hAnsi="Arial" w:cs="Arial"/>
          <w:sz w:val="22"/>
        </w:rPr>
        <w:t xml:space="preserve"> </w:t>
      </w:r>
      <w:r>
        <w:rPr>
          <w:rFonts w:ascii="Arial" w:hAnsi="Arial" w:cs="Arial"/>
          <w:sz w:val="22"/>
        </w:rPr>
        <w:t>from</w:t>
      </w:r>
      <w:r w:rsidR="00B9617A">
        <w:rPr>
          <w:rFonts w:ascii="Arial" w:hAnsi="Arial" w:cs="Arial"/>
          <w:sz w:val="22"/>
        </w:rPr>
        <w:t xml:space="preserve"> Doc Sharing.</w:t>
      </w:r>
      <w:r w:rsidR="00380873" w:rsidRPr="004D02CA">
        <w:rPr>
          <w:rFonts w:ascii="Arial" w:hAnsi="Arial" w:cs="Arial"/>
          <w:sz w:val="22"/>
        </w:rPr>
        <w:t xml:space="preserve"> </w:t>
      </w:r>
      <w:r w:rsidR="00B9617A">
        <w:rPr>
          <w:rFonts w:ascii="Arial" w:hAnsi="Arial" w:cs="Arial"/>
          <w:sz w:val="22"/>
        </w:rPr>
        <w:t>Consider w</w:t>
      </w:r>
      <w:r w:rsidR="00380873" w:rsidRPr="004D02CA">
        <w:rPr>
          <w:rFonts w:ascii="Arial" w:hAnsi="Arial" w:cs="Arial"/>
          <w:sz w:val="22"/>
        </w:rPr>
        <w:t xml:space="preserve">hat is the nursing </w:t>
      </w:r>
      <w:r w:rsidR="00B9617A">
        <w:rPr>
          <w:rFonts w:ascii="Arial" w:hAnsi="Arial" w:cs="Arial"/>
          <w:sz w:val="22"/>
        </w:rPr>
        <w:t xml:space="preserve">problem or issue that you have uncovered. </w:t>
      </w:r>
      <w:r w:rsidR="00380873" w:rsidRPr="004D02CA">
        <w:rPr>
          <w:rFonts w:ascii="Arial" w:hAnsi="Arial" w:cs="Arial"/>
          <w:b/>
          <w:sz w:val="22"/>
        </w:rPr>
        <w:t xml:space="preserve">Make sure it is </w:t>
      </w:r>
      <w:r w:rsidR="00B9617A">
        <w:rPr>
          <w:rFonts w:ascii="Arial" w:hAnsi="Arial" w:cs="Arial"/>
          <w:b/>
          <w:sz w:val="22"/>
        </w:rPr>
        <w:t>related to</w:t>
      </w:r>
      <w:r w:rsidR="00380873" w:rsidRPr="004D02CA">
        <w:rPr>
          <w:rFonts w:ascii="Arial" w:hAnsi="Arial" w:cs="Arial"/>
          <w:b/>
          <w:sz w:val="22"/>
        </w:rPr>
        <w:t xml:space="preserve"> nursing</w:t>
      </w:r>
      <w:r w:rsidR="00B9617A">
        <w:rPr>
          <w:rFonts w:ascii="Arial" w:hAnsi="Arial" w:cs="Arial"/>
          <w:sz w:val="22"/>
        </w:rPr>
        <w:t xml:space="preserve">, i.e., one </w:t>
      </w:r>
      <w:r w:rsidR="00380873" w:rsidRPr="004D02CA">
        <w:rPr>
          <w:rFonts w:ascii="Arial" w:hAnsi="Arial" w:cs="Arial"/>
          <w:sz w:val="22"/>
        </w:rPr>
        <w:t xml:space="preserve">that </w:t>
      </w:r>
      <w:r w:rsidR="00B9617A">
        <w:rPr>
          <w:rFonts w:ascii="Arial" w:hAnsi="Arial" w:cs="Arial"/>
          <w:sz w:val="22"/>
        </w:rPr>
        <w:t>a</w:t>
      </w:r>
      <w:r w:rsidR="00380873" w:rsidRPr="004D02CA">
        <w:rPr>
          <w:rFonts w:ascii="Arial" w:hAnsi="Arial" w:cs="Arial"/>
          <w:sz w:val="22"/>
        </w:rPr>
        <w:t xml:space="preserve"> nurse can solve independently</w:t>
      </w:r>
      <w:r w:rsidR="00B9617A">
        <w:rPr>
          <w:rFonts w:ascii="Arial" w:hAnsi="Arial" w:cs="Arial"/>
          <w:sz w:val="22"/>
        </w:rPr>
        <w:t xml:space="preserve">. Do </w:t>
      </w:r>
      <w:r w:rsidR="00380873" w:rsidRPr="004D02CA">
        <w:rPr>
          <w:rFonts w:ascii="Arial" w:hAnsi="Arial" w:cs="Arial"/>
          <w:sz w:val="22"/>
        </w:rPr>
        <w:t xml:space="preserve">not </w:t>
      </w:r>
      <w:r w:rsidR="00B9617A">
        <w:rPr>
          <w:rFonts w:ascii="Arial" w:hAnsi="Arial" w:cs="Arial"/>
          <w:sz w:val="22"/>
        </w:rPr>
        <w:t xml:space="preserve">select </w:t>
      </w:r>
      <w:r w:rsidR="00380873" w:rsidRPr="004D02CA">
        <w:rPr>
          <w:rFonts w:ascii="Arial" w:hAnsi="Arial" w:cs="Arial"/>
          <w:sz w:val="22"/>
        </w:rPr>
        <w:t xml:space="preserve">a medical problem that is dependent </w:t>
      </w:r>
      <w:r w:rsidR="00B9617A">
        <w:rPr>
          <w:rFonts w:ascii="Arial" w:hAnsi="Arial" w:cs="Arial"/>
          <w:sz w:val="22"/>
        </w:rPr>
        <w:t>upon</w:t>
      </w:r>
      <w:r w:rsidR="00380873" w:rsidRPr="004D02CA">
        <w:rPr>
          <w:rFonts w:ascii="Arial" w:hAnsi="Arial" w:cs="Arial"/>
          <w:sz w:val="22"/>
        </w:rPr>
        <w:t xml:space="preserve"> a medical </w:t>
      </w:r>
      <w:r w:rsidR="00B9617A">
        <w:rPr>
          <w:rFonts w:ascii="Arial" w:hAnsi="Arial" w:cs="Arial"/>
          <w:sz w:val="22"/>
        </w:rPr>
        <w:t xml:space="preserve">professional to resolve. </w:t>
      </w:r>
      <w:r w:rsidR="00835BDC">
        <w:rPr>
          <w:rFonts w:ascii="Arial" w:hAnsi="Arial" w:cs="Arial"/>
          <w:sz w:val="22"/>
        </w:rPr>
        <w:t xml:space="preserve">Completion of </w:t>
      </w:r>
      <w:r w:rsidR="0007693A">
        <w:rPr>
          <w:rFonts w:ascii="Arial" w:hAnsi="Arial" w:cs="Arial"/>
          <w:sz w:val="22"/>
        </w:rPr>
        <w:t>PICO</w:t>
      </w:r>
      <w:r w:rsidR="00835BDC">
        <w:rPr>
          <w:rFonts w:ascii="Arial" w:hAnsi="Arial" w:cs="Arial"/>
          <w:sz w:val="22"/>
        </w:rPr>
        <w:t xml:space="preserve"> </w:t>
      </w:r>
      <w:r w:rsidR="00380873" w:rsidRPr="004D02CA">
        <w:rPr>
          <w:rFonts w:ascii="Arial" w:hAnsi="Arial" w:cs="Arial"/>
          <w:sz w:val="22"/>
        </w:rPr>
        <w:t>worksheet will offer a tool for your literature search.</w:t>
      </w:r>
    </w:p>
    <w:p w:rsidR="00B9617A" w:rsidRPr="0001058F" w:rsidRDefault="00835BDC" w:rsidP="00501F59">
      <w:pPr>
        <w:pStyle w:val="ListParagraph"/>
        <w:numPr>
          <w:ilvl w:val="0"/>
          <w:numId w:val="15"/>
        </w:numPr>
        <w:spacing w:line="240" w:lineRule="auto"/>
        <w:rPr>
          <w:rFonts w:ascii="Arial" w:hAnsi="Arial" w:cs="Arial"/>
          <w:sz w:val="22"/>
        </w:rPr>
      </w:pPr>
      <w:r>
        <w:rPr>
          <w:rFonts w:ascii="Arial" w:hAnsi="Arial" w:cs="Arial"/>
          <w:sz w:val="22"/>
        </w:rPr>
        <w:t>For the</w:t>
      </w:r>
      <w:r w:rsidR="00B9617A">
        <w:rPr>
          <w:rFonts w:ascii="Arial" w:hAnsi="Arial" w:cs="Arial"/>
          <w:sz w:val="22"/>
        </w:rPr>
        <w:t xml:space="preserve"> </w:t>
      </w:r>
      <w:r w:rsidR="00C75AE3">
        <w:rPr>
          <w:rFonts w:ascii="Arial" w:hAnsi="Arial" w:cs="Arial"/>
          <w:sz w:val="22"/>
        </w:rPr>
        <w:t>e</w:t>
      </w:r>
      <w:r w:rsidR="00C27AC3">
        <w:rPr>
          <w:rFonts w:ascii="Arial" w:hAnsi="Arial" w:cs="Arial"/>
          <w:sz w:val="22"/>
        </w:rPr>
        <w:t xml:space="preserve">vidence </w:t>
      </w:r>
      <w:r w:rsidR="00C75AE3">
        <w:rPr>
          <w:rFonts w:ascii="Arial" w:hAnsi="Arial" w:cs="Arial"/>
          <w:sz w:val="22"/>
        </w:rPr>
        <w:t>a</w:t>
      </w:r>
      <w:r w:rsidR="00C27AC3">
        <w:rPr>
          <w:rFonts w:ascii="Arial" w:hAnsi="Arial" w:cs="Arial"/>
          <w:sz w:val="22"/>
        </w:rPr>
        <w:t>ppraisal</w:t>
      </w:r>
      <w:r w:rsidR="00380873" w:rsidRPr="004D02CA">
        <w:rPr>
          <w:rFonts w:ascii="Arial" w:hAnsi="Arial" w:cs="Arial"/>
          <w:sz w:val="22"/>
        </w:rPr>
        <w:t xml:space="preserve"> </w:t>
      </w:r>
      <w:r>
        <w:rPr>
          <w:rFonts w:ascii="Arial" w:hAnsi="Arial" w:cs="Arial"/>
          <w:sz w:val="22"/>
        </w:rPr>
        <w:t>w</w:t>
      </w:r>
      <w:r w:rsidR="00380873" w:rsidRPr="004D02CA">
        <w:rPr>
          <w:rFonts w:ascii="Arial" w:hAnsi="Arial" w:cs="Arial"/>
          <w:sz w:val="22"/>
        </w:rPr>
        <w:t>orksheet</w:t>
      </w:r>
      <w:r>
        <w:rPr>
          <w:rFonts w:ascii="Arial" w:hAnsi="Arial" w:cs="Arial"/>
          <w:sz w:val="22"/>
        </w:rPr>
        <w:t>, f</w:t>
      </w:r>
      <w:r w:rsidR="00B9617A">
        <w:rPr>
          <w:rFonts w:ascii="Arial" w:hAnsi="Arial" w:cs="Arial"/>
          <w:sz w:val="22"/>
        </w:rPr>
        <w:t xml:space="preserve">ind </w:t>
      </w:r>
      <w:r w:rsidR="00661A7F">
        <w:rPr>
          <w:rFonts w:ascii="Arial" w:hAnsi="Arial" w:cs="Arial"/>
          <w:b/>
          <w:sz w:val="22"/>
        </w:rPr>
        <w:t xml:space="preserve">AT LEAST </w:t>
      </w:r>
      <w:r w:rsidR="00C27AC3">
        <w:rPr>
          <w:rFonts w:ascii="Arial" w:hAnsi="Arial" w:cs="Arial"/>
          <w:b/>
          <w:sz w:val="22"/>
        </w:rPr>
        <w:t>FOUR</w:t>
      </w:r>
      <w:r w:rsidR="00B9617A">
        <w:rPr>
          <w:rFonts w:ascii="Arial" w:hAnsi="Arial" w:cs="Arial"/>
          <w:b/>
          <w:sz w:val="22"/>
        </w:rPr>
        <w:t xml:space="preserve"> </w:t>
      </w:r>
      <w:r w:rsidR="00380873" w:rsidRPr="004D02CA">
        <w:rPr>
          <w:rFonts w:ascii="Arial" w:hAnsi="Arial" w:cs="Arial"/>
          <w:sz w:val="22"/>
        </w:rPr>
        <w:t>s</w:t>
      </w:r>
      <w:r w:rsidR="00C27AC3">
        <w:rPr>
          <w:rFonts w:ascii="Arial" w:hAnsi="Arial" w:cs="Arial"/>
          <w:sz w:val="22"/>
        </w:rPr>
        <w:t>ources</w:t>
      </w:r>
      <w:r w:rsidR="00380873" w:rsidRPr="004D02CA">
        <w:rPr>
          <w:rFonts w:ascii="Arial" w:hAnsi="Arial" w:cs="Arial"/>
          <w:sz w:val="22"/>
        </w:rPr>
        <w:t xml:space="preserve"> to support the ne</w:t>
      </w:r>
      <w:r w:rsidR="0083342C" w:rsidRPr="004D02CA">
        <w:rPr>
          <w:rFonts w:ascii="Arial" w:hAnsi="Arial" w:cs="Arial"/>
          <w:sz w:val="22"/>
        </w:rPr>
        <w:t xml:space="preserve">ed for change and </w:t>
      </w:r>
      <w:r w:rsidR="00B9617A">
        <w:rPr>
          <w:rFonts w:ascii="Arial" w:hAnsi="Arial" w:cs="Arial"/>
          <w:sz w:val="22"/>
        </w:rPr>
        <w:t xml:space="preserve">the </w:t>
      </w:r>
      <w:r w:rsidR="00380873" w:rsidRPr="004D02CA">
        <w:rPr>
          <w:rFonts w:ascii="Arial" w:hAnsi="Arial" w:cs="Arial"/>
          <w:sz w:val="22"/>
        </w:rPr>
        <w:t>potential intervention</w:t>
      </w:r>
      <w:r w:rsidR="00B9617A">
        <w:rPr>
          <w:rFonts w:ascii="Arial" w:hAnsi="Arial" w:cs="Arial"/>
          <w:sz w:val="22"/>
        </w:rPr>
        <w:t xml:space="preserve"> you have selected</w:t>
      </w:r>
      <w:r w:rsidR="00380873" w:rsidRPr="004D02CA">
        <w:rPr>
          <w:rFonts w:ascii="Arial" w:hAnsi="Arial" w:cs="Arial"/>
          <w:sz w:val="22"/>
        </w:rPr>
        <w:t xml:space="preserve"> to solve the problem.</w:t>
      </w:r>
      <w:r w:rsidR="00D15320">
        <w:rPr>
          <w:rFonts w:ascii="Arial" w:hAnsi="Arial" w:cs="Arial"/>
          <w:sz w:val="22"/>
        </w:rPr>
        <w:t xml:space="preserve"> Three of these sources must be </w:t>
      </w:r>
      <w:r w:rsidR="00D15320" w:rsidRPr="00D15320">
        <w:rPr>
          <w:rFonts w:ascii="Arial" w:hAnsi="Arial" w:cs="Arial"/>
          <w:b/>
          <w:sz w:val="22"/>
        </w:rPr>
        <w:t>peer</w:t>
      </w:r>
      <w:r w:rsidR="00F17819">
        <w:rPr>
          <w:rFonts w:ascii="Arial" w:hAnsi="Arial" w:cs="Arial"/>
          <w:b/>
          <w:sz w:val="22"/>
        </w:rPr>
        <w:t>-</w:t>
      </w:r>
      <w:r w:rsidR="00D15320" w:rsidRPr="00D15320">
        <w:rPr>
          <w:rFonts w:ascii="Arial" w:hAnsi="Arial" w:cs="Arial"/>
          <w:b/>
          <w:sz w:val="22"/>
        </w:rPr>
        <w:t>reviewed</w:t>
      </w:r>
      <w:r w:rsidR="00D15320">
        <w:rPr>
          <w:rFonts w:ascii="Arial" w:hAnsi="Arial" w:cs="Arial"/>
          <w:sz w:val="22"/>
        </w:rPr>
        <w:t xml:space="preserve"> articles while one can be a reliable professional source. </w:t>
      </w:r>
    </w:p>
    <w:p w:rsidR="00380873" w:rsidRPr="0001058F" w:rsidRDefault="00835BDC" w:rsidP="00501F59">
      <w:pPr>
        <w:pStyle w:val="ListParagraph"/>
        <w:numPr>
          <w:ilvl w:val="0"/>
          <w:numId w:val="15"/>
        </w:numPr>
        <w:spacing w:line="240" w:lineRule="auto"/>
        <w:rPr>
          <w:rFonts w:ascii="Arial" w:hAnsi="Arial" w:cs="Arial"/>
          <w:sz w:val="22"/>
        </w:rPr>
      </w:pPr>
      <w:r>
        <w:rPr>
          <w:rFonts w:ascii="Arial" w:hAnsi="Arial" w:cs="Arial"/>
          <w:sz w:val="22"/>
        </w:rPr>
        <w:t>Submit the compl</w:t>
      </w:r>
      <w:r w:rsidR="00D15320">
        <w:rPr>
          <w:rFonts w:ascii="Arial" w:hAnsi="Arial" w:cs="Arial"/>
          <w:sz w:val="22"/>
        </w:rPr>
        <w:t>eted PICO</w:t>
      </w:r>
      <w:r>
        <w:rPr>
          <w:rFonts w:ascii="Arial" w:hAnsi="Arial" w:cs="Arial"/>
          <w:sz w:val="22"/>
        </w:rPr>
        <w:t>/</w:t>
      </w:r>
      <w:r w:rsidR="00D15320">
        <w:rPr>
          <w:rFonts w:ascii="Arial" w:hAnsi="Arial" w:cs="Arial"/>
          <w:sz w:val="22"/>
        </w:rPr>
        <w:t xml:space="preserve">Evidence Appraisal </w:t>
      </w:r>
      <w:r>
        <w:rPr>
          <w:rFonts w:ascii="Arial" w:hAnsi="Arial" w:cs="Arial"/>
          <w:sz w:val="22"/>
        </w:rPr>
        <w:t>w</w:t>
      </w:r>
      <w:r w:rsidR="00B9617A">
        <w:rPr>
          <w:rFonts w:ascii="Arial" w:hAnsi="Arial" w:cs="Arial"/>
          <w:sz w:val="22"/>
        </w:rPr>
        <w:t xml:space="preserve">orksheet to the </w:t>
      </w:r>
      <w:r w:rsidR="0001058F">
        <w:rPr>
          <w:rFonts w:ascii="Arial" w:hAnsi="Arial" w:cs="Arial"/>
          <w:sz w:val="22"/>
        </w:rPr>
        <w:t xml:space="preserve">Week 2 </w:t>
      </w:r>
      <w:r w:rsidR="00B9617A">
        <w:rPr>
          <w:rFonts w:ascii="Arial" w:hAnsi="Arial" w:cs="Arial"/>
          <w:sz w:val="22"/>
        </w:rPr>
        <w:t>Dropbox.</w:t>
      </w:r>
      <w:r w:rsidR="0001058F">
        <w:rPr>
          <w:rFonts w:ascii="Arial" w:hAnsi="Arial" w:cs="Arial"/>
          <w:sz w:val="22"/>
        </w:rPr>
        <w:t xml:space="preserve"> </w:t>
      </w:r>
    </w:p>
    <w:p w:rsidR="0001058F" w:rsidRPr="004D02CA" w:rsidRDefault="0001058F" w:rsidP="0001058F">
      <w:pPr>
        <w:spacing w:before="100" w:beforeAutospacing="1" w:after="100" w:afterAutospacing="1"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lastRenderedPageBreak/>
        <w:t>Grading Criteria</w:t>
      </w:r>
      <w:r w:rsidR="008862BA">
        <w:rPr>
          <w:rFonts w:asciiTheme="minorHAnsi" w:hAnsiTheme="minorHAnsi" w:cstheme="minorHAnsi"/>
          <w:b/>
          <w:smallCaps/>
          <w:color w:val="002060"/>
          <w:sz w:val="32"/>
          <w:szCs w:val="32"/>
        </w:rPr>
        <w:t>: PICO</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38"/>
        <w:gridCol w:w="990"/>
        <w:gridCol w:w="810"/>
        <w:gridCol w:w="6120"/>
      </w:tblGrid>
      <w:tr w:rsidR="0001058F" w:rsidRPr="00DF4B4B" w:rsidTr="00F02D49">
        <w:tc>
          <w:tcPr>
            <w:tcW w:w="1638" w:type="dxa"/>
            <w:shd w:val="clear" w:color="auto" w:fill="002060"/>
          </w:tcPr>
          <w:p w:rsidR="0001058F" w:rsidRPr="00DF4B4B" w:rsidRDefault="0001058F" w:rsidP="0001058F">
            <w:pPr>
              <w:spacing w:after="0" w:line="240" w:lineRule="auto"/>
              <w:rPr>
                <w:rFonts w:cs="Arial"/>
                <w:b/>
                <w:color w:val="FFFFFF" w:themeColor="background1"/>
                <w:szCs w:val="20"/>
              </w:rPr>
            </w:pPr>
            <w:r w:rsidRPr="00DF4B4B">
              <w:rPr>
                <w:rFonts w:cs="Arial"/>
                <w:b/>
                <w:color w:val="FFFFFF" w:themeColor="background1"/>
                <w:szCs w:val="20"/>
              </w:rPr>
              <w:t>Category</w:t>
            </w:r>
          </w:p>
        </w:tc>
        <w:tc>
          <w:tcPr>
            <w:tcW w:w="990" w:type="dxa"/>
            <w:shd w:val="clear" w:color="auto" w:fill="002060"/>
          </w:tcPr>
          <w:p w:rsidR="0001058F" w:rsidRPr="00DF4B4B" w:rsidRDefault="0001058F" w:rsidP="00096EF1">
            <w:pPr>
              <w:spacing w:after="0" w:line="240" w:lineRule="auto"/>
              <w:jc w:val="center"/>
              <w:rPr>
                <w:rFonts w:cs="Arial"/>
                <w:b/>
                <w:color w:val="FFFFFF" w:themeColor="background1"/>
                <w:szCs w:val="20"/>
              </w:rPr>
            </w:pPr>
            <w:r w:rsidRPr="00DF4B4B">
              <w:rPr>
                <w:rFonts w:cs="Arial"/>
                <w:b/>
                <w:color w:val="FFFFFF" w:themeColor="background1"/>
                <w:szCs w:val="20"/>
              </w:rPr>
              <w:t>Points</w:t>
            </w:r>
          </w:p>
        </w:tc>
        <w:tc>
          <w:tcPr>
            <w:tcW w:w="810" w:type="dxa"/>
            <w:shd w:val="clear" w:color="auto" w:fill="002060"/>
          </w:tcPr>
          <w:p w:rsidR="0001058F" w:rsidRPr="00DF4B4B" w:rsidRDefault="0001058F" w:rsidP="00096EF1">
            <w:pPr>
              <w:spacing w:after="0" w:line="240" w:lineRule="auto"/>
              <w:jc w:val="center"/>
              <w:rPr>
                <w:rFonts w:cs="Arial"/>
                <w:b/>
                <w:color w:val="FFFFFF" w:themeColor="background1"/>
                <w:szCs w:val="20"/>
              </w:rPr>
            </w:pPr>
            <w:r w:rsidRPr="00DF4B4B">
              <w:rPr>
                <w:rFonts w:cs="Arial"/>
                <w:b/>
                <w:color w:val="FFFFFF" w:themeColor="background1"/>
                <w:szCs w:val="20"/>
              </w:rPr>
              <w:t>%</w:t>
            </w:r>
          </w:p>
        </w:tc>
        <w:tc>
          <w:tcPr>
            <w:tcW w:w="6120" w:type="dxa"/>
            <w:shd w:val="clear" w:color="auto" w:fill="002060"/>
          </w:tcPr>
          <w:p w:rsidR="0001058F" w:rsidRPr="00DF4B4B" w:rsidRDefault="0001058F" w:rsidP="0001058F">
            <w:pPr>
              <w:spacing w:after="0" w:line="240" w:lineRule="auto"/>
              <w:jc w:val="center"/>
              <w:rPr>
                <w:rFonts w:cs="Arial"/>
                <w:b/>
                <w:color w:val="FFFFFF" w:themeColor="background1"/>
                <w:szCs w:val="20"/>
              </w:rPr>
            </w:pPr>
            <w:r w:rsidRPr="00DF4B4B">
              <w:rPr>
                <w:rFonts w:cs="Arial"/>
                <w:b/>
                <w:color w:val="FFFFFF" w:themeColor="background1"/>
                <w:szCs w:val="20"/>
              </w:rPr>
              <w:t>Description</w:t>
            </w:r>
          </w:p>
        </w:tc>
      </w:tr>
      <w:tr w:rsidR="00DF7888" w:rsidRPr="00DF4B4B" w:rsidTr="00F02D49">
        <w:tc>
          <w:tcPr>
            <w:tcW w:w="1638" w:type="dxa"/>
            <w:shd w:val="clear" w:color="auto" w:fill="auto"/>
          </w:tcPr>
          <w:p w:rsidR="00DF7888" w:rsidRPr="00DF4B4B" w:rsidRDefault="00DF7888" w:rsidP="00DF7888">
            <w:pPr>
              <w:spacing w:after="0" w:line="240" w:lineRule="auto"/>
              <w:rPr>
                <w:rFonts w:cs="Arial"/>
                <w:b/>
                <w:szCs w:val="20"/>
              </w:rPr>
            </w:pPr>
            <w:r>
              <w:rPr>
                <w:rFonts w:cs="Arial"/>
                <w:b/>
                <w:szCs w:val="20"/>
              </w:rPr>
              <w:t>PICO question and components</w:t>
            </w:r>
          </w:p>
        </w:tc>
        <w:tc>
          <w:tcPr>
            <w:tcW w:w="990" w:type="dxa"/>
          </w:tcPr>
          <w:p w:rsidR="00DF7888" w:rsidRPr="00DF4B4B" w:rsidRDefault="00DF7888" w:rsidP="00DF7888">
            <w:pPr>
              <w:pStyle w:val="NoSpacing"/>
              <w:jc w:val="center"/>
              <w:rPr>
                <w:b/>
              </w:rPr>
            </w:pPr>
            <w:r>
              <w:t>40</w:t>
            </w:r>
          </w:p>
        </w:tc>
        <w:tc>
          <w:tcPr>
            <w:tcW w:w="810" w:type="dxa"/>
          </w:tcPr>
          <w:p w:rsidR="00DF7888" w:rsidRPr="00DF4B4B" w:rsidRDefault="00DF7888" w:rsidP="00DF7888">
            <w:pPr>
              <w:pStyle w:val="NoSpacing"/>
              <w:jc w:val="center"/>
              <w:rPr>
                <w:b/>
              </w:rPr>
            </w:pPr>
            <w:r>
              <w:t>53</w:t>
            </w:r>
            <w:r w:rsidRPr="00DF4B4B">
              <w:t>%</w:t>
            </w:r>
          </w:p>
        </w:tc>
        <w:tc>
          <w:tcPr>
            <w:tcW w:w="6120" w:type="dxa"/>
          </w:tcPr>
          <w:p w:rsidR="00DF7888" w:rsidRPr="00DF4B4B" w:rsidRDefault="00DF7888" w:rsidP="00DF7888">
            <w:pPr>
              <w:spacing w:after="0" w:line="240" w:lineRule="auto"/>
              <w:rPr>
                <w:rFonts w:cs="Arial"/>
                <w:szCs w:val="20"/>
              </w:rPr>
            </w:pPr>
            <w:r>
              <w:rPr>
                <w:rFonts w:cs="Arial"/>
                <w:szCs w:val="20"/>
              </w:rPr>
              <w:t xml:space="preserve">Question or nursing problem is identified and is an independent nursing decision. PICO elements are correctly identified. Outcomes are measurable. </w:t>
            </w:r>
          </w:p>
        </w:tc>
      </w:tr>
      <w:tr w:rsidR="0001058F" w:rsidRPr="00DF4B4B" w:rsidTr="00F02D49">
        <w:tc>
          <w:tcPr>
            <w:tcW w:w="1638" w:type="dxa"/>
            <w:shd w:val="clear" w:color="auto" w:fill="auto"/>
          </w:tcPr>
          <w:p w:rsidR="0001058F" w:rsidRPr="00DF4B4B" w:rsidRDefault="008862BA" w:rsidP="0001058F">
            <w:pPr>
              <w:spacing w:after="0" w:line="240" w:lineRule="auto"/>
              <w:rPr>
                <w:rFonts w:cs="Arial"/>
                <w:b/>
                <w:szCs w:val="20"/>
              </w:rPr>
            </w:pPr>
            <w:r>
              <w:rPr>
                <w:rFonts w:cs="Arial"/>
                <w:b/>
                <w:szCs w:val="20"/>
              </w:rPr>
              <w:t>Practice issue and scope of the problem</w:t>
            </w:r>
          </w:p>
        </w:tc>
        <w:tc>
          <w:tcPr>
            <w:tcW w:w="990" w:type="dxa"/>
          </w:tcPr>
          <w:p w:rsidR="0001058F" w:rsidRPr="00DF4B4B" w:rsidRDefault="008862BA" w:rsidP="00F02D49">
            <w:pPr>
              <w:pStyle w:val="NoSpacing"/>
              <w:jc w:val="center"/>
              <w:rPr>
                <w:b/>
              </w:rPr>
            </w:pPr>
            <w:r>
              <w:t>20</w:t>
            </w:r>
          </w:p>
        </w:tc>
        <w:tc>
          <w:tcPr>
            <w:tcW w:w="810" w:type="dxa"/>
          </w:tcPr>
          <w:p w:rsidR="0001058F" w:rsidRPr="00DF4B4B" w:rsidRDefault="008862BA" w:rsidP="00F02D49">
            <w:pPr>
              <w:pStyle w:val="NoSpacing"/>
              <w:jc w:val="center"/>
              <w:rPr>
                <w:b/>
              </w:rPr>
            </w:pPr>
            <w:r>
              <w:t>27</w:t>
            </w:r>
            <w:r w:rsidR="0001058F" w:rsidRPr="00DF4B4B">
              <w:t>%</w:t>
            </w:r>
          </w:p>
        </w:tc>
        <w:tc>
          <w:tcPr>
            <w:tcW w:w="6120" w:type="dxa"/>
          </w:tcPr>
          <w:p w:rsidR="0001058F" w:rsidRPr="00B453D1" w:rsidRDefault="00B453D1" w:rsidP="00B453D1">
            <w:pPr>
              <w:spacing w:after="0" w:line="240" w:lineRule="auto"/>
            </w:pPr>
            <w:r>
              <w:rPr>
                <w:rFonts w:cs="Arial"/>
                <w:szCs w:val="20"/>
              </w:rPr>
              <w:t xml:space="preserve">Practice issue/problem is thoroughly described. The need for change is evident. </w:t>
            </w:r>
            <w:r>
              <w:t>Practice area is identified. Identification of the practice issue is clear. Scope of the problem is identified.</w:t>
            </w:r>
          </w:p>
        </w:tc>
      </w:tr>
      <w:tr w:rsidR="0001058F" w:rsidRPr="00DF4B4B" w:rsidTr="00F02D49">
        <w:tc>
          <w:tcPr>
            <w:tcW w:w="1638" w:type="dxa"/>
            <w:tcBorders>
              <w:bottom w:val="single" w:sz="4" w:space="0" w:color="auto"/>
            </w:tcBorders>
            <w:shd w:val="clear" w:color="auto" w:fill="auto"/>
          </w:tcPr>
          <w:p w:rsidR="0001058F" w:rsidRPr="00DF4B4B" w:rsidRDefault="008862BA" w:rsidP="0001058F">
            <w:pPr>
              <w:spacing w:after="0" w:line="240" w:lineRule="auto"/>
              <w:rPr>
                <w:rFonts w:cs="Arial"/>
                <w:b/>
                <w:szCs w:val="20"/>
              </w:rPr>
            </w:pPr>
            <w:r>
              <w:rPr>
                <w:rFonts w:cs="Arial"/>
                <w:b/>
                <w:szCs w:val="20"/>
              </w:rPr>
              <w:t>Evidence and search terms</w:t>
            </w:r>
          </w:p>
        </w:tc>
        <w:tc>
          <w:tcPr>
            <w:tcW w:w="990" w:type="dxa"/>
            <w:tcBorders>
              <w:bottom w:val="single" w:sz="4" w:space="0" w:color="auto"/>
            </w:tcBorders>
          </w:tcPr>
          <w:p w:rsidR="0001058F" w:rsidRPr="00DF4B4B" w:rsidRDefault="008862BA" w:rsidP="00F02D49">
            <w:pPr>
              <w:pStyle w:val="NoSpacing"/>
              <w:jc w:val="center"/>
            </w:pPr>
            <w:r>
              <w:t>15</w:t>
            </w:r>
          </w:p>
        </w:tc>
        <w:tc>
          <w:tcPr>
            <w:tcW w:w="810" w:type="dxa"/>
            <w:tcBorders>
              <w:bottom w:val="single" w:sz="4" w:space="0" w:color="auto"/>
            </w:tcBorders>
          </w:tcPr>
          <w:p w:rsidR="0001058F" w:rsidRPr="00DF4B4B" w:rsidRDefault="008862BA" w:rsidP="00F02D49">
            <w:pPr>
              <w:pStyle w:val="NoSpacing"/>
              <w:jc w:val="center"/>
              <w:rPr>
                <w:b/>
              </w:rPr>
            </w:pPr>
            <w:r>
              <w:t>2</w:t>
            </w:r>
            <w:r w:rsidR="0001058F" w:rsidRPr="00DF4B4B">
              <w:t>0%</w:t>
            </w:r>
          </w:p>
        </w:tc>
        <w:tc>
          <w:tcPr>
            <w:tcW w:w="6120" w:type="dxa"/>
            <w:tcBorders>
              <w:bottom w:val="single" w:sz="4" w:space="0" w:color="auto"/>
            </w:tcBorders>
          </w:tcPr>
          <w:p w:rsidR="0001058F" w:rsidRPr="00DF4B4B" w:rsidRDefault="00B453D1" w:rsidP="00B453D1">
            <w:pPr>
              <w:spacing w:after="0" w:line="240" w:lineRule="auto"/>
              <w:rPr>
                <w:rFonts w:cs="Arial"/>
                <w:szCs w:val="20"/>
              </w:rPr>
            </w:pPr>
            <w:r>
              <w:rPr>
                <w:rFonts w:cs="Arial"/>
                <w:szCs w:val="20"/>
              </w:rPr>
              <w:t xml:space="preserve">Appropriately identifies the types of evidences that should be gathered (must include literature search). Uses manageable search terms and ways in which the search can be narrowed if discussed. </w:t>
            </w:r>
          </w:p>
        </w:tc>
      </w:tr>
      <w:tr w:rsidR="00DF4B4B" w:rsidRPr="00DF4B4B" w:rsidTr="00F02D49">
        <w:tc>
          <w:tcPr>
            <w:tcW w:w="1638" w:type="dxa"/>
            <w:tcBorders>
              <w:top w:val="single" w:sz="4" w:space="0" w:color="auto"/>
              <w:bottom w:val="double" w:sz="4" w:space="0" w:color="auto"/>
            </w:tcBorders>
            <w:shd w:val="clear" w:color="auto" w:fill="002060"/>
          </w:tcPr>
          <w:p w:rsidR="00DF4B4B" w:rsidRPr="00DF4B4B" w:rsidRDefault="00DF4B4B" w:rsidP="0001058F">
            <w:pPr>
              <w:spacing w:after="0" w:line="240" w:lineRule="auto"/>
              <w:rPr>
                <w:rFonts w:cs="Arial"/>
                <w:b/>
                <w:color w:val="FFFFFF" w:themeColor="background1"/>
                <w:szCs w:val="20"/>
              </w:rPr>
            </w:pPr>
            <w:r w:rsidRPr="00DF4B4B">
              <w:rPr>
                <w:rFonts w:cs="Arial"/>
                <w:b/>
                <w:color w:val="FFFFFF" w:themeColor="background1"/>
                <w:szCs w:val="20"/>
              </w:rPr>
              <w:t>Total</w:t>
            </w:r>
          </w:p>
        </w:tc>
        <w:tc>
          <w:tcPr>
            <w:tcW w:w="990" w:type="dxa"/>
            <w:tcBorders>
              <w:top w:val="single" w:sz="4" w:space="0" w:color="auto"/>
              <w:bottom w:val="double" w:sz="4" w:space="0" w:color="auto"/>
            </w:tcBorders>
            <w:shd w:val="clear" w:color="auto" w:fill="002060"/>
          </w:tcPr>
          <w:p w:rsidR="00DF4B4B" w:rsidRPr="00DF4B4B" w:rsidRDefault="008862BA" w:rsidP="003B7DEA">
            <w:pPr>
              <w:pStyle w:val="NoSpacing"/>
            </w:pPr>
            <w:r>
              <w:t>75</w:t>
            </w:r>
            <w:r w:rsidR="00DF4B4B" w:rsidRPr="00DF4B4B">
              <w:t xml:space="preserve"> points</w:t>
            </w:r>
          </w:p>
        </w:tc>
        <w:tc>
          <w:tcPr>
            <w:tcW w:w="810" w:type="dxa"/>
            <w:tcBorders>
              <w:top w:val="single" w:sz="4" w:space="0" w:color="auto"/>
              <w:bottom w:val="double" w:sz="4" w:space="0" w:color="auto"/>
            </w:tcBorders>
            <w:shd w:val="clear" w:color="auto" w:fill="002060"/>
          </w:tcPr>
          <w:p w:rsidR="00DF4B4B" w:rsidRPr="00DF4B4B" w:rsidRDefault="00DF4B4B" w:rsidP="003B7DEA">
            <w:pPr>
              <w:pStyle w:val="NoSpacing"/>
            </w:pPr>
            <w:r w:rsidRPr="00DF4B4B">
              <w:t>100%</w:t>
            </w:r>
          </w:p>
        </w:tc>
        <w:tc>
          <w:tcPr>
            <w:tcW w:w="6120" w:type="dxa"/>
            <w:tcBorders>
              <w:top w:val="single" w:sz="4" w:space="0" w:color="auto"/>
              <w:bottom w:val="double" w:sz="4" w:space="0" w:color="auto"/>
            </w:tcBorders>
            <w:shd w:val="clear" w:color="auto" w:fill="002060"/>
          </w:tcPr>
          <w:p w:rsidR="00DF4B4B" w:rsidRPr="00DF4B4B" w:rsidRDefault="00DF4B4B" w:rsidP="003B7DEA">
            <w:pPr>
              <w:pStyle w:val="NoSpacing"/>
            </w:pPr>
          </w:p>
        </w:tc>
      </w:tr>
    </w:tbl>
    <w:p w:rsidR="00B95C59" w:rsidRDefault="00B95C59" w:rsidP="00835BDC">
      <w:pPr>
        <w:spacing w:before="100" w:beforeAutospacing="1" w:after="100" w:afterAutospacing="1" w:line="240" w:lineRule="auto"/>
        <w:rPr>
          <w:rFonts w:asciiTheme="minorHAnsi" w:hAnsiTheme="minorHAnsi" w:cstheme="minorHAnsi"/>
          <w:b/>
          <w:smallCaps/>
          <w:color w:val="002060"/>
          <w:sz w:val="32"/>
          <w:szCs w:val="32"/>
        </w:rPr>
      </w:pPr>
    </w:p>
    <w:p w:rsidR="00835BDC" w:rsidRPr="004D02CA" w:rsidRDefault="008862BA" w:rsidP="00835BDC">
      <w:pPr>
        <w:spacing w:before="100" w:beforeAutospacing="1" w:after="100" w:afterAutospacing="1"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Grading Rubric: PICO</w:t>
      </w:r>
    </w:p>
    <w:tbl>
      <w:tblPr>
        <w:tblpPr w:leftFromText="180" w:rightFromText="180" w:vertAnchor="text" w:horzAnchor="margin" w:tblpX="108" w:tblpY="62"/>
        <w:tblW w:w="95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58"/>
        <w:gridCol w:w="1773"/>
        <w:gridCol w:w="1863"/>
        <w:gridCol w:w="1863"/>
        <w:gridCol w:w="1971"/>
        <w:gridCol w:w="612"/>
      </w:tblGrid>
      <w:tr w:rsidR="00916737" w:rsidRPr="00F1168E" w:rsidTr="00F9106B">
        <w:tc>
          <w:tcPr>
            <w:tcW w:w="1458" w:type="dxa"/>
            <w:shd w:val="clear" w:color="auto" w:fill="002060"/>
          </w:tcPr>
          <w:p w:rsidR="00862ECC" w:rsidRPr="00F1168E" w:rsidRDefault="00862ECC" w:rsidP="00501F59">
            <w:pPr>
              <w:spacing w:after="0" w:line="240" w:lineRule="auto"/>
              <w:jc w:val="center"/>
              <w:rPr>
                <w:rFonts w:cs="Arial"/>
                <w:b/>
                <w:color w:val="FFFFFF" w:themeColor="background1"/>
                <w:szCs w:val="20"/>
              </w:rPr>
            </w:pPr>
            <w:r w:rsidRPr="00F1168E">
              <w:rPr>
                <w:rFonts w:cs="Arial"/>
                <w:b/>
                <w:color w:val="FFFFFF" w:themeColor="background1"/>
                <w:szCs w:val="20"/>
              </w:rPr>
              <w:t>Assignment Criteria</w:t>
            </w:r>
          </w:p>
        </w:tc>
        <w:tc>
          <w:tcPr>
            <w:tcW w:w="1773" w:type="dxa"/>
            <w:shd w:val="clear" w:color="auto" w:fill="002060"/>
          </w:tcPr>
          <w:p w:rsidR="00682851" w:rsidRPr="00F1168E" w:rsidRDefault="00682851" w:rsidP="00682851">
            <w:pPr>
              <w:spacing w:after="0" w:line="240" w:lineRule="auto"/>
              <w:jc w:val="center"/>
              <w:rPr>
                <w:rFonts w:cs="Arial"/>
                <w:b/>
                <w:color w:val="FFFFFF" w:themeColor="background1"/>
                <w:szCs w:val="20"/>
              </w:rPr>
            </w:pPr>
            <w:r w:rsidRPr="00F1168E">
              <w:rPr>
                <w:rFonts w:cs="Arial"/>
                <w:b/>
                <w:color w:val="FFFFFF" w:themeColor="background1"/>
                <w:szCs w:val="20"/>
              </w:rPr>
              <w:t>Outstanding or Highest Level of Performance</w:t>
            </w:r>
          </w:p>
          <w:p w:rsidR="00862ECC" w:rsidRPr="00F1168E" w:rsidRDefault="00862ECC" w:rsidP="00C75AE3">
            <w:pPr>
              <w:spacing w:after="0" w:line="240" w:lineRule="auto"/>
              <w:jc w:val="center"/>
              <w:rPr>
                <w:rFonts w:cs="Arial"/>
                <w:b/>
                <w:color w:val="FFFFFF" w:themeColor="background1"/>
                <w:szCs w:val="20"/>
              </w:rPr>
            </w:pPr>
            <w:r w:rsidRPr="00F1168E">
              <w:rPr>
                <w:b/>
                <w:color w:val="FFFFFF" w:themeColor="background1"/>
                <w:szCs w:val="20"/>
              </w:rPr>
              <w:t>A (92</w:t>
            </w:r>
            <w:r w:rsidR="00C75AE3">
              <w:rPr>
                <w:b/>
                <w:color w:val="FFFFFF" w:themeColor="background1"/>
                <w:szCs w:val="20"/>
              </w:rPr>
              <w:t>–</w:t>
            </w:r>
            <w:r w:rsidRPr="00F1168E">
              <w:rPr>
                <w:b/>
                <w:color w:val="FFFFFF" w:themeColor="background1"/>
                <w:szCs w:val="20"/>
              </w:rPr>
              <w:t>100%)</w:t>
            </w:r>
          </w:p>
        </w:tc>
        <w:tc>
          <w:tcPr>
            <w:tcW w:w="1863" w:type="dxa"/>
            <w:shd w:val="clear" w:color="auto" w:fill="002060"/>
          </w:tcPr>
          <w:p w:rsidR="00682851" w:rsidRPr="00F1168E" w:rsidRDefault="00682851" w:rsidP="00682851">
            <w:pPr>
              <w:spacing w:after="0" w:line="240" w:lineRule="auto"/>
              <w:jc w:val="center"/>
              <w:rPr>
                <w:rFonts w:cs="Arial"/>
                <w:b/>
                <w:color w:val="FFFFFF" w:themeColor="background1"/>
                <w:szCs w:val="20"/>
              </w:rPr>
            </w:pPr>
            <w:r w:rsidRPr="00F1168E">
              <w:rPr>
                <w:rFonts w:cs="Arial"/>
                <w:b/>
                <w:color w:val="FFFFFF" w:themeColor="background1"/>
                <w:szCs w:val="20"/>
              </w:rPr>
              <w:t>Very Good or High Level of Performance</w:t>
            </w:r>
          </w:p>
          <w:p w:rsidR="00862ECC" w:rsidRPr="00F1168E" w:rsidRDefault="00862ECC" w:rsidP="00C75AE3">
            <w:pPr>
              <w:spacing w:after="0" w:line="240" w:lineRule="auto"/>
              <w:jc w:val="center"/>
              <w:rPr>
                <w:rFonts w:cs="Arial"/>
                <w:b/>
                <w:color w:val="FFFFFF" w:themeColor="background1"/>
                <w:szCs w:val="20"/>
              </w:rPr>
            </w:pPr>
            <w:r w:rsidRPr="00F1168E">
              <w:rPr>
                <w:b/>
                <w:color w:val="FFFFFF" w:themeColor="background1"/>
                <w:szCs w:val="20"/>
              </w:rPr>
              <w:t>B (84</w:t>
            </w:r>
            <w:r w:rsidR="00C75AE3">
              <w:rPr>
                <w:b/>
                <w:color w:val="FFFFFF" w:themeColor="background1"/>
                <w:szCs w:val="20"/>
              </w:rPr>
              <w:t>–</w:t>
            </w:r>
            <w:r w:rsidRPr="00F1168E">
              <w:rPr>
                <w:b/>
                <w:color w:val="FFFFFF" w:themeColor="background1"/>
                <w:szCs w:val="20"/>
              </w:rPr>
              <w:t>91%)</w:t>
            </w:r>
          </w:p>
        </w:tc>
        <w:tc>
          <w:tcPr>
            <w:tcW w:w="1863" w:type="dxa"/>
            <w:shd w:val="clear" w:color="auto" w:fill="002060"/>
          </w:tcPr>
          <w:p w:rsidR="00682851" w:rsidRPr="00F1168E" w:rsidRDefault="00682851" w:rsidP="00682851">
            <w:pPr>
              <w:spacing w:after="0" w:line="240" w:lineRule="auto"/>
              <w:jc w:val="center"/>
              <w:rPr>
                <w:rFonts w:cs="Arial"/>
                <w:b/>
                <w:color w:val="FFFFFF" w:themeColor="background1"/>
                <w:szCs w:val="20"/>
              </w:rPr>
            </w:pPr>
            <w:r w:rsidRPr="00F1168E">
              <w:rPr>
                <w:rFonts w:cs="Arial"/>
                <w:b/>
                <w:color w:val="FFFFFF" w:themeColor="background1"/>
                <w:szCs w:val="20"/>
              </w:rPr>
              <w:t>Competent or Satisfactory Level of Performance</w:t>
            </w:r>
          </w:p>
          <w:p w:rsidR="00862ECC" w:rsidRPr="00F1168E" w:rsidRDefault="00862ECC" w:rsidP="00C75AE3">
            <w:pPr>
              <w:spacing w:after="0" w:line="240" w:lineRule="auto"/>
              <w:jc w:val="center"/>
              <w:rPr>
                <w:rFonts w:cs="Arial"/>
                <w:b/>
                <w:color w:val="FFFFFF" w:themeColor="background1"/>
                <w:szCs w:val="20"/>
              </w:rPr>
            </w:pPr>
            <w:r w:rsidRPr="00F1168E">
              <w:rPr>
                <w:b/>
                <w:color w:val="FFFFFF" w:themeColor="background1"/>
                <w:szCs w:val="20"/>
              </w:rPr>
              <w:t>C (76</w:t>
            </w:r>
            <w:r w:rsidR="00C75AE3">
              <w:rPr>
                <w:b/>
                <w:color w:val="FFFFFF" w:themeColor="background1"/>
                <w:szCs w:val="20"/>
              </w:rPr>
              <w:t>–</w:t>
            </w:r>
            <w:r w:rsidRPr="00F1168E">
              <w:rPr>
                <w:b/>
                <w:color w:val="FFFFFF" w:themeColor="background1"/>
                <w:szCs w:val="20"/>
              </w:rPr>
              <w:t>83%)</w:t>
            </w:r>
          </w:p>
        </w:tc>
        <w:tc>
          <w:tcPr>
            <w:tcW w:w="1971" w:type="dxa"/>
            <w:shd w:val="clear" w:color="auto" w:fill="002060"/>
          </w:tcPr>
          <w:p w:rsidR="00682851" w:rsidRPr="00F1168E" w:rsidRDefault="00682851" w:rsidP="00682851">
            <w:pPr>
              <w:spacing w:after="0" w:line="240" w:lineRule="auto"/>
              <w:jc w:val="center"/>
              <w:rPr>
                <w:rFonts w:cs="Arial"/>
                <w:b/>
                <w:color w:val="FFFFFF" w:themeColor="background1"/>
                <w:szCs w:val="20"/>
              </w:rPr>
            </w:pPr>
            <w:r w:rsidRPr="00F1168E">
              <w:rPr>
                <w:rFonts w:cs="Arial"/>
                <w:b/>
                <w:color w:val="FFFFFF" w:themeColor="background1"/>
                <w:szCs w:val="20"/>
              </w:rPr>
              <w:t>Poor or Failing or Unsatisfactory Level of Performance</w:t>
            </w:r>
          </w:p>
          <w:p w:rsidR="00862ECC" w:rsidRPr="00F1168E" w:rsidRDefault="00862ECC" w:rsidP="00C75AE3">
            <w:pPr>
              <w:spacing w:after="0" w:line="240" w:lineRule="auto"/>
              <w:jc w:val="center"/>
              <w:rPr>
                <w:rFonts w:cs="Arial"/>
                <w:b/>
                <w:color w:val="FFFFFF" w:themeColor="background1"/>
                <w:szCs w:val="20"/>
              </w:rPr>
            </w:pPr>
            <w:r w:rsidRPr="00F1168E">
              <w:rPr>
                <w:b/>
                <w:color w:val="FFFFFF" w:themeColor="background1"/>
                <w:szCs w:val="20"/>
              </w:rPr>
              <w:t>F (0</w:t>
            </w:r>
            <w:r w:rsidR="00C75AE3">
              <w:rPr>
                <w:b/>
                <w:color w:val="FFFFFF" w:themeColor="background1"/>
                <w:szCs w:val="20"/>
              </w:rPr>
              <w:t>–</w:t>
            </w:r>
            <w:r w:rsidRPr="00F1168E">
              <w:rPr>
                <w:b/>
                <w:color w:val="FFFFFF" w:themeColor="background1"/>
                <w:szCs w:val="20"/>
              </w:rPr>
              <w:t>75%)</w:t>
            </w:r>
          </w:p>
        </w:tc>
        <w:tc>
          <w:tcPr>
            <w:tcW w:w="612" w:type="dxa"/>
            <w:shd w:val="clear" w:color="auto" w:fill="002060"/>
          </w:tcPr>
          <w:p w:rsidR="00862ECC" w:rsidRPr="00F1168E" w:rsidRDefault="007403F4" w:rsidP="00501F59">
            <w:pPr>
              <w:spacing w:after="0" w:line="240" w:lineRule="auto"/>
              <w:jc w:val="center"/>
              <w:rPr>
                <w:rFonts w:cs="Arial"/>
                <w:b/>
                <w:color w:val="FFFFFF" w:themeColor="background1"/>
                <w:szCs w:val="20"/>
              </w:rPr>
            </w:pPr>
            <w:r w:rsidRPr="00F1168E">
              <w:rPr>
                <w:rFonts w:cs="Arial"/>
                <w:b/>
                <w:color w:val="FFFFFF" w:themeColor="background1"/>
                <w:szCs w:val="20"/>
              </w:rPr>
              <w:t>Total</w:t>
            </w:r>
          </w:p>
        </w:tc>
      </w:tr>
      <w:tr w:rsidR="00DF7888" w:rsidRPr="00F1168E" w:rsidTr="00F9106B">
        <w:tc>
          <w:tcPr>
            <w:tcW w:w="1458" w:type="dxa"/>
            <w:shd w:val="clear" w:color="auto" w:fill="auto"/>
          </w:tcPr>
          <w:p w:rsidR="00DF7888" w:rsidRDefault="00DF7888" w:rsidP="00DF7888">
            <w:pPr>
              <w:spacing w:after="0" w:line="240" w:lineRule="auto"/>
              <w:rPr>
                <w:rFonts w:cs="Arial"/>
                <w:b/>
                <w:szCs w:val="20"/>
              </w:rPr>
            </w:pPr>
            <w:r>
              <w:rPr>
                <w:rFonts w:cs="Arial"/>
                <w:b/>
                <w:szCs w:val="20"/>
              </w:rPr>
              <w:t>PICO question and components</w:t>
            </w:r>
          </w:p>
          <w:p w:rsidR="00DF7888" w:rsidRPr="00ED6AA7" w:rsidRDefault="00DF7888" w:rsidP="00DF7888">
            <w:pPr>
              <w:pStyle w:val="NoSpacing"/>
              <w:spacing w:before="0" w:beforeAutospacing="0" w:after="0" w:afterAutospacing="0"/>
            </w:pPr>
          </w:p>
          <w:p w:rsidR="00DF7888" w:rsidRPr="00ED6AA7" w:rsidRDefault="00DF7888" w:rsidP="00DF7888">
            <w:pPr>
              <w:spacing w:after="0" w:line="240" w:lineRule="auto"/>
              <w:rPr>
                <w:b/>
                <w:szCs w:val="20"/>
              </w:rPr>
            </w:pPr>
            <w:r w:rsidRPr="00ED6AA7">
              <w:rPr>
                <w:b/>
              </w:rPr>
              <w:t>40 points</w:t>
            </w:r>
          </w:p>
        </w:tc>
        <w:tc>
          <w:tcPr>
            <w:tcW w:w="1773" w:type="dxa"/>
          </w:tcPr>
          <w:p w:rsidR="00DF7888" w:rsidRDefault="00DF7888" w:rsidP="00DF7888">
            <w:pPr>
              <w:spacing w:after="0" w:line="240" w:lineRule="auto"/>
              <w:rPr>
                <w:rFonts w:cs="Arial"/>
                <w:szCs w:val="20"/>
              </w:rPr>
            </w:pPr>
            <w:r>
              <w:rPr>
                <w:rFonts w:cs="Arial"/>
                <w:szCs w:val="20"/>
              </w:rPr>
              <w:t xml:space="preserve">Question or nursing problem is identified and is an independent nursing decision. PICO elements are correctly identified. Outcomes are measurable. </w:t>
            </w:r>
          </w:p>
          <w:p w:rsidR="00DF7888" w:rsidRPr="00ED6AA7" w:rsidRDefault="00DF7888" w:rsidP="00DF7888">
            <w:pPr>
              <w:pStyle w:val="NoSpacing"/>
              <w:spacing w:before="0" w:beforeAutospacing="0" w:after="0" w:afterAutospacing="0"/>
            </w:pPr>
          </w:p>
          <w:p w:rsidR="00DF7888" w:rsidRPr="00F1168E" w:rsidRDefault="00DF7888" w:rsidP="00DF7888">
            <w:pPr>
              <w:pStyle w:val="NoSpacing"/>
              <w:spacing w:before="0" w:beforeAutospacing="0" w:after="0" w:afterAutospacing="0"/>
              <w:rPr>
                <w:b/>
                <w:sz w:val="20"/>
                <w:szCs w:val="20"/>
              </w:rPr>
            </w:pPr>
            <w:r>
              <w:rPr>
                <w:sz w:val="20"/>
                <w:szCs w:val="20"/>
              </w:rPr>
              <w:t>37–40 points</w:t>
            </w:r>
          </w:p>
        </w:tc>
        <w:tc>
          <w:tcPr>
            <w:tcW w:w="1863" w:type="dxa"/>
          </w:tcPr>
          <w:p w:rsidR="00DF7888" w:rsidRDefault="00DF7888" w:rsidP="00DF7888">
            <w:pPr>
              <w:spacing w:after="0" w:line="240" w:lineRule="auto"/>
              <w:rPr>
                <w:rFonts w:cs="Arial"/>
                <w:szCs w:val="20"/>
              </w:rPr>
            </w:pPr>
            <w:r>
              <w:rPr>
                <w:rFonts w:cs="Arial"/>
                <w:szCs w:val="20"/>
              </w:rPr>
              <w:t xml:space="preserve">Question or nursing problem is identified and is an independent nursing decision. PICO elements are correctly identified. Outcomes but are not measurable. </w:t>
            </w:r>
          </w:p>
          <w:p w:rsidR="00DF7888" w:rsidRPr="00ED6AA7" w:rsidRDefault="00DF7888" w:rsidP="00DF7888">
            <w:pPr>
              <w:pStyle w:val="NoSpacing"/>
              <w:spacing w:before="0" w:beforeAutospacing="0" w:after="0" w:afterAutospacing="0"/>
            </w:pPr>
          </w:p>
          <w:p w:rsidR="00DF7888" w:rsidRPr="00F1168E" w:rsidRDefault="00DF7888" w:rsidP="00DF7888">
            <w:pPr>
              <w:pStyle w:val="NoSpacing"/>
              <w:spacing w:before="0" w:beforeAutospacing="0" w:after="0" w:afterAutospacing="0"/>
              <w:rPr>
                <w:b/>
                <w:sz w:val="20"/>
                <w:szCs w:val="20"/>
              </w:rPr>
            </w:pPr>
            <w:r>
              <w:rPr>
                <w:sz w:val="20"/>
                <w:szCs w:val="20"/>
              </w:rPr>
              <w:t>34–36 points</w:t>
            </w:r>
          </w:p>
        </w:tc>
        <w:tc>
          <w:tcPr>
            <w:tcW w:w="1863" w:type="dxa"/>
          </w:tcPr>
          <w:p w:rsidR="00DF7888" w:rsidRDefault="00DF7888" w:rsidP="00DF7888">
            <w:pPr>
              <w:spacing w:after="0" w:line="240" w:lineRule="auto"/>
              <w:rPr>
                <w:rFonts w:cs="Arial"/>
                <w:szCs w:val="20"/>
              </w:rPr>
            </w:pPr>
            <w:r>
              <w:rPr>
                <w:rFonts w:cs="Arial"/>
                <w:szCs w:val="20"/>
              </w:rPr>
              <w:t xml:space="preserve">Question or nursing problem is identified and is an independent nursing decision. One PICO element is not correctly identified. Outcomes but are not measurable. </w:t>
            </w:r>
          </w:p>
          <w:p w:rsidR="00DF7888" w:rsidRPr="00ED6AA7" w:rsidRDefault="00DF7888" w:rsidP="00DF7888">
            <w:pPr>
              <w:pStyle w:val="NoSpacing"/>
              <w:spacing w:before="0" w:beforeAutospacing="0" w:after="0" w:afterAutospacing="0"/>
            </w:pPr>
          </w:p>
          <w:p w:rsidR="00DF7888" w:rsidRPr="00F1168E" w:rsidRDefault="00DF7888" w:rsidP="00DF7888">
            <w:pPr>
              <w:pStyle w:val="NoSpacing"/>
              <w:spacing w:before="0" w:beforeAutospacing="0" w:after="0" w:afterAutospacing="0"/>
              <w:rPr>
                <w:b/>
                <w:sz w:val="20"/>
                <w:szCs w:val="20"/>
              </w:rPr>
            </w:pPr>
            <w:r>
              <w:rPr>
                <w:sz w:val="20"/>
                <w:szCs w:val="20"/>
              </w:rPr>
              <w:t>30–33 points</w:t>
            </w:r>
          </w:p>
        </w:tc>
        <w:tc>
          <w:tcPr>
            <w:tcW w:w="1971" w:type="dxa"/>
          </w:tcPr>
          <w:p w:rsidR="00DF7888" w:rsidRDefault="00DF7888" w:rsidP="00DF7888">
            <w:pPr>
              <w:spacing w:after="0" w:line="240" w:lineRule="auto"/>
              <w:rPr>
                <w:rFonts w:cs="Arial"/>
                <w:szCs w:val="20"/>
              </w:rPr>
            </w:pPr>
            <w:r>
              <w:rPr>
                <w:rFonts w:cs="Arial"/>
                <w:szCs w:val="20"/>
              </w:rPr>
              <w:t>Question or nursing problem is identified but is not an independent nursing decision. Several PICO elements are not correctly identified. Outcomes are not measurable or may not be present.</w:t>
            </w:r>
          </w:p>
          <w:p w:rsidR="00DF7888" w:rsidRPr="00ED6AA7" w:rsidRDefault="00DF7888" w:rsidP="00DF7888">
            <w:pPr>
              <w:pStyle w:val="NoSpacing"/>
              <w:spacing w:before="0" w:beforeAutospacing="0" w:after="0" w:afterAutospacing="0"/>
            </w:pPr>
          </w:p>
          <w:p w:rsidR="00DF7888" w:rsidRPr="00F1168E" w:rsidRDefault="00DF7888" w:rsidP="00DF7888">
            <w:pPr>
              <w:pStyle w:val="NoSpacing"/>
              <w:spacing w:before="0" w:beforeAutospacing="0" w:after="0" w:afterAutospacing="0"/>
              <w:rPr>
                <w:b/>
                <w:sz w:val="20"/>
                <w:szCs w:val="20"/>
              </w:rPr>
            </w:pPr>
            <w:r w:rsidRPr="00F1168E">
              <w:rPr>
                <w:sz w:val="20"/>
                <w:szCs w:val="20"/>
              </w:rPr>
              <w:t>0</w:t>
            </w:r>
            <w:r>
              <w:rPr>
                <w:sz w:val="20"/>
                <w:szCs w:val="20"/>
              </w:rPr>
              <w:t>–29 points</w:t>
            </w:r>
          </w:p>
        </w:tc>
        <w:tc>
          <w:tcPr>
            <w:tcW w:w="612" w:type="dxa"/>
          </w:tcPr>
          <w:p w:rsidR="00DF7888" w:rsidRPr="00F1168E" w:rsidRDefault="00DF7888" w:rsidP="00DF7888">
            <w:pPr>
              <w:pStyle w:val="NoSpacing"/>
              <w:spacing w:before="0" w:beforeAutospacing="0" w:after="0" w:afterAutospacing="0"/>
              <w:rPr>
                <w:b/>
                <w:sz w:val="20"/>
                <w:szCs w:val="20"/>
              </w:rPr>
            </w:pPr>
            <w:r w:rsidRPr="00F1168E">
              <w:rPr>
                <w:sz w:val="20"/>
                <w:szCs w:val="20"/>
              </w:rPr>
              <w:t>/</w:t>
            </w:r>
            <w:r>
              <w:rPr>
                <w:sz w:val="20"/>
                <w:szCs w:val="20"/>
              </w:rPr>
              <w:t>40</w:t>
            </w:r>
          </w:p>
        </w:tc>
      </w:tr>
      <w:tr w:rsidR="00862ECC" w:rsidRPr="00F1168E" w:rsidTr="00F9106B">
        <w:tc>
          <w:tcPr>
            <w:tcW w:w="1458" w:type="dxa"/>
            <w:shd w:val="clear" w:color="auto" w:fill="auto"/>
          </w:tcPr>
          <w:p w:rsidR="00862ECC" w:rsidRDefault="00A20315" w:rsidP="00ED6AA7">
            <w:pPr>
              <w:spacing w:after="0" w:line="240" w:lineRule="auto"/>
              <w:rPr>
                <w:rFonts w:cs="Arial"/>
                <w:b/>
                <w:szCs w:val="20"/>
              </w:rPr>
            </w:pPr>
            <w:r>
              <w:rPr>
                <w:rFonts w:cs="Arial"/>
                <w:b/>
                <w:szCs w:val="20"/>
              </w:rPr>
              <w:t>Practice issue and scope of the problem</w:t>
            </w:r>
          </w:p>
          <w:p w:rsidR="00ED6AA7" w:rsidRPr="00ED6AA7" w:rsidRDefault="00ED6AA7" w:rsidP="00ED6AA7">
            <w:pPr>
              <w:pStyle w:val="NoSpacing"/>
              <w:spacing w:before="0" w:beforeAutospacing="0" w:after="0" w:afterAutospacing="0"/>
            </w:pPr>
          </w:p>
          <w:p w:rsidR="00ED6AA7" w:rsidRPr="00ED6AA7" w:rsidRDefault="00ED6AA7" w:rsidP="00ED6AA7">
            <w:pPr>
              <w:spacing w:after="0" w:line="240" w:lineRule="auto"/>
              <w:rPr>
                <w:rFonts w:cs="Arial"/>
                <w:b/>
                <w:szCs w:val="20"/>
              </w:rPr>
            </w:pPr>
            <w:r w:rsidRPr="00ED6AA7">
              <w:rPr>
                <w:b/>
              </w:rPr>
              <w:t>20 points</w:t>
            </w:r>
          </w:p>
        </w:tc>
        <w:tc>
          <w:tcPr>
            <w:tcW w:w="1773" w:type="dxa"/>
          </w:tcPr>
          <w:p w:rsidR="00A7206D" w:rsidRDefault="00A7206D" w:rsidP="00ED6AA7">
            <w:pPr>
              <w:spacing w:after="0" w:line="240" w:lineRule="auto"/>
            </w:pPr>
            <w:r>
              <w:rPr>
                <w:rFonts w:cs="Arial"/>
                <w:szCs w:val="20"/>
              </w:rPr>
              <w:t xml:space="preserve">*Practice issue/problem is thoroughly described. The need for change is evident. </w:t>
            </w:r>
            <w:r>
              <w:t xml:space="preserve">*Practice area is identified. *Identification of the practice issue is clear. </w:t>
            </w:r>
          </w:p>
          <w:p w:rsidR="00A7206D" w:rsidRPr="00A7206D" w:rsidRDefault="00A7206D" w:rsidP="00ED6AA7">
            <w:pPr>
              <w:spacing w:after="0" w:line="240" w:lineRule="auto"/>
            </w:pPr>
            <w:r>
              <w:t>*Scope of the problem is identified.</w:t>
            </w:r>
          </w:p>
          <w:p w:rsidR="00A7206D" w:rsidRDefault="00A7206D" w:rsidP="00ED6AA7">
            <w:pPr>
              <w:spacing w:after="0" w:line="240" w:lineRule="auto"/>
              <w:rPr>
                <w:rFonts w:cs="Arial"/>
                <w:szCs w:val="20"/>
              </w:rPr>
            </w:pPr>
          </w:p>
          <w:p w:rsidR="00862ECC" w:rsidRPr="00F1168E" w:rsidRDefault="00A7206D" w:rsidP="00CA567C">
            <w:pPr>
              <w:spacing w:after="0" w:line="240" w:lineRule="auto"/>
              <w:rPr>
                <w:b/>
                <w:szCs w:val="20"/>
              </w:rPr>
            </w:pPr>
            <w:r>
              <w:rPr>
                <w:szCs w:val="20"/>
              </w:rPr>
              <w:t>19</w:t>
            </w:r>
            <w:r w:rsidR="00CA567C">
              <w:rPr>
                <w:szCs w:val="20"/>
              </w:rPr>
              <w:t>–</w:t>
            </w:r>
            <w:r>
              <w:rPr>
                <w:szCs w:val="20"/>
              </w:rPr>
              <w:t>20 points</w:t>
            </w:r>
          </w:p>
        </w:tc>
        <w:tc>
          <w:tcPr>
            <w:tcW w:w="1863" w:type="dxa"/>
          </w:tcPr>
          <w:p w:rsidR="00A7206D" w:rsidRDefault="00A7206D" w:rsidP="00ED6AA7">
            <w:pPr>
              <w:spacing w:after="0" w:line="240" w:lineRule="auto"/>
              <w:rPr>
                <w:rFonts w:cs="Arial"/>
                <w:szCs w:val="20"/>
              </w:rPr>
            </w:pPr>
            <w:r>
              <w:rPr>
                <w:rFonts w:cs="Arial"/>
                <w:szCs w:val="20"/>
              </w:rPr>
              <w:lastRenderedPageBreak/>
              <w:t xml:space="preserve">*Practice issue/problem is vaguely described. The need for change is evident. </w:t>
            </w:r>
          </w:p>
          <w:p w:rsidR="00A7206D" w:rsidRDefault="00A7206D" w:rsidP="00ED6AA7">
            <w:pPr>
              <w:spacing w:after="0" w:line="240" w:lineRule="auto"/>
            </w:pPr>
            <w:r>
              <w:t xml:space="preserve">*Practice area is identified. *Identification of the practice issue is clear. </w:t>
            </w:r>
          </w:p>
          <w:p w:rsidR="00A7206D" w:rsidRDefault="00A7206D" w:rsidP="00ED6AA7">
            <w:pPr>
              <w:spacing w:after="0" w:line="240" w:lineRule="auto"/>
            </w:pPr>
            <w:r>
              <w:t>*Scope of the problem is identified.</w:t>
            </w:r>
          </w:p>
          <w:p w:rsidR="00ED6AA7" w:rsidRPr="00ED6AA7" w:rsidRDefault="00ED6AA7" w:rsidP="00ED6AA7">
            <w:pPr>
              <w:pStyle w:val="NoSpacing"/>
              <w:spacing w:before="0" w:beforeAutospacing="0" w:after="0" w:afterAutospacing="0"/>
            </w:pPr>
          </w:p>
          <w:p w:rsidR="00862ECC" w:rsidRPr="00F1168E" w:rsidRDefault="00A7206D" w:rsidP="00CA567C">
            <w:pPr>
              <w:pStyle w:val="NoSpacing"/>
              <w:spacing w:before="0" w:beforeAutospacing="0" w:after="0" w:afterAutospacing="0"/>
              <w:rPr>
                <w:b/>
                <w:sz w:val="20"/>
                <w:szCs w:val="20"/>
              </w:rPr>
            </w:pPr>
            <w:r>
              <w:rPr>
                <w:sz w:val="20"/>
                <w:szCs w:val="20"/>
              </w:rPr>
              <w:t>17</w:t>
            </w:r>
            <w:r w:rsidR="00CA567C">
              <w:rPr>
                <w:sz w:val="20"/>
                <w:szCs w:val="20"/>
              </w:rPr>
              <w:t>–</w:t>
            </w:r>
            <w:r>
              <w:rPr>
                <w:sz w:val="20"/>
                <w:szCs w:val="20"/>
              </w:rPr>
              <w:t>18 points</w:t>
            </w:r>
          </w:p>
        </w:tc>
        <w:tc>
          <w:tcPr>
            <w:tcW w:w="1863" w:type="dxa"/>
          </w:tcPr>
          <w:p w:rsidR="00A7206D" w:rsidRDefault="00A7206D" w:rsidP="00ED6AA7">
            <w:pPr>
              <w:spacing w:after="0" w:line="240" w:lineRule="auto"/>
              <w:rPr>
                <w:rFonts w:cs="Arial"/>
                <w:szCs w:val="20"/>
              </w:rPr>
            </w:pPr>
            <w:r>
              <w:rPr>
                <w:rFonts w:cs="Arial"/>
                <w:szCs w:val="20"/>
              </w:rPr>
              <w:lastRenderedPageBreak/>
              <w:t xml:space="preserve">*Practice issue/problem is vaguely described. The need for change is not obvious. </w:t>
            </w:r>
          </w:p>
          <w:p w:rsidR="00A7206D" w:rsidRDefault="00A7206D" w:rsidP="00ED6AA7">
            <w:pPr>
              <w:spacing w:after="0" w:line="240" w:lineRule="auto"/>
            </w:pPr>
            <w:r>
              <w:t xml:space="preserve">*Practice area is identified. *Identification of the practice issue is clear. </w:t>
            </w:r>
          </w:p>
          <w:p w:rsidR="00A7206D" w:rsidRDefault="00A7206D" w:rsidP="00ED6AA7">
            <w:pPr>
              <w:spacing w:after="0" w:line="240" w:lineRule="auto"/>
            </w:pPr>
            <w:r>
              <w:t>*Scope of the problem is identified.</w:t>
            </w:r>
          </w:p>
          <w:p w:rsidR="00ED6AA7" w:rsidRPr="00ED6AA7" w:rsidRDefault="00ED6AA7" w:rsidP="00ED6AA7">
            <w:pPr>
              <w:pStyle w:val="NoSpacing"/>
              <w:spacing w:before="0" w:beforeAutospacing="0" w:after="0" w:afterAutospacing="0"/>
            </w:pPr>
          </w:p>
          <w:p w:rsidR="00862ECC" w:rsidRPr="00F1168E" w:rsidRDefault="00A7206D" w:rsidP="00CA567C">
            <w:pPr>
              <w:pStyle w:val="NoSpacing"/>
              <w:spacing w:before="0" w:beforeAutospacing="0" w:after="0" w:afterAutospacing="0"/>
              <w:rPr>
                <w:b/>
                <w:sz w:val="20"/>
                <w:szCs w:val="20"/>
              </w:rPr>
            </w:pPr>
            <w:r>
              <w:rPr>
                <w:sz w:val="20"/>
                <w:szCs w:val="20"/>
              </w:rPr>
              <w:t>15</w:t>
            </w:r>
            <w:r w:rsidR="00CA567C">
              <w:rPr>
                <w:sz w:val="20"/>
                <w:szCs w:val="20"/>
              </w:rPr>
              <w:t>–</w:t>
            </w:r>
            <w:r>
              <w:rPr>
                <w:sz w:val="20"/>
                <w:szCs w:val="20"/>
              </w:rPr>
              <w:t>16 points</w:t>
            </w:r>
          </w:p>
        </w:tc>
        <w:tc>
          <w:tcPr>
            <w:tcW w:w="1971" w:type="dxa"/>
          </w:tcPr>
          <w:p w:rsidR="00A7206D" w:rsidRDefault="00A7206D" w:rsidP="00ED6AA7">
            <w:pPr>
              <w:spacing w:after="0" w:line="240" w:lineRule="auto"/>
              <w:rPr>
                <w:rFonts w:cs="Arial"/>
                <w:szCs w:val="20"/>
              </w:rPr>
            </w:pPr>
            <w:r>
              <w:rPr>
                <w:rFonts w:cs="Arial"/>
                <w:szCs w:val="20"/>
              </w:rPr>
              <w:lastRenderedPageBreak/>
              <w:t xml:space="preserve">*Practice issue/problem is vaguely described. Need for change is not obvious. </w:t>
            </w:r>
          </w:p>
          <w:p w:rsidR="00A7206D" w:rsidRPr="00A7206D" w:rsidRDefault="00A7206D" w:rsidP="00ED6AA7">
            <w:pPr>
              <w:spacing w:after="0" w:line="240" w:lineRule="auto"/>
            </w:pPr>
            <w:r>
              <w:t>*Practice issues or scope of the problem are not addressed and/or not accurate.</w:t>
            </w:r>
          </w:p>
          <w:p w:rsidR="00F02D49" w:rsidRDefault="00F02D49" w:rsidP="00ED6AA7">
            <w:pPr>
              <w:pStyle w:val="NoSpacing"/>
              <w:spacing w:before="0" w:beforeAutospacing="0" w:after="0" w:afterAutospacing="0"/>
              <w:rPr>
                <w:sz w:val="20"/>
                <w:szCs w:val="20"/>
              </w:rPr>
            </w:pPr>
          </w:p>
          <w:p w:rsidR="00A7206D" w:rsidRPr="00F1168E" w:rsidRDefault="00A7206D" w:rsidP="00CA567C">
            <w:pPr>
              <w:pStyle w:val="NoSpacing"/>
              <w:spacing w:before="0" w:beforeAutospacing="0" w:after="0" w:afterAutospacing="0"/>
              <w:rPr>
                <w:b/>
                <w:sz w:val="20"/>
                <w:szCs w:val="20"/>
              </w:rPr>
            </w:pPr>
            <w:r>
              <w:rPr>
                <w:sz w:val="20"/>
                <w:szCs w:val="20"/>
              </w:rPr>
              <w:t>0</w:t>
            </w:r>
            <w:r w:rsidR="00CA567C">
              <w:rPr>
                <w:sz w:val="20"/>
                <w:szCs w:val="20"/>
              </w:rPr>
              <w:t>–</w:t>
            </w:r>
            <w:r>
              <w:rPr>
                <w:sz w:val="20"/>
                <w:szCs w:val="20"/>
              </w:rPr>
              <w:t>14 points</w:t>
            </w:r>
          </w:p>
        </w:tc>
        <w:tc>
          <w:tcPr>
            <w:tcW w:w="612" w:type="dxa"/>
          </w:tcPr>
          <w:p w:rsidR="00862ECC" w:rsidRPr="00F1168E" w:rsidRDefault="00862ECC" w:rsidP="00A7206D">
            <w:pPr>
              <w:pStyle w:val="NoSpacing"/>
              <w:rPr>
                <w:b/>
                <w:sz w:val="20"/>
                <w:szCs w:val="20"/>
              </w:rPr>
            </w:pPr>
            <w:r w:rsidRPr="00F1168E">
              <w:rPr>
                <w:sz w:val="20"/>
                <w:szCs w:val="20"/>
              </w:rPr>
              <w:t>/</w:t>
            </w:r>
            <w:r w:rsidR="00A7206D">
              <w:rPr>
                <w:sz w:val="20"/>
                <w:szCs w:val="20"/>
              </w:rPr>
              <w:t>20</w:t>
            </w:r>
          </w:p>
        </w:tc>
      </w:tr>
      <w:tr w:rsidR="00862ECC" w:rsidRPr="00F1168E" w:rsidTr="00F9106B">
        <w:tc>
          <w:tcPr>
            <w:tcW w:w="1458" w:type="dxa"/>
            <w:shd w:val="clear" w:color="auto" w:fill="auto"/>
          </w:tcPr>
          <w:p w:rsidR="00862ECC" w:rsidRDefault="00A20315" w:rsidP="00ED6AA7">
            <w:pPr>
              <w:spacing w:after="0" w:line="240" w:lineRule="auto"/>
              <w:rPr>
                <w:rFonts w:cs="Arial"/>
                <w:b/>
                <w:szCs w:val="20"/>
              </w:rPr>
            </w:pPr>
            <w:r>
              <w:rPr>
                <w:rFonts w:cs="Arial"/>
                <w:b/>
                <w:szCs w:val="20"/>
              </w:rPr>
              <w:lastRenderedPageBreak/>
              <w:t>Evidence and search terms.</w:t>
            </w:r>
          </w:p>
          <w:p w:rsidR="00ED6AA7" w:rsidRPr="00ED6AA7" w:rsidRDefault="00ED6AA7" w:rsidP="00ED6AA7">
            <w:pPr>
              <w:pStyle w:val="NoSpacing"/>
              <w:spacing w:before="0" w:beforeAutospacing="0" w:after="0" w:afterAutospacing="0"/>
            </w:pPr>
          </w:p>
          <w:p w:rsidR="00ED6AA7" w:rsidRPr="00ED6AA7" w:rsidRDefault="00ED6AA7" w:rsidP="00ED6AA7">
            <w:pPr>
              <w:spacing w:after="0" w:line="240" w:lineRule="auto"/>
              <w:rPr>
                <w:rFonts w:cs="Arial"/>
                <w:b/>
                <w:szCs w:val="20"/>
              </w:rPr>
            </w:pPr>
            <w:r w:rsidRPr="00ED6AA7">
              <w:rPr>
                <w:b/>
              </w:rPr>
              <w:t>15 points</w:t>
            </w:r>
          </w:p>
        </w:tc>
        <w:tc>
          <w:tcPr>
            <w:tcW w:w="1773" w:type="dxa"/>
          </w:tcPr>
          <w:p w:rsidR="002F7FAC" w:rsidRDefault="00086777" w:rsidP="00ED6AA7">
            <w:pPr>
              <w:spacing w:after="0" w:line="240" w:lineRule="auto"/>
              <w:rPr>
                <w:rFonts w:cs="Arial"/>
                <w:szCs w:val="20"/>
              </w:rPr>
            </w:pPr>
            <w:r>
              <w:rPr>
                <w:rFonts w:cs="Arial"/>
                <w:szCs w:val="20"/>
              </w:rPr>
              <w:t xml:space="preserve">Appropriately identifies the types of evidences that should be gathered (must include literature search). Uses manageable search terms and ways in which the search can be narrowed if discussed. </w:t>
            </w:r>
          </w:p>
          <w:p w:rsidR="00ED6AA7" w:rsidRPr="00ED6AA7" w:rsidRDefault="00ED6AA7" w:rsidP="00ED6AA7">
            <w:pPr>
              <w:pStyle w:val="NoSpacing"/>
              <w:spacing w:before="0" w:beforeAutospacing="0" w:after="0" w:afterAutospacing="0"/>
            </w:pPr>
          </w:p>
          <w:p w:rsidR="002F7FAC" w:rsidRPr="00F1168E" w:rsidRDefault="00086777" w:rsidP="0020019A">
            <w:pPr>
              <w:pStyle w:val="NoSpacing"/>
              <w:spacing w:before="0" w:beforeAutospacing="0" w:after="0" w:afterAutospacing="0"/>
              <w:rPr>
                <w:sz w:val="20"/>
                <w:szCs w:val="20"/>
              </w:rPr>
            </w:pPr>
            <w:r>
              <w:rPr>
                <w:sz w:val="20"/>
                <w:szCs w:val="20"/>
              </w:rPr>
              <w:t>14</w:t>
            </w:r>
            <w:r w:rsidR="0020019A">
              <w:rPr>
                <w:sz w:val="20"/>
                <w:szCs w:val="20"/>
              </w:rPr>
              <w:t>–</w:t>
            </w:r>
            <w:r>
              <w:rPr>
                <w:sz w:val="20"/>
                <w:szCs w:val="20"/>
              </w:rPr>
              <w:t>15 points</w:t>
            </w:r>
          </w:p>
        </w:tc>
        <w:tc>
          <w:tcPr>
            <w:tcW w:w="1863" w:type="dxa"/>
          </w:tcPr>
          <w:p w:rsidR="00086777" w:rsidRDefault="00086777" w:rsidP="00ED6AA7">
            <w:pPr>
              <w:spacing w:after="0" w:line="240" w:lineRule="auto"/>
              <w:rPr>
                <w:rFonts w:cs="Arial"/>
                <w:szCs w:val="20"/>
              </w:rPr>
            </w:pPr>
            <w:r>
              <w:rPr>
                <w:rFonts w:cs="Arial"/>
                <w:szCs w:val="20"/>
              </w:rPr>
              <w:t xml:space="preserve">Appropriately identifies the types of evidences that should be gathered (must include literature search). Uses manageable search terms. Ways in which the search can be narrowed is not included. </w:t>
            </w:r>
          </w:p>
          <w:p w:rsidR="00ED6AA7" w:rsidRPr="00ED6AA7" w:rsidRDefault="00ED6AA7" w:rsidP="00ED6AA7">
            <w:pPr>
              <w:pStyle w:val="NoSpacing"/>
              <w:spacing w:before="0" w:beforeAutospacing="0" w:after="0" w:afterAutospacing="0"/>
            </w:pPr>
          </w:p>
          <w:p w:rsidR="002D59FA" w:rsidRPr="00F1168E" w:rsidRDefault="00086777" w:rsidP="00ED6AA7">
            <w:pPr>
              <w:pStyle w:val="NoSpacing"/>
              <w:spacing w:before="0" w:beforeAutospacing="0" w:after="0" w:afterAutospacing="0"/>
              <w:rPr>
                <w:b/>
                <w:sz w:val="20"/>
                <w:szCs w:val="20"/>
              </w:rPr>
            </w:pPr>
            <w:r>
              <w:rPr>
                <w:sz w:val="20"/>
                <w:szCs w:val="20"/>
              </w:rPr>
              <w:t>13 points</w:t>
            </w:r>
          </w:p>
        </w:tc>
        <w:tc>
          <w:tcPr>
            <w:tcW w:w="1863" w:type="dxa"/>
          </w:tcPr>
          <w:p w:rsidR="00086777" w:rsidRDefault="00086777" w:rsidP="00ED6AA7">
            <w:pPr>
              <w:spacing w:after="0" w:line="240" w:lineRule="auto"/>
              <w:rPr>
                <w:rFonts w:cs="Arial"/>
                <w:szCs w:val="20"/>
              </w:rPr>
            </w:pPr>
            <w:r>
              <w:rPr>
                <w:rFonts w:cs="Arial"/>
                <w:szCs w:val="20"/>
              </w:rPr>
              <w:t xml:space="preserve">Appropriately identifies the types of evidences that should be gathered (must include literature search). Search terms are not measurable. Ways in which the search can be narrowed is not included. </w:t>
            </w:r>
          </w:p>
          <w:p w:rsidR="00ED6AA7" w:rsidRPr="00ED6AA7" w:rsidRDefault="00ED6AA7" w:rsidP="00ED6AA7">
            <w:pPr>
              <w:pStyle w:val="NoSpacing"/>
              <w:spacing w:before="0" w:beforeAutospacing="0" w:after="0" w:afterAutospacing="0"/>
            </w:pPr>
          </w:p>
          <w:p w:rsidR="002D59FA" w:rsidRPr="00F1168E" w:rsidRDefault="00086777" w:rsidP="0020019A">
            <w:pPr>
              <w:pStyle w:val="NoSpacing"/>
              <w:spacing w:before="0" w:beforeAutospacing="0" w:after="0" w:afterAutospacing="0"/>
              <w:rPr>
                <w:b/>
                <w:sz w:val="20"/>
                <w:szCs w:val="20"/>
              </w:rPr>
            </w:pPr>
            <w:r>
              <w:rPr>
                <w:sz w:val="20"/>
                <w:szCs w:val="20"/>
              </w:rPr>
              <w:t>11</w:t>
            </w:r>
            <w:r w:rsidR="0020019A">
              <w:rPr>
                <w:sz w:val="20"/>
                <w:szCs w:val="20"/>
              </w:rPr>
              <w:t>–</w:t>
            </w:r>
            <w:r>
              <w:rPr>
                <w:sz w:val="20"/>
                <w:szCs w:val="20"/>
              </w:rPr>
              <w:t>12 points</w:t>
            </w:r>
          </w:p>
        </w:tc>
        <w:tc>
          <w:tcPr>
            <w:tcW w:w="1971" w:type="dxa"/>
          </w:tcPr>
          <w:p w:rsidR="00086777" w:rsidRDefault="00086777" w:rsidP="00ED6AA7">
            <w:pPr>
              <w:spacing w:after="0" w:line="240" w:lineRule="auto"/>
              <w:rPr>
                <w:rFonts w:cs="Arial"/>
                <w:szCs w:val="20"/>
              </w:rPr>
            </w:pPr>
            <w:r>
              <w:rPr>
                <w:rFonts w:cs="Arial"/>
                <w:szCs w:val="20"/>
              </w:rPr>
              <w:t xml:space="preserve">Types of evidence that should be gathered is not noted or not correct, literature search not identified. Search terms are not measurable or absent. Ways in which the search can be narrowed is not included. </w:t>
            </w:r>
          </w:p>
          <w:p w:rsidR="00ED6AA7" w:rsidRPr="00ED6AA7" w:rsidRDefault="00ED6AA7" w:rsidP="00ED6AA7">
            <w:pPr>
              <w:pStyle w:val="NoSpacing"/>
              <w:spacing w:before="0" w:beforeAutospacing="0" w:after="0" w:afterAutospacing="0"/>
            </w:pPr>
          </w:p>
          <w:p w:rsidR="002D59FA" w:rsidRPr="00F1168E" w:rsidRDefault="00086777" w:rsidP="002E41DC">
            <w:pPr>
              <w:pStyle w:val="NoSpacing"/>
              <w:spacing w:before="0" w:beforeAutospacing="0" w:after="0" w:afterAutospacing="0"/>
              <w:rPr>
                <w:b/>
                <w:sz w:val="20"/>
                <w:szCs w:val="20"/>
              </w:rPr>
            </w:pPr>
            <w:r>
              <w:rPr>
                <w:sz w:val="20"/>
                <w:szCs w:val="20"/>
              </w:rPr>
              <w:t>0</w:t>
            </w:r>
            <w:r w:rsidR="002E41DC">
              <w:rPr>
                <w:sz w:val="20"/>
                <w:szCs w:val="20"/>
              </w:rPr>
              <w:t>–</w:t>
            </w:r>
            <w:r>
              <w:rPr>
                <w:sz w:val="20"/>
                <w:szCs w:val="20"/>
              </w:rPr>
              <w:t>10 points</w:t>
            </w:r>
          </w:p>
        </w:tc>
        <w:tc>
          <w:tcPr>
            <w:tcW w:w="612" w:type="dxa"/>
          </w:tcPr>
          <w:p w:rsidR="002D59FA" w:rsidRPr="00F1168E" w:rsidRDefault="002D59FA" w:rsidP="00086777">
            <w:pPr>
              <w:pStyle w:val="NoSpacing"/>
              <w:rPr>
                <w:b/>
                <w:sz w:val="20"/>
                <w:szCs w:val="20"/>
              </w:rPr>
            </w:pPr>
            <w:r w:rsidRPr="00F1168E">
              <w:rPr>
                <w:sz w:val="20"/>
                <w:szCs w:val="20"/>
              </w:rPr>
              <w:t>/</w:t>
            </w:r>
            <w:r w:rsidR="00086777">
              <w:rPr>
                <w:sz w:val="20"/>
                <w:szCs w:val="20"/>
              </w:rPr>
              <w:t>15</w:t>
            </w:r>
          </w:p>
        </w:tc>
      </w:tr>
      <w:tr w:rsidR="00916737" w:rsidRPr="00F1168E" w:rsidTr="00F9106B">
        <w:tc>
          <w:tcPr>
            <w:tcW w:w="1458" w:type="dxa"/>
            <w:shd w:val="clear" w:color="auto" w:fill="002060"/>
            <w:vAlign w:val="center"/>
          </w:tcPr>
          <w:p w:rsidR="00862ECC" w:rsidRPr="00F1168E" w:rsidRDefault="00862ECC" w:rsidP="00501F59">
            <w:pPr>
              <w:spacing w:after="0" w:line="240" w:lineRule="auto"/>
              <w:rPr>
                <w:rFonts w:cs="Arial"/>
                <w:b/>
                <w:color w:val="FFFFFF" w:themeColor="background1"/>
                <w:szCs w:val="20"/>
              </w:rPr>
            </w:pPr>
          </w:p>
        </w:tc>
        <w:tc>
          <w:tcPr>
            <w:tcW w:w="3636" w:type="dxa"/>
            <w:gridSpan w:val="2"/>
            <w:shd w:val="clear" w:color="auto" w:fill="002060"/>
            <w:vAlign w:val="center"/>
          </w:tcPr>
          <w:p w:rsidR="00862ECC" w:rsidRPr="00F1168E" w:rsidRDefault="00862ECC" w:rsidP="00501F59">
            <w:pPr>
              <w:spacing w:after="0" w:line="240" w:lineRule="auto"/>
              <w:rPr>
                <w:rFonts w:cs="Arial"/>
                <w:b/>
                <w:color w:val="FFFFFF" w:themeColor="background1"/>
                <w:szCs w:val="20"/>
              </w:rPr>
            </w:pPr>
            <w:r w:rsidRPr="00F1168E">
              <w:rPr>
                <w:rFonts w:cs="Arial"/>
                <w:b/>
                <w:color w:val="FFFFFF" w:themeColor="background1"/>
                <w:szCs w:val="20"/>
              </w:rPr>
              <w:t xml:space="preserve">Total Points </w:t>
            </w:r>
          </w:p>
        </w:tc>
        <w:tc>
          <w:tcPr>
            <w:tcW w:w="3834" w:type="dxa"/>
            <w:gridSpan w:val="2"/>
            <w:shd w:val="clear" w:color="auto" w:fill="002060"/>
            <w:vAlign w:val="center"/>
          </w:tcPr>
          <w:p w:rsidR="00862ECC" w:rsidRPr="00F1168E" w:rsidRDefault="00862ECC" w:rsidP="00501F59">
            <w:pPr>
              <w:spacing w:after="0" w:line="240" w:lineRule="auto"/>
              <w:rPr>
                <w:rFonts w:cs="Arial"/>
                <w:b/>
                <w:color w:val="FFFFFF" w:themeColor="background1"/>
                <w:szCs w:val="20"/>
              </w:rPr>
            </w:pPr>
          </w:p>
        </w:tc>
        <w:tc>
          <w:tcPr>
            <w:tcW w:w="612" w:type="dxa"/>
            <w:shd w:val="clear" w:color="auto" w:fill="002060"/>
            <w:vAlign w:val="center"/>
          </w:tcPr>
          <w:p w:rsidR="00862ECC" w:rsidRPr="00F1168E" w:rsidRDefault="00862ECC" w:rsidP="00086777">
            <w:pPr>
              <w:spacing w:after="0" w:line="240" w:lineRule="auto"/>
              <w:rPr>
                <w:rFonts w:cs="Arial"/>
                <w:b/>
                <w:color w:val="FFFFFF" w:themeColor="background1"/>
                <w:szCs w:val="20"/>
              </w:rPr>
            </w:pPr>
            <w:r w:rsidRPr="00F1168E">
              <w:rPr>
                <w:rFonts w:cs="Arial"/>
                <w:b/>
                <w:color w:val="FFFFFF" w:themeColor="background1"/>
                <w:szCs w:val="20"/>
              </w:rPr>
              <w:t>/</w:t>
            </w:r>
            <w:r w:rsidR="00086777">
              <w:rPr>
                <w:rFonts w:cs="Arial"/>
                <w:b/>
                <w:color w:val="FFFFFF" w:themeColor="background1"/>
                <w:szCs w:val="20"/>
              </w:rPr>
              <w:t>75</w:t>
            </w:r>
          </w:p>
        </w:tc>
      </w:tr>
    </w:tbl>
    <w:p w:rsidR="00862ECC" w:rsidRDefault="00862ECC" w:rsidP="003B7DEA">
      <w:pPr>
        <w:pStyle w:val="NoSpacing"/>
      </w:pPr>
      <w:bookmarkStart w:id="0" w:name="_GoBack"/>
      <w:bookmarkEnd w:id="0"/>
    </w:p>
    <w:p w:rsidR="00B95C59" w:rsidRDefault="00B95C59">
      <w:pPr>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br w:type="page"/>
      </w:r>
    </w:p>
    <w:p w:rsidR="00916737" w:rsidRPr="004D02CA" w:rsidRDefault="00916737" w:rsidP="00916737">
      <w:pPr>
        <w:spacing w:before="100" w:beforeAutospacing="1" w:after="100" w:afterAutospacing="1"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lastRenderedPageBreak/>
        <w:t xml:space="preserve">Grading Criteria: </w:t>
      </w:r>
      <w:r w:rsidR="00862734">
        <w:rPr>
          <w:rFonts w:asciiTheme="minorHAnsi" w:hAnsiTheme="minorHAnsi" w:cstheme="minorHAnsi"/>
          <w:b/>
          <w:smallCaps/>
          <w:color w:val="002060"/>
          <w:sz w:val="32"/>
          <w:szCs w:val="32"/>
        </w:rPr>
        <w:t>Evidence Appraisal</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58"/>
        <w:gridCol w:w="900"/>
        <w:gridCol w:w="1170"/>
        <w:gridCol w:w="6030"/>
      </w:tblGrid>
      <w:tr w:rsidR="00916737" w:rsidRPr="00096EF1" w:rsidTr="00862734">
        <w:tc>
          <w:tcPr>
            <w:tcW w:w="1458" w:type="dxa"/>
            <w:shd w:val="clear" w:color="auto" w:fill="002060"/>
          </w:tcPr>
          <w:p w:rsidR="00916737" w:rsidRPr="00096EF1" w:rsidRDefault="00916737" w:rsidP="00CC5F3D">
            <w:pPr>
              <w:spacing w:after="0" w:line="240" w:lineRule="auto"/>
              <w:rPr>
                <w:rFonts w:cs="Arial"/>
                <w:b/>
                <w:color w:val="FFFFFF" w:themeColor="background1"/>
                <w:szCs w:val="20"/>
              </w:rPr>
            </w:pPr>
            <w:r w:rsidRPr="00096EF1">
              <w:rPr>
                <w:rFonts w:cs="Arial"/>
                <w:b/>
                <w:color w:val="FFFFFF" w:themeColor="background1"/>
                <w:szCs w:val="20"/>
              </w:rPr>
              <w:t>Category</w:t>
            </w:r>
          </w:p>
        </w:tc>
        <w:tc>
          <w:tcPr>
            <w:tcW w:w="900" w:type="dxa"/>
            <w:shd w:val="clear" w:color="auto" w:fill="002060"/>
          </w:tcPr>
          <w:p w:rsidR="00916737" w:rsidRPr="00096EF1" w:rsidRDefault="00916737" w:rsidP="00096EF1">
            <w:pPr>
              <w:spacing w:after="0" w:line="240" w:lineRule="auto"/>
              <w:jc w:val="center"/>
              <w:rPr>
                <w:rFonts w:cs="Arial"/>
                <w:b/>
                <w:color w:val="FFFFFF" w:themeColor="background1"/>
                <w:szCs w:val="20"/>
              </w:rPr>
            </w:pPr>
            <w:r w:rsidRPr="00096EF1">
              <w:rPr>
                <w:rFonts w:cs="Arial"/>
                <w:b/>
                <w:color w:val="FFFFFF" w:themeColor="background1"/>
                <w:szCs w:val="20"/>
              </w:rPr>
              <w:t>Points</w:t>
            </w:r>
          </w:p>
        </w:tc>
        <w:tc>
          <w:tcPr>
            <w:tcW w:w="1170" w:type="dxa"/>
            <w:shd w:val="clear" w:color="auto" w:fill="002060"/>
          </w:tcPr>
          <w:p w:rsidR="00916737" w:rsidRPr="00096EF1" w:rsidRDefault="00916737" w:rsidP="00096EF1">
            <w:pPr>
              <w:spacing w:after="0" w:line="240" w:lineRule="auto"/>
              <w:jc w:val="center"/>
              <w:rPr>
                <w:rFonts w:cs="Arial"/>
                <w:b/>
                <w:color w:val="FFFFFF" w:themeColor="background1"/>
                <w:szCs w:val="20"/>
              </w:rPr>
            </w:pPr>
            <w:r w:rsidRPr="00096EF1">
              <w:rPr>
                <w:rFonts w:cs="Arial"/>
                <w:b/>
                <w:color w:val="FFFFFF" w:themeColor="background1"/>
                <w:szCs w:val="20"/>
              </w:rPr>
              <w:t>%</w:t>
            </w:r>
          </w:p>
        </w:tc>
        <w:tc>
          <w:tcPr>
            <w:tcW w:w="6030" w:type="dxa"/>
            <w:shd w:val="clear" w:color="auto" w:fill="002060"/>
          </w:tcPr>
          <w:p w:rsidR="00916737" w:rsidRPr="00096EF1" w:rsidRDefault="00916737" w:rsidP="00CC5F3D">
            <w:pPr>
              <w:spacing w:after="0" w:line="240" w:lineRule="auto"/>
              <w:jc w:val="center"/>
              <w:rPr>
                <w:rFonts w:cs="Arial"/>
                <w:b/>
                <w:color w:val="FFFFFF" w:themeColor="background1"/>
                <w:szCs w:val="20"/>
              </w:rPr>
            </w:pPr>
            <w:r w:rsidRPr="00096EF1">
              <w:rPr>
                <w:rFonts w:cs="Arial"/>
                <w:b/>
                <w:color w:val="FFFFFF" w:themeColor="background1"/>
                <w:szCs w:val="20"/>
              </w:rPr>
              <w:t>Description</w:t>
            </w:r>
          </w:p>
        </w:tc>
      </w:tr>
      <w:tr w:rsidR="00916737" w:rsidRPr="00096EF1" w:rsidTr="00862734">
        <w:tc>
          <w:tcPr>
            <w:tcW w:w="1458" w:type="dxa"/>
            <w:shd w:val="clear" w:color="auto" w:fill="auto"/>
          </w:tcPr>
          <w:p w:rsidR="00916737" w:rsidRPr="00096EF1" w:rsidRDefault="0078637E" w:rsidP="00916737">
            <w:pPr>
              <w:spacing w:after="0" w:line="240" w:lineRule="auto"/>
              <w:rPr>
                <w:rFonts w:cs="Arial"/>
                <w:b/>
                <w:szCs w:val="20"/>
              </w:rPr>
            </w:pPr>
            <w:r>
              <w:rPr>
                <w:rFonts w:cs="Arial"/>
                <w:b/>
                <w:szCs w:val="20"/>
              </w:rPr>
              <w:t>Article Selection</w:t>
            </w:r>
          </w:p>
        </w:tc>
        <w:tc>
          <w:tcPr>
            <w:tcW w:w="900" w:type="dxa"/>
          </w:tcPr>
          <w:p w:rsidR="00916737" w:rsidRPr="00F1168E" w:rsidRDefault="00916737" w:rsidP="0078637E">
            <w:pPr>
              <w:pStyle w:val="NoSpacing"/>
              <w:jc w:val="center"/>
            </w:pPr>
            <w:r w:rsidRPr="00F1168E">
              <w:t>3</w:t>
            </w:r>
            <w:r w:rsidR="0078637E">
              <w:t>0</w:t>
            </w:r>
          </w:p>
        </w:tc>
        <w:tc>
          <w:tcPr>
            <w:tcW w:w="1170" w:type="dxa"/>
          </w:tcPr>
          <w:p w:rsidR="00916737" w:rsidRPr="00F1168E" w:rsidRDefault="0078637E" w:rsidP="003B7DEA">
            <w:pPr>
              <w:pStyle w:val="NoSpacing"/>
            </w:pPr>
            <w:r>
              <w:t>30</w:t>
            </w:r>
            <w:r w:rsidR="00916737" w:rsidRPr="00F1168E">
              <w:t>%</w:t>
            </w:r>
          </w:p>
        </w:tc>
        <w:tc>
          <w:tcPr>
            <w:tcW w:w="6030" w:type="dxa"/>
          </w:tcPr>
          <w:p w:rsidR="00916737" w:rsidRPr="00096EF1" w:rsidRDefault="002E41DC" w:rsidP="00F17819">
            <w:pPr>
              <w:spacing w:after="0" w:line="240" w:lineRule="auto"/>
              <w:rPr>
                <w:rFonts w:cs="Arial"/>
                <w:szCs w:val="20"/>
              </w:rPr>
            </w:pPr>
            <w:r>
              <w:rPr>
                <w:rFonts w:cs="Arial"/>
                <w:szCs w:val="20"/>
              </w:rPr>
              <w:t xml:space="preserve">Four </w:t>
            </w:r>
            <w:r w:rsidR="0090172A">
              <w:rPr>
                <w:rFonts w:cs="Arial"/>
                <w:szCs w:val="20"/>
              </w:rPr>
              <w:t xml:space="preserve">articles used. At least </w:t>
            </w:r>
            <w:r>
              <w:rPr>
                <w:rFonts w:cs="Arial"/>
                <w:szCs w:val="20"/>
              </w:rPr>
              <w:t xml:space="preserve">three </w:t>
            </w:r>
            <w:r w:rsidR="0090172A">
              <w:rPr>
                <w:rFonts w:cs="Arial"/>
                <w:szCs w:val="20"/>
              </w:rPr>
              <w:t>articles are peer</w:t>
            </w:r>
            <w:r w:rsidR="00F17819">
              <w:rPr>
                <w:rFonts w:cs="Arial"/>
                <w:szCs w:val="20"/>
              </w:rPr>
              <w:t>-</w:t>
            </w:r>
            <w:r w:rsidR="0090172A">
              <w:rPr>
                <w:rFonts w:cs="Arial"/>
                <w:szCs w:val="20"/>
              </w:rPr>
              <w:t>reviewed research. Other source is scholarly and appropriate for the change project. Type of source is properly identified. References are listed in APA format.</w:t>
            </w:r>
          </w:p>
        </w:tc>
      </w:tr>
      <w:tr w:rsidR="00916737" w:rsidRPr="00096EF1" w:rsidTr="00862734">
        <w:tc>
          <w:tcPr>
            <w:tcW w:w="1458" w:type="dxa"/>
            <w:shd w:val="clear" w:color="auto" w:fill="auto"/>
          </w:tcPr>
          <w:p w:rsidR="00916737" w:rsidRPr="00096EF1" w:rsidRDefault="0078637E" w:rsidP="00916737">
            <w:pPr>
              <w:spacing w:after="0" w:line="240" w:lineRule="auto"/>
              <w:rPr>
                <w:rFonts w:cs="Arial"/>
                <w:b/>
                <w:szCs w:val="20"/>
              </w:rPr>
            </w:pPr>
            <w:r>
              <w:rPr>
                <w:rFonts w:cs="Arial"/>
                <w:b/>
                <w:szCs w:val="20"/>
              </w:rPr>
              <w:t>Strength of Research</w:t>
            </w:r>
          </w:p>
        </w:tc>
        <w:tc>
          <w:tcPr>
            <w:tcW w:w="900" w:type="dxa"/>
          </w:tcPr>
          <w:p w:rsidR="00916737" w:rsidRPr="00F1168E" w:rsidRDefault="0078637E" w:rsidP="00F1168E">
            <w:pPr>
              <w:pStyle w:val="NoSpacing"/>
              <w:jc w:val="center"/>
            </w:pPr>
            <w:r>
              <w:t>20</w:t>
            </w:r>
          </w:p>
        </w:tc>
        <w:tc>
          <w:tcPr>
            <w:tcW w:w="1170" w:type="dxa"/>
          </w:tcPr>
          <w:p w:rsidR="00916737" w:rsidRPr="00F1168E" w:rsidRDefault="0078637E" w:rsidP="003B7DEA">
            <w:pPr>
              <w:pStyle w:val="NoSpacing"/>
            </w:pPr>
            <w:r>
              <w:t>20</w:t>
            </w:r>
            <w:r w:rsidR="00916737" w:rsidRPr="00F1168E">
              <w:t>%</w:t>
            </w:r>
          </w:p>
        </w:tc>
        <w:tc>
          <w:tcPr>
            <w:tcW w:w="6030" w:type="dxa"/>
          </w:tcPr>
          <w:p w:rsidR="00916737" w:rsidRPr="00096EF1" w:rsidRDefault="0090172A" w:rsidP="0090172A">
            <w:pPr>
              <w:spacing w:after="0" w:line="240" w:lineRule="auto"/>
              <w:rPr>
                <w:rFonts w:cs="Arial"/>
                <w:szCs w:val="20"/>
              </w:rPr>
            </w:pPr>
            <w:r>
              <w:rPr>
                <w:rFonts w:cs="Arial"/>
                <w:szCs w:val="20"/>
              </w:rPr>
              <w:t>Strength of the research is listed as High, Good</w:t>
            </w:r>
            <w:r w:rsidR="002E41DC">
              <w:rPr>
                <w:rFonts w:cs="Arial"/>
                <w:szCs w:val="20"/>
              </w:rPr>
              <w:t>,</w:t>
            </w:r>
            <w:r>
              <w:rPr>
                <w:rFonts w:cs="Arial"/>
                <w:szCs w:val="20"/>
              </w:rPr>
              <w:t xml:space="preserve"> or Low/Major Flaw. Reasons why the rating was given is clearly discussed and logical. </w:t>
            </w:r>
          </w:p>
        </w:tc>
      </w:tr>
      <w:tr w:rsidR="00916737" w:rsidRPr="00096EF1" w:rsidTr="00862734">
        <w:tc>
          <w:tcPr>
            <w:tcW w:w="1458" w:type="dxa"/>
            <w:tcBorders>
              <w:bottom w:val="single" w:sz="4" w:space="0" w:color="auto"/>
            </w:tcBorders>
            <w:shd w:val="clear" w:color="auto" w:fill="auto"/>
          </w:tcPr>
          <w:p w:rsidR="00916737" w:rsidRPr="00096EF1" w:rsidRDefault="0078637E" w:rsidP="00916737">
            <w:pPr>
              <w:spacing w:after="0" w:line="240" w:lineRule="auto"/>
              <w:rPr>
                <w:rFonts w:cs="Arial"/>
                <w:b/>
                <w:szCs w:val="20"/>
              </w:rPr>
            </w:pPr>
            <w:r>
              <w:rPr>
                <w:rFonts w:cs="Arial"/>
                <w:b/>
                <w:szCs w:val="20"/>
              </w:rPr>
              <w:t>Description of Research</w:t>
            </w:r>
          </w:p>
        </w:tc>
        <w:tc>
          <w:tcPr>
            <w:tcW w:w="900" w:type="dxa"/>
            <w:tcBorders>
              <w:bottom w:val="single" w:sz="4" w:space="0" w:color="auto"/>
            </w:tcBorders>
          </w:tcPr>
          <w:p w:rsidR="00916737" w:rsidRPr="00F1168E" w:rsidRDefault="0078637E" w:rsidP="00F1168E">
            <w:pPr>
              <w:pStyle w:val="NoSpacing"/>
              <w:jc w:val="center"/>
            </w:pPr>
            <w:r>
              <w:t>50</w:t>
            </w:r>
          </w:p>
        </w:tc>
        <w:tc>
          <w:tcPr>
            <w:tcW w:w="1170" w:type="dxa"/>
            <w:tcBorders>
              <w:bottom w:val="single" w:sz="4" w:space="0" w:color="auto"/>
            </w:tcBorders>
          </w:tcPr>
          <w:p w:rsidR="00916737" w:rsidRPr="00F1168E" w:rsidRDefault="0078637E" w:rsidP="003B7DEA">
            <w:pPr>
              <w:pStyle w:val="NoSpacing"/>
            </w:pPr>
            <w:r>
              <w:t>5</w:t>
            </w:r>
            <w:r w:rsidR="00916737" w:rsidRPr="00F1168E">
              <w:t>0%</w:t>
            </w:r>
          </w:p>
        </w:tc>
        <w:tc>
          <w:tcPr>
            <w:tcW w:w="6030" w:type="dxa"/>
            <w:tcBorders>
              <w:bottom w:val="single" w:sz="4" w:space="0" w:color="auto"/>
            </w:tcBorders>
          </w:tcPr>
          <w:p w:rsidR="00916737" w:rsidRPr="00096EF1" w:rsidRDefault="0090172A" w:rsidP="0090172A">
            <w:pPr>
              <w:spacing w:after="0" w:line="240" w:lineRule="auto"/>
              <w:rPr>
                <w:rFonts w:cs="Arial"/>
                <w:szCs w:val="20"/>
              </w:rPr>
            </w:pPr>
            <w:r>
              <w:rPr>
                <w:rFonts w:cs="Arial"/>
                <w:szCs w:val="20"/>
              </w:rPr>
              <w:t>Description of the research is thorough and detailed. Summary was given in own words. Results of the study were summarized with the application to the project noted. Recommendations for clinical practice were discussed.</w:t>
            </w:r>
          </w:p>
        </w:tc>
      </w:tr>
      <w:tr w:rsidR="00916737" w:rsidRPr="00096EF1" w:rsidTr="00862734">
        <w:tc>
          <w:tcPr>
            <w:tcW w:w="1458" w:type="dxa"/>
            <w:tcBorders>
              <w:top w:val="single" w:sz="4" w:space="0" w:color="auto"/>
              <w:bottom w:val="double" w:sz="4" w:space="0" w:color="auto"/>
            </w:tcBorders>
            <w:shd w:val="clear" w:color="auto" w:fill="002060"/>
          </w:tcPr>
          <w:p w:rsidR="00916737" w:rsidRPr="00096EF1" w:rsidRDefault="00916737" w:rsidP="00CC5F3D">
            <w:pPr>
              <w:spacing w:after="0" w:line="240" w:lineRule="auto"/>
              <w:rPr>
                <w:rFonts w:cs="Arial"/>
                <w:b/>
                <w:color w:val="FFFFFF" w:themeColor="background1"/>
                <w:szCs w:val="20"/>
              </w:rPr>
            </w:pPr>
            <w:r w:rsidRPr="00096EF1">
              <w:rPr>
                <w:rFonts w:cs="Arial"/>
                <w:b/>
                <w:color w:val="FFFFFF" w:themeColor="background1"/>
                <w:szCs w:val="20"/>
              </w:rPr>
              <w:t>Total</w:t>
            </w:r>
          </w:p>
        </w:tc>
        <w:tc>
          <w:tcPr>
            <w:tcW w:w="900" w:type="dxa"/>
            <w:tcBorders>
              <w:top w:val="single" w:sz="4" w:space="0" w:color="auto"/>
              <w:bottom w:val="double" w:sz="4" w:space="0" w:color="auto"/>
            </w:tcBorders>
            <w:shd w:val="clear" w:color="auto" w:fill="002060"/>
          </w:tcPr>
          <w:p w:rsidR="00916737" w:rsidRPr="00096EF1" w:rsidRDefault="00916737" w:rsidP="003B7DEA">
            <w:pPr>
              <w:pStyle w:val="NoSpacing"/>
            </w:pPr>
            <w:r w:rsidRPr="00096EF1">
              <w:t>100 points</w:t>
            </w:r>
          </w:p>
        </w:tc>
        <w:tc>
          <w:tcPr>
            <w:tcW w:w="1170" w:type="dxa"/>
            <w:tcBorders>
              <w:top w:val="single" w:sz="4" w:space="0" w:color="auto"/>
              <w:bottom w:val="double" w:sz="4" w:space="0" w:color="auto"/>
            </w:tcBorders>
            <w:shd w:val="clear" w:color="auto" w:fill="002060"/>
          </w:tcPr>
          <w:p w:rsidR="00916737" w:rsidRPr="00096EF1" w:rsidRDefault="00916737" w:rsidP="003B7DEA">
            <w:pPr>
              <w:pStyle w:val="NoSpacing"/>
            </w:pPr>
            <w:r w:rsidRPr="00096EF1">
              <w:t>100%</w:t>
            </w:r>
          </w:p>
        </w:tc>
        <w:tc>
          <w:tcPr>
            <w:tcW w:w="6030" w:type="dxa"/>
            <w:tcBorders>
              <w:top w:val="single" w:sz="4" w:space="0" w:color="auto"/>
              <w:bottom w:val="double" w:sz="4" w:space="0" w:color="auto"/>
            </w:tcBorders>
            <w:shd w:val="clear" w:color="auto" w:fill="002060"/>
          </w:tcPr>
          <w:p w:rsidR="00916737" w:rsidRPr="00096EF1" w:rsidRDefault="00916737" w:rsidP="003B7DEA">
            <w:pPr>
              <w:pStyle w:val="NoSpacing"/>
            </w:pPr>
          </w:p>
        </w:tc>
      </w:tr>
    </w:tbl>
    <w:p w:rsidR="00835BDC" w:rsidRDefault="00835BDC" w:rsidP="00835BDC">
      <w:pPr>
        <w:spacing w:before="100" w:beforeAutospacing="1" w:after="100" w:afterAutospacing="1" w:line="240" w:lineRule="auto"/>
        <w:rPr>
          <w:rFonts w:asciiTheme="minorHAnsi" w:hAnsiTheme="minorHAnsi" w:cstheme="minorHAnsi"/>
          <w:b/>
          <w:smallCaps/>
          <w:color w:val="002060"/>
          <w:sz w:val="32"/>
          <w:szCs w:val="32"/>
        </w:rPr>
      </w:pPr>
    </w:p>
    <w:p w:rsidR="00835BDC" w:rsidRPr="004D02CA" w:rsidRDefault="00916737" w:rsidP="00835BDC">
      <w:pPr>
        <w:spacing w:before="100" w:beforeAutospacing="1" w:after="100" w:afterAutospacing="1"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 xml:space="preserve">Grading Rubric: </w:t>
      </w:r>
      <w:r w:rsidR="00862734">
        <w:rPr>
          <w:rFonts w:asciiTheme="minorHAnsi" w:hAnsiTheme="minorHAnsi" w:cstheme="minorHAnsi"/>
          <w:b/>
          <w:smallCaps/>
          <w:color w:val="002060"/>
          <w:sz w:val="32"/>
          <w:szCs w:val="32"/>
        </w:rPr>
        <w:t>Evidence Appraisal</w:t>
      </w:r>
    </w:p>
    <w:tbl>
      <w:tblPr>
        <w:tblpPr w:leftFromText="180" w:rightFromText="180" w:vertAnchor="text" w:horzAnchor="margin" w:tblpY="62"/>
        <w:tblW w:w="9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58"/>
        <w:gridCol w:w="1890"/>
        <w:gridCol w:w="1890"/>
        <w:gridCol w:w="1800"/>
        <w:gridCol w:w="1890"/>
        <w:gridCol w:w="720"/>
      </w:tblGrid>
      <w:tr w:rsidR="007403F4" w:rsidRPr="00F1168E" w:rsidTr="00501F59">
        <w:tc>
          <w:tcPr>
            <w:tcW w:w="1458" w:type="dxa"/>
            <w:shd w:val="clear" w:color="auto" w:fill="002060"/>
          </w:tcPr>
          <w:p w:rsidR="002D59FA" w:rsidRPr="00F1168E" w:rsidRDefault="002D59FA" w:rsidP="00ED6AA7">
            <w:pPr>
              <w:spacing w:after="0" w:line="240" w:lineRule="auto"/>
              <w:jc w:val="center"/>
              <w:rPr>
                <w:rFonts w:cs="Arial"/>
                <w:b/>
                <w:color w:val="FFFFFF" w:themeColor="background1"/>
                <w:szCs w:val="20"/>
              </w:rPr>
            </w:pPr>
            <w:r w:rsidRPr="00F1168E">
              <w:rPr>
                <w:rFonts w:cs="Arial"/>
                <w:b/>
                <w:color w:val="FFFFFF" w:themeColor="background1"/>
                <w:szCs w:val="20"/>
              </w:rPr>
              <w:t>Assignment Criteria</w:t>
            </w:r>
          </w:p>
        </w:tc>
        <w:tc>
          <w:tcPr>
            <w:tcW w:w="1890" w:type="dxa"/>
            <w:shd w:val="clear" w:color="auto" w:fill="002060"/>
          </w:tcPr>
          <w:p w:rsidR="002D59FA" w:rsidRPr="00F1168E" w:rsidRDefault="00682851" w:rsidP="00ED6AA7">
            <w:pPr>
              <w:spacing w:after="0" w:line="240" w:lineRule="auto"/>
              <w:jc w:val="center"/>
              <w:rPr>
                <w:rFonts w:cs="Arial"/>
                <w:b/>
                <w:color w:val="FFFFFF" w:themeColor="background1"/>
                <w:szCs w:val="20"/>
              </w:rPr>
            </w:pPr>
            <w:r w:rsidRPr="00F1168E">
              <w:rPr>
                <w:rFonts w:cs="Arial"/>
                <w:b/>
                <w:color w:val="FFFFFF" w:themeColor="background1"/>
                <w:szCs w:val="20"/>
              </w:rPr>
              <w:t>Outstanding or Highest Level of Performance</w:t>
            </w:r>
          </w:p>
          <w:p w:rsidR="002D59FA" w:rsidRPr="00F1168E" w:rsidRDefault="002D59FA" w:rsidP="002E41DC">
            <w:pPr>
              <w:spacing w:after="0" w:line="240" w:lineRule="auto"/>
              <w:jc w:val="center"/>
              <w:rPr>
                <w:rFonts w:cs="Arial"/>
                <w:b/>
                <w:color w:val="FFFFFF" w:themeColor="background1"/>
                <w:szCs w:val="20"/>
              </w:rPr>
            </w:pPr>
            <w:r w:rsidRPr="00F1168E">
              <w:rPr>
                <w:rFonts w:cs="Arial"/>
                <w:b/>
                <w:color w:val="FFFFFF" w:themeColor="background1"/>
                <w:szCs w:val="20"/>
              </w:rPr>
              <w:t>A (92</w:t>
            </w:r>
            <w:r w:rsidR="002E41DC">
              <w:rPr>
                <w:rFonts w:cs="Arial"/>
                <w:b/>
                <w:color w:val="FFFFFF" w:themeColor="background1"/>
                <w:szCs w:val="20"/>
              </w:rPr>
              <w:t>–</w:t>
            </w:r>
            <w:r w:rsidRPr="00F1168E">
              <w:rPr>
                <w:rFonts w:cs="Arial"/>
                <w:b/>
                <w:color w:val="FFFFFF" w:themeColor="background1"/>
                <w:szCs w:val="20"/>
              </w:rPr>
              <w:t>100%)</w:t>
            </w:r>
          </w:p>
        </w:tc>
        <w:tc>
          <w:tcPr>
            <w:tcW w:w="1890" w:type="dxa"/>
            <w:shd w:val="clear" w:color="auto" w:fill="002060"/>
          </w:tcPr>
          <w:p w:rsidR="002D59FA" w:rsidRPr="00F1168E" w:rsidRDefault="00682851" w:rsidP="00ED6AA7">
            <w:pPr>
              <w:spacing w:after="0" w:line="240" w:lineRule="auto"/>
              <w:jc w:val="center"/>
              <w:rPr>
                <w:rFonts w:cs="Arial"/>
                <w:b/>
                <w:color w:val="FFFFFF" w:themeColor="background1"/>
                <w:szCs w:val="20"/>
              </w:rPr>
            </w:pPr>
            <w:r w:rsidRPr="00F1168E">
              <w:rPr>
                <w:rFonts w:cs="Arial"/>
                <w:b/>
                <w:color w:val="FFFFFF" w:themeColor="background1"/>
                <w:szCs w:val="20"/>
              </w:rPr>
              <w:t>Very Good or High Level of Performance</w:t>
            </w:r>
          </w:p>
          <w:p w:rsidR="002D59FA" w:rsidRPr="00F1168E" w:rsidRDefault="002D59FA" w:rsidP="002E41DC">
            <w:pPr>
              <w:spacing w:after="0" w:line="240" w:lineRule="auto"/>
              <w:jc w:val="center"/>
              <w:rPr>
                <w:rFonts w:cs="Arial"/>
                <w:b/>
                <w:color w:val="FFFFFF" w:themeColor="background1"/>
                <w:szCs w:val="20"/>
              </w:rPr>
            </w:pPr>
            <w:r w:rsidRPr="00F1168E">
              <w:rPr>
                <w:rFonts w:cs="Arial"/>
                <w:b/>
                <w:color w:val="FFFFFF" w:themeColor="background1"/>
                <w:szCs w:val="20"/>
              </w:rPr>
              <w:t>B (84</w:t>
            </w:r>
            <w:r w:rsidR="002E41DC">
              <w:rPr>
                <w:rFonts w:cs="Arial"/>
                <w:b/>
                <w:color w:val="FFFFFF" w:themeColor="background1"/>
                <w:szCs w:val="20"/>
              </w:rPr>
              <w:t>–</w:t>
            </w:r>
            <w:r w:rsidRPr="00F1168E">
              <w:rPr>
                <w:rFonts w:cs="Arial"/>
                <w:b/>
                <w:color w:val="FFFFFF" w:themeColor="background1"/>
                <w:szCs w:val="20"/>
              </w:rPr>
              <w:t>91%)</w:t>
            </w:r>
          </w:p>
        </w:tc>
        <w:tc>
          <w:tcPr>
            <w:tcW w:w="1800" w:type="dxa"/>
            <w:shd w:val="clear" w:color="auto" w:fill="002060"/>
          </w:tcPr>
          <w:p w:rsidR="002D59FA" w:rsidRPr="00F1168E" w:rsidRDefault="00682851" w:rsidP="00ED6AA7">
            <w:pPr>
              <w:spacing w:after="0" w:line="240" w:lineRule="auto"/>
              <w:jc w:val="center"/>
              <w:rPr>
                <w:rFonts w:cs="Arial"/>
                <w:b/>
                <w:color w:val="FFFFFF" w:themeColor="background1"/>
                <w:szCs w:val="20"/>
              </w:rPr>
            </w:pPr>
            <w:r w:rsidRPr="00F1168E">
              <w:rPr>
                <w:rFonts w:cs="Arial"/>
                <w:b/>
                <w:color w:val="FFFFFF" w:themeColor="background1"/>
                <w:szCs w:val="20"/>
              </w:rPr>
              <w:t>Competent or Satisfactory Level of Performance</w:t>
            </w:r>
          </w:p>
          <w:p w:rsidR="002D59FA" w:rsidRPr="00F1168E" w:rsidRDefault="002D59FA" w:rsidP="00C25F0C">
            <w:pPr>
              <w:spacing w:after="0" w:line="240" w:lineRule="auto"/>
              <w:jc w:val="center"/>
              <w:rPr>
                <w:rFonts w:cs="Arial"/>
                <w:b/>
                <w:color w:val="FFFFFF" w:themeColor="background1"/>
                <w:szCs w:val="20"/>
              </w:rPr>
            </w:pPr>
            <w:r w:rsidRPr="00F1168E">
              <w:rPr>
                <w:rFonts w:cs="Arial"/>
                <w:b/>
                <w:color w:val="FFFFFF" w:themeColor="background1"/>
                <w:szCs w:val="20"/>
              </w:rPr>
              <w:t>C (76</w:t>
            </w:r>
            <w:r w:rsidR="00C25F0C">
              <w:rPr>
                <w:rFonts w:cs="Arial"/>
                <w:b/>
                <w:color w:val="FFFFFF" w:themeColor="background1"/>
                <w:szCs w:val="20"/>
              </w:rPr>
              <w:t>–</w:t>
            </w:r>
            <w:r w:rsidRPr="00F1168E">
              <w:rPr>
                <w:rFonts w:cs="Arial"/>
                <w:b/>
                <w:color w:val="FFFFFF" w:themeColor="background1"/>
                <w:szCs w:val="20"/>
              </w:rPr>
              <w:t>83%)</w:t>
            </w:r>
          </w:p>
        </w:tc>
        <w:tc>
          <w:tcPr>
            <w:tcW w:w="1890" w:type="dxa"/>
            <w:shd w:val="clear" w:color="auto" w:fill="002060"/>
          </w:tcPr>
          <w:p w:rsidR="002D59FA" w:rsidRPr="00F1168E" w:rsidRDefault="00682851" w:rsidP="00ED6AA7">
            <w:pPr>
              <w:spacing w:after="0" w:line="240" w:lineRule="auto"/>
              <w:jc w:val="center"/>
              <w:rPr>
                <w:rFonts w:cs="Arial"/>
                <w:b/>
                <w:color w:val="FFFFFF" w:themeColor="background1"/>
                <w:szCs w:val="20"/>
              </w:rPr>
            </w:pPr>
            <w:r w:rsidRPr="00F1168E">
              <w:rPr>
                <w:rFonts w:cs="Arial"/>
                <w:b/>
                <w:color w:val="FFFFFF" w:themeColor="background1"/>
                <w:szCs w:val="20"/>
              </w:rPr>
              <w:t>Poor or Failing or Unsatisfactory Level of Performance</w:t>
            </w:r>
          </w:p>
          <w:p w:rsidR="002D59FA" w:rsidRPr="00F1168E" w:rsidRDefault="002D59FA" w:rsidP="00C25F0C">
            <w:pPr>
              <w:spacing w:after="0" w:line="240" w:lineRule="auto"/>
              <w:jc w:val="center"/>
              <w:rPr>
                <w:rFonts w:cs="Arial"/>
                <w:b/>
                <w:color w:val="FFFFFF" w:themeColor="background1"/>
                <w:szCs w:val="20"/>
              </w:rPr>
            </w:pPr>
            <w:r w:rsidRPr="00F1168E">
              <w:rPr>
                <w:rFonts w:cs="Arial"/>
                <w:b/>
                <w:color w:val="FFFFFF" w:themeColor="background1"/>
                <w:szCs w:val="20"/>
              </w:rPr>
              <w:t>F (0</w:t>
            </w:r>
            <w:r w:rsidR="00C25F0C">
              <w:rPr>
                <w:rFonts w:cs="Arial"/>
                <w:b/>
                <w:color w:val="FFFFFF" w:themeColor="background1"/>
                <w:szCs w:val="20"/>
              </w:rPr>
              <w:t>–</w:t>
            </w:r>
            <w:r w:rsidRPr="00F1168E">
              <w:rPr>
                <w:rFonts w:cs="Arial"/>
                <w:b/>
                <w:color w:val="FFFFFF" w:themeColor="background1"/>
                <w:szCs w:val="20"/>
              </w:rPr>
              <w:t>75%)</w:t>
            </w:r>
          </w:p>
        </w:tc>
        <w:tc>
          <w:tcPr>
            <w:tcW w:w="720" w:type="dxa"/>
            <w:shd w:val="clear" w:color="auto" w:fill="002060"/>
          </w:tcPr>
          <w:p w:rsidR="002D59FA" w:rsidRPr="00F1168E" w:rsidRDefault="007403F4" w:rsidP="00ED6AA7">
            <w:pPr>
              <w:spacing w:after="0" w:line="240" w:lineRule="auto"/>
              <w:jc w:val="center"/>
              <w:rPr>
                <w:rFonts w:cs="Arial"/>
                <w:b/>
                <w:color w:val="FFFFFF" w:themeColor="background1"/>
                <w:szCs w:val="20"/>
              </w:rPr>
            </w:pPr>
            <w:r w:rsidRPr="00F1168E">
              <w:rPr>
                <w:rFonts w:cs="Arial"/>
                <w:b/>
                <w:color w:val="FFFFFF" w:themeColor="background1"/>
                <w:szCs w:val="20"/>
              </w:rPr>
              <w:t>Total</w:t>
            </w:r>
          </w:p>
        </w:tc>
      </w:tr>
      <w:tr w:rsidR="002D59FA" w:rsidRPr="00F1168E" w:rsidTr="00501F59">
        <w:tc>
          <w:tcPr>
            <w:tcW w:w="1458" w:type="dxa"/>
            <w:shd w:val="clear" w:color="auto" w:fill="auto"/>
          </w:tcPr>
          <w:p w:rsidR="002D59FA" w:rsidRDefault="00862734" w:rsidP="00ED6AA7">
            <w:pPr>
              <w:spacing w:after="0" w:line="240" w:lineRule="auto"/>
              <w:rPr>
                <w:rFonts w:cs="Arial"/>
                <w:b/>
                <w:szCs w:val="20"/>
              </w:rPr>
            </w:pPr>
            <w:r>
              <w:rPr>
                <w:rFonts w:cs="Arial"/>
                <w:b/>
                <w:szCs w:val="20"/>
              </w:rPr>
              <w:t>Article Selection</w:t>
            </w:r>
          </w:p>
          <w:p w:rsidR="00ED6AA7" w:rsidRPr="00ED6AA7" w:rsidRDefault="00ED6AA7" w:rsidP="00ED6AA7">
            <w:pPr>
              <w:pStyle w:val="NoSpacing"/>
              <w:spacing w:before="0" w:beforeAutospacing="0" w:after="0" w:afterAutospacing="0"/>
            </w:pPr>
          </w:p>
          <w:p w:rsidR="00ED6AA7" w:rsidRPr="00021924" w:rsidRDefault="00ED6AA7" w:rsidP="00021924">
            <w:pPr>
              <w:pStyle w:val="NoSpacing"/>
              <w:spacing w:before="0" w:beforeAutospacing="0" w:after="0" w:afterAutospacing="0"/>
            </w:pPr>
            <w:r>
              <w:t>30 points</w:t>
            </w:r>
          </w:p>
        </w:tc>
        <w:tc>
          <w:tcPr>
            <w:tcW w:w="1890" w:type="dxa"/>
          </w:tcPr>
          <w:p w:rsidR="002D59FA" w:rsidRPr="00F1168E" w:rsidRDefault="002E41DC" w:rsidP="00ED6AA7">
            <w:pPr>
              <w:spacing w:after="0" w:line="240" w:lineRule="auto"/>
              <w:rPr>
                <w:rFonts w:cs="Arial"/>
                <w:szCs w:val="20"/>
              </w:rPr>
            </w:pPr>
            <w:r>
              <w:rPr>
                <w:rFonts w:cs="Arial"/>
                <w:szCs w:val="20"/>
              </w:rPr>
              <w:t xml:space="preserve">Four </w:t>
            </w:r>
            <w:r w:rsidR="00862734">
              <w:rPr>
                <w:rFonts w:cs="Arial"/>
                <w:szCs w:val="20"/>
              </w:rPr>
              <w:t xml:space="preserve">articles used. At least </w:t>
            </w:r>
            <w:r>
              <w:rPr>
                <w:rFonts w:cs="Arial"/>
                <w:szCs w:val="20"/>
              </w:rPr>
              <w:t>three</w:t>
            </w:r>
            <w:r w:rsidR="00862734">
              <w:rPr>
                <w:rFonts w:cs="Arial"/>
                <w:szCs w:val="20"/>
              </w:rPr>
              <w:t xml:space="preserve"> articles are peer</w:t>
            </w:r>
            <w:r w:rsidR="00F17819">
              <w:rPr>
                <w:rFonts w:cs="Arial"/>
                <w:szCs w:val="20"/>
              </w:rPr>
              <w:t>-</w:t>
            </w:r>
            <w:r w:rsidR="00862734">
              <w:rPr>
                <w:rFonts w:cs="Arial"/>
                <w:szCs w:val="20"/>
              </w:rPr>
              <w:t xml:space="preserve">reviewed research. Other source is </w:t>
            </w:r>
            <w:r w:rsidR="00895D31">
              <w:rPr>
                <w:rFonts w:cs="Arial"/>
                <w:szCs w:val="20"/>
              </w:rPr>
              <w:t>scholarly</w:t>
            </w:r>
            <w:r w:rsidR="00862734">
              <w:rPr>
                <w:rFonts w:cs="Arial"/>
                <w:szCs w:val="20"/>
              </w:rPr>
              <w:t xml:space="preserve"> and appropriate for the change project. Type of source is properly identified. References are listed in APA format.</w:t>
            </w:r>
          </w:p>
          <w:p w:rsidR="00A35701" w:rsidRDefault="00A35701" w:rsidP="00ED6AA7">
            <w:pPr>
              <w:pStyle w:val="NoSpacing"/>
              <w:spacing w:before="0" w:beforeAutospacing="0" w:after="0" w:afterAutospacing="0"/>
              <w:rPr>
                <w:sz w:val="20"/>
                <w:szCs w:val="20"/>
              </w:rPr>
            </w:pPr>
          </w:p>
          <w:p w:rsidR="000C067F" w:rsidRPr="00F1168E" w:rsidRDefault="00A35701" w:rsidP="002E41DC">
            <w:pPr>
              <w:pStyle w:val="NoSpacing"/>
              <w:spacing w:before="0" w:beforeAutospacing="0" w:after="0" w:afterAutospacing="0"/>
              <w:rPr>
                <w:b/>
                <w:sz w:val="20"/>
                <w:szCs w:val="20"/>
              </w:rPr>
            </w:pPr>
            <w:r>
              <w:rPr>
                <w:sz w:val="20"/>
                <w:szCs w:val="20"/>
              </w:rPr>
              <w:t>28</w:t>
            </w:r>
            <w:r w:rsidR="002E41DC">
              <w:rPr>
                <w:sz w:val="20"/>
                <w:szCs w:val="20"/>
              </w:rPr>
              <w:t>–</w:t>
            </w:r>
            <w:r>
              <w:rPr>
                <w:sz w:val="20"/>
                <w:szCs w:val="20"/>
              </w:rPr>
              <w:t>30 points</w:t>
            </w:r>
          </w:p>
        </w:tc>
        <w:tc>
          <w:tcPr>
            <w:tcW w:w="1890" w:type="dxa"/>
          </w:tcPr>
          <w:p w:rsidR="00A35701" w:rsidRPr="00F1168E" w:rsidRDefault="00C25F0C" w:rsidP="00ED6AA7">
            <w:pPr>
              <w:spacing w:after="0" w:line="240" w:lineRule="auto"/>
              <w:rPr>
                <w:rFonts w:cs="Arial"/>
                <w:szCs w:val="20"/>
              </w:rPr>
            </w:pPr>
            <w:r>
              <w:rPr>
                <w:rFonts w:cs="Arial"/>
                <w:szCs w:val="20"/>
              </w:rPr>
              <w:t xml:space="preserve">Four </w:t>
            </w:r>
            <w:r w:rsidR="00A35701">
              <w:rPr>
                <w:rFonts w:cs="Arial"/>
                <w:szCs w:val="20"/>
              </w:rPr>
              <w:t xml:space="preserve">articles used. At least </w:t>
            </w:r>
            <w:r>
              <w:rPr>
                <w:rFonts w:cs="Arial"/>
                <w:szCs w:val="20"/>
              </w:rPr>
              <w:t>three</w:t>
            </w:r>
            <w:r w:rsidR="00A35701">
              <w:rPr>
                <w:rFonts w:cs="Arial"/>
                <w:szCs w:val="20"/>
              </w:rPr>
              <w:t xml:space="preserve"> articles are peer</w:t>
            </w:r>
            <w:r w:rsidR="00F17819">
              <w:rPr>
                <w:rFonts w:cs="Arial"/>
                <w:szCs w:val="20"/>
              </w:rPr>
              <w:t>-</w:t>
            </w:r>
            <w:r w:rsidR="00A35701">
              <w:rPr>
                <w:rFonts w:cs="Arial"/>
                <w:szCs w:val="20"/>
              </w:rPr>
              <w:t>reviewed research. Other source is scholarly and appropriate for the change project. Type of source is not properly identified. References are listed in APA format.</w:t>
            </w:r>
          </w:p>
          <w:p w:rsidR="00A35701" w:rsidRDefault="00A35701" w:rsidP="00ED6AA7">
            <w:pPr>
              <w:pStyle w:val="NoSpacing"/>
              <w:spacing w:before="0" w:beforeAutospacing="0" w:after="0" w:afterAutospacing="0"/>
              <w:rPr>
                <w:sz w:val="20"/>
                <w:szCs w:val="20"/>
              </w:rPr>
            </w:pPr>
          </w:p>
          <w:p w:rsidR="000C067F" w:rsidRPr="00F1168E" w:rsidRDefault="00A35701" w:rsidP="00C25F0C">
            <w:pPr>
              <w:pStyle w:val="NoSpacing"/>
              <w:spacing w:before="0" w:beforeAutospacing="0" w:after="0" w:afterAutospacing="0"/>
              <w:rPr>
                <w:b/>
                <w:sz w:val="20"/>
                <w:szCs w:val="20"/>
              </w:rPr>
            </w:pPr>
            <w:r>
              <w:rPr>
                <w:sz w:val="20"/>
                <w:szCs w:val="20"/>
              </w:rPr>
              <w:t>25</w:t>
            </w:r>
            <w:r w:rsidR="00C25F0C">
              <w:rPr>
                <w:sz w:val="20"/>
                <w:szCs w:val="20"/>
              </w:rPr>
              <w:t>–</w:t>
            </w:r>
            <w:r>
              <w:rPr>
                <w:sz w:val="20"/>
                <w:szCs w:val="20"/>
              </w:rPr>
              <w:t>27 points</w:t>
            </w:r>
          </w:p>
        </w:tc>
        <w:tc>
          <w:tcPr>
            <w:tcW w:w="1800" w:type="dxa"/>
          </w:tcPr>
          <w:p w:rsidR="00ED6AA7" w:rsidRDefault="00C25F0C" w:rsidP="00ED6AA7">
            <w:pPr>
              <w:spacing w:after="0" w:line="240" w:lineRule="auto"/>
              <w:rPr>
                <w:rFonts w:cs="Arial"/>
                <w:szCs w:val="20"/>
              </w:rPr>
            </w:pPr>
            <w:r>
              <w:rPr>
                <w:rFonts w:cs="Arial"/>
                <w:szCs w:val="20"/>
              </w:rPr>
              <w:t xml:space="preserve">Four </w:t>
            </w:r>
            <w:r w:rsidR="00A35701">
              <w:rPr>
                <w:rFonts w:cs="Arial"/>
                <w:szCs w:val="20"/>
              </w:rPr>
              <w:t xml:space="preserve">articles used. At least </w:t>
            </w:r>
            <w:r>
              <w:rPr>
                <w:rFonts w:cs="Arial"/>
                <w:szCs w:val="20"/>
              </w:rPr>
              <w:t>three</w:t>
            </w:r>
            <w:r w:rsidR="00A35701">
              <w:rPr>
                <w:rFonts w:cs="Arial"/>
                <w:szCs w:val="20"/>
              </w:rPr>
              <w:t xml:space="preserve"> articles are peer</w:t>
            </w:r>
            <w:r w:rsidR="00F17819">
              <w:rPr>
                <w:rFonts w:cs="Arial"/>
                <w:szCs w:val="20"/>
              </w:rPr>
              <w:t>-</w:t>
            </w:r>
            <w:r w:rsidR="00A35701">
              <w:rPr>
                <w:rFonts w:cs="Arial"/>
                <w:szCs w:val="20"/>
              </w:rPr>
              <w:t>reviewed research. Other source is scholarly and appropriate for the change project. Type of source is not properly identified. References some errors in APA format.</w:t>
            </w:r>
          </w:p>
          <w:p w:rsidR="00ED6AA7" w:rsidRPr="00ED6AA7" w:rsidRDefault="00ED6AA7" w:rsidP="00ED6AA7">
            <w:pPr>
              <w:pStyle w:val="NoSpacing"/>
              <w:spacing w:before="0" w:beforeAutospacing="0" w:after="0" w:afterAutospacing="0"/>
            </w:pPr>
          </w:p>
          <w:p w:rsidR="002D59FA" w:rsidRPr="00F1168E" w:rsidRDefault="00A35701" w:rsidP="00C25F0C">
            <w:pPr>
              <w:pStyle w:val="NoSpacing"/>
              <w:spacing w:before="0" w:beforeAutospacing="0" w:after="0" w:afterAutospacing="0"/>
              <w:rPr>
                <w:sz w:val="20"/>
                <w:szCs w:val="20"/>
              </w:rPr>
            </w:pPr>
            <w:r>
              <w:rPr>
                <w:sz w:val="20"/>
                <w:szCs w:val="20"/>
              </w:rPr>
              <w:t>23</w:t>
            </w:r>
            <w:r w:rsidR="00C25F0C">
              <w:rPr>
                <w:sz w:val="20"/>
                <w:szCs w:val="20"/>
              </w:rPr>
              <w:t>–</w:t>
            </w:r>
            <w:r>
              <w:rPr>
                <w:sz w:val="20"/>
                <w:szCs w:val="20"/>
              </w:rPr>
              <w:t>24 points</w:t>
            </w:r>
          </w:p>
        </w:tc>
        <w:tc>
          <w:tcPr>
            <w:tcW w:w="1890" w:type="dxa"/>
          </w:tcPr>
          <w:p w:rsidR="00A35701" w:rsidRDefault="00A35701" w:rsidP="00ED6AA7">
            <w:pPr>
              <w:spacing w:after="0" w:line="240" w:lineRule="auto"/>
              <w:rPr>
                <w:rFonts w:cs="Arial"/>
                <w:szCs w:val="20"/>
              </w:rPr>
            </w:pPr>
            <w:r>
              <w:rPr>
                <w:rFonts w:cs="Arial"/>
                <w:szCs w:val="20"/>
              </w:rPr>
              <w:t xml:space="preserve">Less than </w:t>
            </w:r>
            <w:r w:rsidR="00C25F0C">
              <w:rPr>
                <w:rFonts w:cs="Arial"/>
                <w:szCs w:val="20"/>
              </w:rPr>
              <w:t xml:space="preserve">three </w:t>
            </w:r>
            <w:r>
              <w:rPr>
                <w:rFonts w:cs="Arial"/>
                <w:szCs w:val="20"/>
              </w:rPr>
              <w:t>articles are peer</w:t>
            </w:r>
            <w:r w:rsidR="00F17819">
              <w:rPr>
                <w:rFonts w:cs="Arial"/>
                <w:szCs w:val="20"/>
              </w:rPr>
              <w:t>-</w:t>
            </w:r>
            <w:r>
              <w:rPr>
                <w:rFonts w:cs="Arial"/>
                <w:szCs w:val="20"/>
              </w:rPr>
              <w:t>reviewed research. Other source is not scholarly or appropriate for the change project. Type of source is not properly identified. References have multiple errors in APA format.</w:t>
            </w:r>
          </w:p>
          <w:p w:rsidR="00ED6AA7" w:rsidRPr="00ED6AA7" w:rsidRDefault="00ED6AA7" w:rsidP="00ED6AA7">
            <w:pPr>
              <w:pStyle w:val="NoSpacing"/>
              <w:spacing w:before="0" w:beforeAutospacing="0" w:after="0" w:afterAutospacing="0"/>
            </w:pPr>
          </w:p>
          <w:p w:rsidR="002D59FA" w:rsidRPr="00F1168E" w:rsidRDefault="007403F4" w:rsidP="00C25F0C">
            <w:pPr>
              <w:spacing w:after="0" w:line="240" w:lineRule="auto"/>
              <w:rPr>
                <w:rFonts w:cs="Arial"/>
                <w:szCs w:val="20"/>
              </w:rPr>
            </w:pPr>
            <w:r w:rsidRPr="00F1168E">
              <w:rPr>
                <w:rFonts w:cs="Arial"/>
                <w:szCs w:val="20"/>
              </w:rPr>
              <w:t>0</w:t>
            </w:r>
            <w:r w:rsidR="00C25F0C">
              <w:rPr>
                <w:rFonts w:cs="Arial"/>
                <w:szCs w:val="20"/>
              </w:rPr>
              <w:t>–</w:t>
            </w:r>
            <w:r w:rsidRPr="00F1168E">
              <w:rPr>
                <w:rFonts w:cs="Arial"/>
                <w:szCs w:val="20"/>
              </w:rPr>
              <w:t>2</w:t>
            </w:r>
            <w:r w:rsidR="00A35701">
              <w:rPr>
                <w:rFonts w:cs="Arial"/>
                <w:szCs w:val="20"/>
              </w:rPr>
              <w:t>2 points</w:t>
            </w:r>
          </w:p>
        </w:tc>
        <w:tc>
          <w:tcPr>
            <w:tcW w:w="720" w:type="dxa"/>
          </w:tcPr>
          <w:p w:rsidR="000C067F" w:rsidRPr="00F1168E" w:rsidRDefault="00A35701" w:rsidP="00ED6AA7">
            <w:pPr>
              <w:pStyle w:val="NoSpacing"/>
              <w:spacing w:before="0" w:beforeAutospacing="0" w:after="0" w:afterAutospacing="0"/>
              <w:rPr>
                <w:b/>
                <w:sz w:val="20"/>
                <w:szCs w:val="20"/>
              </w:rPr>
            </w:pPr>
            <w:r>
              <w:rPr>
                <w:sz w:val="20"/>
                <w:szCs w:val="20"/>
              </w:rPr>
              <w:t>/30</w:t>
            </w:r>
          </w:p>
        </w:tc>
      </w:tr>
      <w:tr w:rsidR="002D59FA" w:rsidRPr="00F1168E" w:rsidTr="00501F59">
        <w:tc>
          <w:tcPr>
            <w:tcW w:w="1458" w:type="dxa"/>
            <w:shd w:val="clear" w:color="auto" w:fill="auto"/>
          </w:tcPr>
          <w:p w:rsidR="002D59FA" w:rsidRDefault="00A2647E" w:rsidP="00ED6AA7">
            <w:pPr>
              <w:spacing w:after="0" w:line="240" w:lineRule="auto"/>
              <w:rPr>
                <w:rFonts w:cs="Arial"/>
                <w:b/>
                <w:szCs w:val="20"/>
              </w:rPr>
            </w:pPr>
            <w:r>
              <w:rPr>
                <w:rFonts w:cs="Arial"/>
                <w:b/>
                <w:szCs w:val="20"/>
              </w:rPr>
              <w:t>Strength of Research</w:t>
            </w:r>
          </w:p>
          <w:p w:rsidR="00ED6AA7" w:rsidRPr="00ED6AA7" w:rsidRDefault="00ED6AA7" w:rsidP="00ED6AA7">
            <w:pPr>
              <w:pStyle w:val="NoSpacing"/>
              <w:spacing w:before="0" w:beforeAutospacing="0" w:after="0" w:afterAutospacing="0"/>
            </w:pPr>
          </w:p>
          <w:p w:rsidR="00ED6AA7" w:rsidRPr="00021924" w:rsidRDefault="00ED6AA7" w:rsidP="00021924">
            <w:pPr>
              <w:pStyle w:val="NoSpacing"/>
              <w:spacing w:before="0" w:beforeAutospacing="0" w:after="0" w:afterAutospacing="0"/>
            </w:pPr>
            <w:r>
              <w:t>20 points</w:t>
            </w:r>
          </w:p>
        </w:tc>
        <w:tc>
          <w:tcPr>
            <w:tcW w:w="1890" w:type="dxa"/>
          </w:tcPr>
          <w:p w:rsidR="002D59FA" w:rsidRDefault="00A2647E" w:rsidP="00ED6AA7">
            <w:pPr>
              <w:spacing w:after="0" w:line="240" w:lineRule="auto"/>
              <w:rPr>
                <w:rFonts w:cs="Arial"/>
                <w:szCs w:val="20"/>
              </w:rPr>
            </w:pPr>
            <w:r>
              <w:rPr>
                <w:rFonts w:cs="Arial"/>
                <w:szCs w:val="20"/>
              </w:rPr>
              <w:t>Strength of the research is listed as High, Good</w:t>
            </w:r>
            <w:r w:rsidR="0058552F">
              <w:rPr>
                <w:rFonts w:cs="Arial"/>
                <w:szCs w:val="20"/>
              </w:rPr>
              <w:t>,</w:t>
            </w:r>
            <w:r>
              <w:rPr>
                <w:rFonts w:cs="Arial"/>
                <w:szCs w:val="20"/>
              </w:rPr>
              <w:t xml:space="preserve"> or Low/Major Flaw. Reasons why the rating was given is clearly discussed and logical. </w:t>
            </w:r>
          </w:p>
          <w:p w:rsidR="00ED6AA7" w:rsidRPr="00ED6AA7" w:rsidRDefault="00ED6AA7" w:rsidP="00ED6AA7">
            <w:pPr>
              <w:pStyle w:val="NoSpacing"/>
              <w:spacing w:before="0" w:beforeAutospacing="0" w:after="0" w:afterAutospacing="0"/>
            </w:pPr>
          </w:p>
          <w:p w:rsidR="00A57003" w:rsidRPr="00F1168E" w:rsidRDefault="003812D8" w:rsidP="0058552F">
            <w:pPr>
              <w:pStyle w:val="NoSpacing"/>
              <w:spacing w:before="0" w:beforeAutospacing="0" w:after="0" w:afterAutospacing="0"/>
              <w:rPr>
                <w:b/>
                <w:sz w:val="20"/>
                <w:szCs w:val="20"/>
              </w:rPr>
            </w:pPr>
            <w:r>
              <w:rPr>
                <w:sz w:val="20"/>
                <w:szCs w:val="20"/>
              </w:rPr>
              <w:t>19</w:t>
            </w:r>
            <w:r w:rsidR="0058552F">
              <w:rPr>
                <w:sz w:val="20"/>
                <w:szCs w:val="20"/>
              </w:rPr>
              <w:t>–</w:t>
            </w:r>
            <w:r>
              <w:rPr>
                <w:sz w:val="20"/>
                <w:szCs w:val="20"/>
              </w:rPr>
              <w:t>20 points</w:t>
            </w:r>
          </w:p>
        </w:tc>
        <w:tc>
          <w:tcPr>
            <w:tcW w:w="1890" w:type="dxa"/>
          </w:tcPr>
          <w:p w:rsidR="00A2647E" w:rsidRDefault="00A2647E" w:rsidP="00ED6AA7">
            <w:pPr>
              <w:spacing w:after="0" w:line="240" w:lineRule="auto"/>
              <w:rPr>
                <w:rFonts w:cs="Arial"/>
                <w:szCs w:val="20"/>
              </w:rPr>
            </w:pPr>
            <w:r>
              <w:rPr>
                <w:rFonts w:cs="Arial"/>
                <w:szCs w:val="20"/>
              </w:rPr>
              <w:lastRenderedPageBreak/>
              <w:t>Strength of the research is listed as High, Good</w:t>
            </w:r>
            <w:r w:rsidR="0058552F">
              <w:rPr>
                <w:rFonts w:cs="Arial"/>
                <w:szCs w:val="20"/>
              </w:rPr>
              <w:t>,</w:t>
            </w:r>
            <w:r>
              <w:rPr>
                <w:rFonts w:cs="Arial"/>
                <w:szCs w:val="20"/>
              </w:rPr>
              <w:t xml:space="preserve"> or Low/Major Flaw. Reason why the rating was given is documented but is not logical. </w:t>
            </w:r>
          </w:p>
          <w:p w:rsidR="00ED6AA7" w:rsidRPr="00ED6AA7" w:rsidRDefault="00ED6AA7" w:rsidP="00ED6AA7">
            <w:pPr>
              <w:pStyle w:val="NoSpacing"/>
              <w:spacing w:before="0" w:beforeAutospacing="0" w:after="0" w:afterAutospacing="0"/>
            </w:pPr>
          </w:p>
          <w:p w:rsidR="00A57003" w:rsidRPr="00F1168E" w:rsidRDefault="003812D8" w:rsidP="0058552F">
            <w:pPr>
              <w:pStyle w:val="NoSpacing"/>
              <w:spacing w:before="0" w:beforeAutospacing="0" w:after="0" w:afterAutospacing="0"/>
              <w:rPr>
                <w:b/>
                <w:sz w:val="20"/>
                <w:szCs w:val="20"/>
              </w:rPr>
            </w:pPr>
            <w:r>
              <w:rPr>
                <w:sz w:val="20"/>
                <w:szCs w:val="20"/>
              </w:rPr>
              <w:t>17</w:t>
            </w:r>
            <w:r w:rsidR="0058552F">
              <w:rPr>
                <w:sz w:val="20"/>
                <w:szCs w:val="20"/>
              </w:rPr>
              <w:t>–</w:t>
            </w:r>
            <w:r>
              <w:rPr>
                <w:sz w:val="20"/>
                <w:szCs w:val="20"/>
              </w:rPr>
              <w:t>18 points</w:t>
            </w:r>
          </w:p>
        </w:tc>
        <w:tc>
          <w:tcPr>
            <w:tcW w:w="1800" w:type="dxa"/>
          </w:tcPr>
          <w:p w:rsidR="00A2647E" w:rsidRDefault="00A2647E" w:rsidP="00ED6AA7">
            <w:pPr>
              <w:spacing w:after="0" w:line="240" w:lineRule="auto"/>
              <w:rPr>
                <w:rFonts w:cs="Arial"/>
                <w:szCs w:val="20"/>
              </w:rPr>
            </w:pPr>
            <w:r>
              <w:rPr>
                <w:rFonts w:cs="Arial"/>
                <w:szCs w:val="20"/>
              </w:rPr>
              <w:lastRenderedPageBreak/>
              <w:t>Strength of the research is listed as High, Good</w:t>
            </w:r>
            <w:r w:rsidR="0058552F">
              <w:rPr>
                <w:rFonts w:cs="Arial"/>
                <w:szCs w:val="20"/>
              </w:rPr>
              <w:t>,</w:t>
            </w:r>
            <w:r>
              <w:rPr>
                <w:rFonts w:cs="Arial"/>
                <w:szCs w:val="20"/>
              </w:rPr>
              <w:t xml:space="preserve"> or Low/Major Flaw. Reason why the rating was given is vague or absent. </w:t>
            </w:r>
          </w:p>
          <w:p w:rsidR="00ED6AA7" w:rsidRPr="00ED6AA7" w:rsidRDefault="00ED6AA7" w:rsidP="00ED6AA7">
            <w:pPr>
              <w:pStyle w:val="NoSpacing"/>
              <w:spacing w:before="0" w:beforeAutospacing="0" w:after="0" w:afterAutospacing="0"/>
            </w:pPr>
          </w:p>
          <w:p w:rsidR="00A57003" w:rsidRPr="00F1168E" w:rsidRDefault="003812D8" w:rsidP="0058552F">
            <w:pPr>
              <w:pStyle w:val="NoSpacing"/>
              <w:spacing w:before="0" w:beforeAutospacing="0" w:after="0" w:afterAutospacing="0"/>
              <w:rPr>
                <w:b/>
                <w:sz w:val="20"/>
                <w:szCs w:val="20"/>
              </w:rPr>
            </w:pPr>
            <w:r>
              <w:rPr>
                <w:sz w:val="20"/>
                <w:szCs w:val="20"/>
              </w:rPr>
              <w:t>15</w:t>
            </w:r>
            <w:r w:rsidR="0058552F">
              <w:rPr>
                <w:sz w:val="20"/>
                <w:szCs w:val="20"/>
              </w:rPr>
              <w:t>–</w:t>
            </w:r>
            <w:r>
              <w:rPr>
                <w:sz w:val="20"/>
                <w:szCs w:val="20"/>
              </w:rPr>
              <w:t>16 points</w:t>
            </w:r>
          </w:p>
        </w:tc>
        <w:tc>
          <w:tcPr>
            <w:tcW w:w="1890" w:type="dxa"/>
          </w:tcPr>
          <w:p w:rsidR="00A2647E" w:rsidRDefault="00A2647E" w:rsidP="00ED6AA7">
            <w:pPr>
              <w:spacing w:after="0" w:line="240" w:lineRule="auto"/>
              <w:rPr>
                <w:rFonts w:cs="Arial"/>
                <w:szCs w:val="20"/>
              </w:rPr>
            </w:pPr>
            <w:r>
              <w:rPr>
                <w:rFonts w:cs="Arial"/>
                <w:szCs w:val="20"/>
              </w:rPr>
              <w:lastRenderedPageBreak/>
              <w:t>Strength of the research is not listed as High, Good</w:t>
            </w:r>
            <w:r w:rsidR="0058552F">
              <w:rPr>
                <w:rFonts w:cs="Arial"/>
                <w:szCs w:val="20"/>
              </w:rPr>
              <w:t>,</w:t>
            </w:r>
            <w:r>
              <w:rPr>
                <w:rFonts w:cs="Arial"/>
                <w:szCs w:val="20"/>
              </w:rPr>
              <w:t xml:space="preserve"> or Low/Major Flaw. Reason why the rating was given is vague or absent. </w:t>
            </w:r>
          </w:p>
          <w:p w:rsidR="00ED6AA7" w:rsidRPr="00ED6AA7" w:rsidRDefault="00ED6AA7" w:rsidP="00ED6AA7">
            <w:pPr>
              <w:pStyle w:val="NoSpacing"/>
              <w:spacing w:before="0" w:beforeAutospacing="0" w:after="0" w:afterAutospacing="0"/>
            </w:pPr>
          </w:p>
          <w:p w:rsidR="00A57003" w:rsidRPr="00F1168E" w:rsidRDefault="007403F4" w:rsidP="0058552F">
            <w:pPr>
              <w:pStyle w:val="NoSpacing"/>
              <w:spacing w:before="0" w:beforeAutospacing="0" w:after="0" w:afterAutospacing="0"/>
              <w:rPr>
                <w:b/>
                <w:sz w:val="20"/>
                <w:szCs w:val="20"/>
              </w:rPr>
            </w:pPr>
            <w:r w:rsidRPr="00F1168E">
              <w:rPr>
                <w:sz w:val="20"/>
                <w:szCs w:val="20"/>
              </w:rPr>
              <w:t>0</w:t>
            </w:r>
            <w:r w:rsidR="0058552F">
              <w:rPr>
                <w:sz w:val="20"/>
                <w:szCs w:val="20"/>
              </w:rPr>
              <w:t>–</w:t>
            </w:r>
            <w:r w:rsidR="003812D8">
              <w:rPr>
                <w:sz w:val="20"/>
                <w:szCs w:val="20"/>
              </w:rPr>
              <w:t>14 points</w:t>
            </w:r>
          </w:p>
        </w:tc>
        <w:tc>
          <w:tcPr>
            <w:tcW w:w="720" w:type="dxa"/>
          </w:tcPr>
          <w:p w:rsidR="002D59FA" w:rsidRPr="00F1168E" w:rsidRDefault="00A57003" w:rsidP="00ED6AA7">
            <w:pPr>
              <w:spacing w:after="0" w:line="240" w:lineRule="auto"/>
              <w:rPr>
                <w:rFonts w:cs="Arial"/>
                <w:szCs w:val="20"/>
              </w:rPr>
            </w:pPr>
            <w:r w:rsidRPr="00F1168E">
              <w:rPr>
                <w:rFonts w:cs="Arial"/>
                <w:szCs w:val="20"/>
              </w:rPr>
              <w:lastRenderedPageBreak/>
              <w:t>/</w:t>
            </w:r>
            <w:r w:rsidR="00A2647E">
              <w:rPr>
                <w:rFonts w:cs="Arial"/>
                <w:szCs w:val="20"/>
              </w:rPr>
              <w:t>20</w:t>
            </w:r>
          </w:p>
        </w:tc>
      </w:tr>
      <w:tr w:rsidR="002D59FA" w:rsidRPr="00F1168E" w:rsidTr="00501F59">
        <w:tc>
          <w:tcPr>
            <w:tcW w:w="1458" w:type="dxa"/>
            <w:shd w:val="clear" w:color="auto" w:fill="auto"/>
          </w:tcPr>
          <w:p w:rsidR="002D59FA" w:rsidRDefault="00797E83" w:rsidP="00ED6AA7">
            <w:pPr>
              <w:spacing w:after="0" w:line="240" w:lineRule="auto"/>
              <w:rPr>
                <w:rFonts w:cs="Arial"/>
                <w:b/>
                <w:szCs w:val="20"/>
              </w:rPr>
            </w:pPr>
            <w:r>
              <w:rPr>
                <w:rFonts w:cs="Arial"/>
                <w:b/>
                <w:szCs w:val="20"/>
              </w:rPr>
              <w:lastRenderedPageBreak/>
              <w:t>Description of R</w:t>
            </w:r>
            <w:r w:rsidR="002D59FA" w:rsidRPr="00F1168E">
              <w:rPr>
                <w:rFonts w:cs="Arial"/>
                <w:b/>
                <w:szCs w:val="20"/>
              </w:rPr>
              <w:t>esearch</w:t>
            </w:r>
          </w:p>
          <w:p w:rsidR="00ED6AA7" w:rsidRPr="00ED6AA7" w:rsidRDefault="00ED6AA7" w:rsidP="00ED6AA7">
            <w:pPr>
              <w:pStyle w:val="NoSpacing"/>
              <w:spacing w:before="0" w:beforeAutospacing="0" w:after="0" w:afterAutospacing="0"/>
            </w:pPr>
          </w:p>
          <w:p w:rsidR="00ED6AA7" w:rsidRPr="00021924" w:rsidRDefault="00ED230A" w:rsidP="00021924">
            <w:pPr>
              <w:pStyle w:val="NoSpacing"/>
              <w:spacing w:before="0" w:beforeAutospacing="0" w:after="0" w:afterAutospacing="0"/>
            </w:pPr>
            <w:r>
              <w:t>50</w:t>
            </w:r>
            <w:r w:rsidR="00ED6AA7">
              <w:t xml:space="preserve"> points</w:t>
            </w:r>
          </w:p>
        </w:tc>
        <w:tc>
          <w:tcPr>
            <w:tcW w:w="1890" w:type="dxa"/>
          </w:tcPr>
          <w:p w:rsidR="002D59FA" w:rsidRDefault="00797E83" w:rsidP="00ED6AA7">
            <w:pPr>
              <w:spacing w:after="0" w:line="240" w:lineRule="auto"/>
              <w:rPr>
                <w:rFonts w:cs="Arial"/>
                <w:szCs w:val="20"/>
              </w:rPr>
            </w:pPr>
            <w:r>
              <w:rPr>
                <w:rFonts w:cs="Arial"/>
                <w:szCs w:val="20"/>
              </w:rPr>
              <w:t>Description of the research is thorough and detailed. Summary was given in own words. Results of the study were summarized with the application to the project noted. Recommendations for clinical practice were discussed.</w:t>
            </w:r>
          </w:p>
          <w:p w:rsidR="00ED6AA7" w:rsidRPr="00ED6AA7" w:rsidRDefault="00ED6AA7" w:rsidP="00ED6AA7">
            <w:pPr>
              <w:pStyle w:val="NoSpacing"/>
              <w:spacing w:before="0" w:beforeAutospacing="0" w:after="0" w:afterAutospacing="0"/>
            </w:pPr>
          </w:p>
          <w:p w:rsidR="00A57003" w:rsidRPr="00F1168E" w:rsidRDefault="00177562" w:rsidP="0058552F">
            <w:pPr>
              <w:pStyle w:val="NoSpacing"/>
              <w:spacing w:before="0" w:beforeAutospacing="0" w:after="0" w:afterAutospacing="0"/>
              <w:rPr>
                <w:sz w:val="20"/>
                <w:szCs w:val="20"/>
              </w:rPr>
            </w:pPr>
            <w:r>
              <w:rPr>
                <w:sz w:val="20"/>
                <w:szCs w:val="20"/>
              </w:rPr>
              <w:t>46</w:t>
            </w:r>
            <w:r w:rsidR="0058552F">
              <w:rPr>
                <w:sz w:val="20"/>
                <w:szCs w:val="20"/>
              </w:rPr>
              <w:t>–</w:t>
            </w:r>
            <w:r>
              <w:rPr>
                <w:sz w:val="20"/>
                <w:szCs w:val="20"/>
              </w:rPr>
              <w:t>50 points</w:t>
            </w:r>
          </w:p>
        </w:tc>
        <w:tc>
          <w:tcPr>
            <w:tcW w:w="1890" w:type="dxa"/>
          </w:tcPr>
          <w:p w:rsidR="00F538C9" w:rsidRDefault="00F538C9" w:rsidP="00ED6AA7">
            <w:pPr>
              <w:spacing w:after="0" w:line="240" w:lineRule="auto"/>
              <w:rPr>
                <w:rFonts w:cs="Arial"/>
                <w:szCs w:val="20"/>
              </w:rPr>
            </w:pPr>
            <w:r>
              <w:rPr>
                <w:rFonts w:cs="Arial"/>
                <w:szCs w:val="20"/>
              </w:rPr>
              <w:t>Description of the research is thorough and detailed. Summary was given in own words. Results of the study were listed but no application or summary of results were given. Recommendations for clinical practice were discussed.</w:t>
            </w:r>
          </w:p>
          <w:p w:rsidR="00ED6AA7" w:rsidRPr="00ED6AA7" w:rsidRDefault="00ED6AA7" w:rsidP="00ED6AA7">
            <w:pPr>
              <w:pStyle w:val="NoSpacing"/>
              <w:spacing w:before="0" w:beforeAutospacing="0" w:after="0" w:afterAutospacing="0"/>
            </w:pPr>
          </w:p>
          <w:p w:rsidR="00A57003" w:rsidRPr="00F1168E" w:rsidRDefault="00177562" w:rsidP="005F3D7A">
            <w:pPr>
              <w:pStyle w:val="NoSpacing"/>
              <w:spacing w:before="0" w:beforeAutospacing="0" w:after="0" w:afterAutospacing="0"/>
              <w:rPr>
                <w:b/>
                <w:sz w:val="20"/>
                <w:szCs w:val="20"/>
              </w:rPr>
            </w:pPr>
            <w:r>
              <w:rPr>
                <w:sz w:val="20"/>
                <w:szCs w:val="20"/>
              </w:rPr>
              <w:t>42</w:t>
            </w:r>
            <w:r w:rsidR="005F3D7A">
              <w:rPr>
                <w:sz w:val="20"/>
                <w:szCs w:val="20"/>
              </w:rPr>
              <w:t>–</w:t>
            </w:r>
            <w:r>
              <w:rPr>
                <w:sz w:val="20"/>
                <w:szCs w:val="20"/>
              </w:rPr>
              <w:t>45 points</w:t>
            </w:r>
          </w:p>
        </w:tc>
        <w:tc>
          <w:tcPr>
            <w:tcW w:w="1800" w:type="dxa"/>
          </w:tcPr>
          <w:p w:rsidR="00177562" w:rsidRDefault="00F538C9" w:rsidP="00ED6AA7">
            <w:pPr>
              <w:spacing w:after="0" w:line="240" w:lineRule="auto"/>
              <w:rPr>
                <w:rFonts w:cs="Arial"/>
                <w:szCs w:val="20"/>
              </w:rPr>
            </w:pPr>
            <w:r>
              <w:rPr>
                <w:rFonts w:cs="Arial"/>
                <w:szCs w:val="20"/>
              </w:rPr>
              <w:t>Description of the research is vague. Summary was given in own words. Results of the study were listed but no application or summary of results were given. Recommendations for clinical practice were not discussed.</w:t>
            </w:r>
          </w:p>
          <w:p w:rsidR="00ED6AA7" w:rsidRPr="00ED6AA7" w:rsidRDefault="00ED6AA7" w:rsidP="00ED6AA7">
            <w:pPr>
              <w:pStyle w:val="NoSpacing"/>
              <w:spacing w:before="0" w:beforeAutospacing="0" w:after="0" w:afterAutospacing="0"/>
            </w:pPr>
          </w:p>
          <w:p w:rsidR="00A57003" w:rsidRPr="00177562" w:rsidRDefault="00177562" w:rsidP="005F3D7A">
            <w:pPr>
              <w:spacing w:after="0" w:line="240" w:lineRule="auto"/>
              <w:rPr>
                <w:rFonts w:cs="Arial"/>
                <w:szCs w:val="20"/>
              </w:rPr>
            </w:pPr>
            <w:r>
              <w:rPr>
                <w:szCs w:val="20"/>
              </w:rPr>
              <w:t>38</w:t>
            </w:r>
            <w:r w:rsidR="005F3D7A">
              <w:rPr>
                <w:szCs w:val="20"/>
              </w:rPr>
              <w:t>–</w:t>
            </w:r>
            <w:r>
              <w:rPr>
                <w:szCs w:val="20"/>
              </w:rPr>
              <w:t>41 points</w:t>
            </w:r>
          </w:p>
        </w:tc>
        <w:tc>
          <w:tcPr>
            <w:tcW w:w="1890" w:type="dxa"/>
          </w:tcPr>
          <w:p w:rsidR="00177562" w:rsidRDefault="00177562" w:rsidP="00ED6AA7">
            <w:pPr>
              <w:spacing w:after="0" w:line="240" w:lineRule="auto"/>
              <w:rPr>
                <w:rFonts w:cs="Arial"/>
                <w:szCs w:val="20"/>
              </w:rPr>
            </w:pPr>
            <w:r>
              <w:rPr>
                <w:rFonts w:cs="Arial"/>
                <w:szCs w:val="20"/>
              </w:rPr>
              <w:t>Description of the research is vague. Summary was not in own words but rather quotes from the source. Results of the study may not be listed. Recommendations for clinical practice were not discussed.</w:t>
            </w:r>
          </w:p>
          <w:p w:rsidR="00ED6AA7" w:rsidRPr="00ED6AA7" w:rsidRDefault="00ED6AA7" w:rsidP="00ED6AA7">
            <w:pPr>
              <w:pStyle w:val="NoSpacing"/>
              <w:spacing w:before="0" w:beforeAutospacing="0" w:after="0" w:afterAutospacing="0"/>
            </w:pPr>
          </w:p>
          <w:p w:rsidR="00A57003" w:rsidRPr="00F1168E" w:rsidRDefault="007403F4" w:rsidP="005F3D7A">
            <w:pPr>
              <w:pStyle w:val="NoSpacing"/>
              <w:spacing w:before="0" w:beforeAutospacing="0" w:after="0" w:afterAutospacing="0"/>
              <w:rPr>
                <w:b/>
                <w:sz w:val="20"/>
                <w:szCs w:val="20"/>
              </w:rPr>
            </w:pPr>
            <w:r w:rsidRPr="00F1168E">
              <w:rPr>
                <w:sz w:val="20"/>
                <w:szCs w:val="20"/>
              </w:rPr>
              <w:t>0</w:t>
            </w:r>
            <w:r w:rsidR="005F3D7A">
              <w:rPr>
                <w:sz w:val="20"/>
                <w:szCs w:val="20"/>
              </w:rPr>
              <w:t>–</w:t>
            </w:r>
            <w:r w:rsidR="00177562">
              <w:rPr>
                <w:sz w:val="20"/>
                <w:szCs w:val="20"/>
              </w:rPr>
              <w:t>37 points</w:t>
            </w:r>
          </w:p>
        </w:tc>
        <w:tc>
          <w:tcPr>
            <w:tcW w:w="720" w:type="dxa"/>
          </w:tcPr>
          <w:p w:rsidR="00A57003" w:rsidRPr="00F1168E" w:rsidRDefault="00A57003" w:rsidP="00ED6AA7">
            <w:pPr>
              <w:pStyle w:val="NoSpacing"/>
              <w:spacing w:before="0" w:beforeAutospacing="0" w:after="0" w:afterAutospacing="0"/>
              <w:rPr>
                <w:b/>
                <w:sz w:val="20"/>
                <w:szCs w:val="20"/>
              </w:rPr>
            </w:pPr>
            <w:r w:rsidRPr="00F1168E">
              <w:rPr>
                <w:sz w:val="20"/>
                <w:szCs w:val="20"/>
              </w:rPr>
              <w:t>/</w:t>
            </w:r>
            <w:r w:rsidR="00177562">
              <w:rPr>
                <w:sz w:val="20"/>
                <w:szCs w:val="20"/>
              </w:rPr>
              <w:t>5</w:t>
            </w:r>
            <w:r w:rsidRPr="00F1168E">
              <w:rPr>
                <w:sz w:val="20"/>
                <w:szCs w:val="20"/>
              </w:rPr>
              <w:t>0</w:t>
            </w:r>
          </w:p>
        </w:tc>
      </w:tr>
      <w:tr w:rsidR="00501F59" w:rsidRPr="00F1168E" w:rsidTr="00501F59">
        <w:tc>
          <w:tcPr>
            <w:tcW w:w="1458" w:type="dxa"/>
            <w:shd w:val="clear" w:color="auto" w:fill="002060"/>
          </w:tcPr>
          <w:p w:rsidR="002D59FA" w:rsidRPr="00F1168E" w:rsidRDefault="002D59FA" w:rsidP="00ED6AA7">
            <w:pPr>
              <w:spacing w:after="0" w:line="240" w:lineRule="auto"/>
              <w:rPr>
                <w:rFonts w:cs="Arial"/>
                <w:b/>
                <w:color w:val="FFFFFF" w:themeColor="background1"/>
                <w:szCs w:val="20"/>
              </w:rPr>
            </w:pPr>
          </w:p>
        </w:tc>
        <w:tc>
          <w:tcPr>
            <w:tcW w:w="5580" w:type="dxa"/>
            <w:gridSpan w:val="3"/>
            <w:shd w:val="clear" w:color="auto" w:fill="002060"/>
          </w:tcPr>
          <w:p w:rsidR="002D59FA" w:rsidRPr="00F1168E" w:rsidRDefault="002D59FA" w:rsidP="00ED6AA7">
            <w:pPr>
              <w:spacing w:after="0" w:line="240" w:lineRule="auto"/>
              <w:rPr>
                <w:rFonts w:cs="Arial"/>
                <w:b/>
                <w:color w:val="FFFFFF" w:themeColor="background1"/>
                <w:szCs w:val="20"/>
              </w:rPr>
            </w:pPr>
            <w:r w:rsidRPr="00F1168E">
              <w:rPr>
                <w:rFonts w:cs="Arial"/>
                <w:b/>
                <w:color w:val="FFFFFF" w:themeColor="background1"/>
                <w:szCs w:val="20"/>
              </w:rPr>
              <w:t xml:space="preserve">Total Points </w:t>
            </w:r>
          </w:p>
        </w:tc>
        <w:tc>
          <w:tcPr>
            <w:tcW w:w="1890" w:type="dxa"/>
            <w:shd w:val="clear" w:color="auto" w:fill="002060"/>
          </w:tcPr>
          <w:p w:rsidR="002D59FA" w:rsidRPr="00F1168E" w:rsidRDefault="002D59FA" w:rsidP="00ED6AA7">
            <w:pPr>
              <w:spacing w:after="0" w:line="240" w:lineRule="auto"/>
              <w:jc w:val="right"/>
              <w:rPr>
                <w:rFonts w:cs="Arial"/>
                <w:b/>
                <w:color w:val="FFFFFF" w:themeColor="background1"/>
                <w:szCs w:val="20"/>
              </w:rPr>
            </w:pPr>
          </w:p>
        </w:tc>
        <w:tc>
          <w:tcPr>
            <w:tcW w:w="720" w:type="dxa"/>
            <w:shd w:val="clear" w:color="auto" w:fill="002060"/>
          </w:tcPr>
          <w:p w:rsidR="002D59FA" w:rsidRPr="00F1168E" w:rsidRDefault="002D59FA" w:rsidP="00ED6AA7">
            <w:pPr>
              <w:spacing w:after="0" w:line="240" w:lineRule="auto"/>
              <w:jc w:val="right"/>
              <w:rPr>
                <w:rFonts w:cs="Arial"/>
                <w:b/>
                <w:color w:val="FFFFFF" w:themeColor="background1"/>
                <w:szCs w:val="20"/>
              </w:rPr>
            </w:pPr>
            <w:r w:rsidRPr="00F1168E">
              <w:rPr>
                <w:rFonts w:cs="Arial"/>
                <w:b/>
                <w:color w:val="FFFFFF" w:themeColor="background1"/>
                <w:szCs w:val="20"/>
              </w:rPr>
              <w:t>/100</w:t>
            </w:r>
          </w:p>
        </w:tc>
      </w:tr>
    </w:tbl>
    <w:p w:rsidR="00380873" w:rsidRPr="00862ECC" w:rsidRDefault="00380873" w:rsidP="003B7DEA">
      <w:pPr>
        <w:pStyle w:val="NoSpacing"/>
      </w:pPr>
    </w:p>
    <w:sectPr w:rsidR="00380873" w:rsidRPr="00862ECC" w:rsidSect="00A26F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BA1" w:rsidRDefault="00613BA1" w:rsidP="00933BA7">
      <w:pPr>
        <w:spacing w:after="0" w:line="240" w:lineRule="auto"/>
      </w:pPr>
      <w:r>
        <w:separator/>
      </w:r>
    </w:p>
  </w:endnote>
  <w:endnote w:type="continuationSeparator" w:id="0">
    <w:p w:rsidR="00613BA1" w:rsidRDefault="00613BA1" w:rsidP="0093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8D" w:rsidRDefault="00925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916737" w:rsidTr="00CC5F3D">
      <w:trPr>
        <w:trHeight w:val="81"/>
      </w:trPr>
      <w:tc>
        <w:tcPr>
          <w:tcW w:w="4500" w:type="pct"/>
          <w:tcBorders>
            <w:top w:val="single" w:sz="12" w:space="0" w:color="365F91"/>
          </w:tcBorders>
          <w:shd w:val="clear" w:color="auto" w:fill="FFFFFF"/>
        </w:tcPr>
        <w:p w:rsidR="00916737" w:rsidRPr="006472B3" w:rsidRDefault="00916737" w:rsidP="0092558D">
          <w:pPr>
            <w:pStyle w:val="Footer"/>
            <w:rPr>
              <w:rFonts w:ascii="Times New Roman" w:hAnsi="Times New Roman"/>
            </w:rPr>
          </w:pPr>
          <w:r>
            <w:rPr>
              <w:rFonts w:ascii="Times New Roman" w:hAnsi="Times New Roman"/>
            </w:rPr>
            <w:t>NR451</w:t>
          </w:r>
          <w:r w:rsidR="00944FB1">
            <w:rPr>
              <w:rFonts w:ascii="Times New Roman" w:hAnsi="Times New Roman"/>
            </w:rPr>
            <w:t>_</w:t>
          </w:r>
          <w:r>
            <w:rPr>
              <w:rFonts w:ascii="Times New Roman" w:hAnsi="Times New Roman"/>
            </w:rPr>
            <w:t xml:space="preserve"> Milestone1</w:t>
          </w:r>
          <w:r w:rsidR="00944FB1">
            <w:rPr>
              <w:rFonts w:ascii="Times New Roman" w:hAnsi="Times New Roman"/>
            </w:rPr>
            <w:t>_</w:t>
          </w:r>
          <w:r>
            <w:rPr>
              <w:rFonts w:ascii="Times New Roman" w:hAnsi="Times New Roman"/>
            </w:rPr>
            <w:t>Guidelines.</w:t>
          </w:r>
          <w:r w:rsidR="00944FB1">
            <w:rPr>
              <w:rFonts w:ascii="Times New Roman" w:hAnsi="Times New Roman"/>
            </w:rPr>
            <w:t xml:space="preserve">docx   </w:t>
          </w:r>
          <w:r>
            <w:rPr>
              <w:rFonts w:ascii="Times New Roman" w:hAnsi="Times New Roman"/>
            </w:rPr>
            <w:t xml:space="preserve">  Revised </w:t>
          </w:r>
          <w:r w:rsidR="00835BDC">
            <w:rPr>
              <w:rFonts w:ascii="Times New Roman" w:hAnsi="Times New Roman"/>
            </w:rPr>
            <w:t>3</w:t>
          </w:r>
          <w:r>
            <w:rPr>
              <w:rFonts w:ascii="Times New Roman" w:hAnsi="Times New Roman"/>
            </w:rPr>
            <w:t>/</w:t>
          </w:r>
          <w:r w:rsidR="0092558D">
            <w:rPr>
              <w:rFonts w:ascii="Times New Roman" w:hAnsi="Times New Roman"/>
            </w:rPr>
            <w:t>24</w:t>
          </w:r>
          <w:r w:rsidR="00682851">
            <w:rPr>
              <w:rFonts w:ascii="Times New Roman" w:hAnsi="Times New Roman"/>
            </w:rPr>
            <w:t>/1</w:t>
          </w:r>
          <w:r w:rsidR="00ED6AA7">
            <w:rPr>
              <w:rFonts w:ascii="Times New Roman" w:hAnsi="Times New Roman"/>
            </w:rPr>
            <w:t>4</w:t>
          </w:r>
          <w:r w:rsidR="00682851">
            <w:rPr>
              <w:rFonts w:ascii="Times New Roman" w:hAnsi="Times New Roman"/>
            </w:rPr>
            <w:t xml:space="preserve">   </w:t>
          </w:r>
          <w:r w:rsidR="00ED6AA7">
            <w:rPr>
              <w:rFonts w:ascii="Times New Roman" w:hAnsi="Times New Roman"/>
            </w:rPr>
            <w:t>mk</w:t>
          </w:r>
          <w:r>
            <w:rPr>
              <w:rFonts w:ascii="Times New Roman" w:hAnsi="Times New Roman"/>
            </w:rPr>
            <w:t xml:space="preserve"> </w:t>
          </w:r>
        </w:p>
      </w:tc>
      <w:tc>
        <w:tcPr>
          <w:tcW w:w="500" w:type="pct"/>
          <w:tcBorders>
            <w:top w:val="single" w:sz="4" w:space="0" w:color="C0504D"/>
          </w:tcBorders>
          <w:shd w:val="clear" w:color="auto" w:fill="17365D"/>
        </w:tcPr>
        <w:p w:rsidR="00916737" w:rsidRPr="0023325A" w:rsidRDefault="00916737" w:rsidP="00CC5F3D">
          <w:pPr>
            <w:pStyle w:val="Header"/>
            <w:rPr>
              <w:color w:val="FFFFFF"/>
            </w:rPr>
          </w:pPr>
          <w:r w:rsidRPr="0023325A">
            <w:fldChar w:fldCharType="begin"/>
          </w:r>
          <w:r>
            <w:instrText xml:space="preserve"> PAGE   \* MERGEFORMAT </w:instrText>
          </w:r>
          <w:r w:rsidRPr="0023325A">
            <w:fldChar w:fldCharType="separate"/>
          </w:r>
          <w:r w:rsidR="00DF7888" w:rsidRPr="00DF7888">
            <w:rPr>
              <w:noProof/>
              <w:color w:val="FFFFFF"/>
            </w:rPr>
            <w:t>4</w:t>
          </w:r>
          <w:r w:rsidRPr="0023325A">
            <w:rPr>
              <w:noProof/>
              <w:color w:val="FFFFFF"/>
            </w:rPr>
            <w:fldChar w:fldCharType="end"/>
          </w:r>
        </w:p>
      </w:tc>
    </w:tr>
  </w:tbl>
  <w:p w:rsidR="0091350E" w:rsidRDefault="009135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8D" w:rsidRDefault="00925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BA1" w:rsidRDefault="00613BA1" w:rsidP="00933BA7">
      <w:pPr>
        <w:spacing w:after="0" w:line="240" w:lineRule="auto"/>
      </w:pPr>
      <w:r>
        <w:separator/>
      </w:r>
    </w:p>
  </w:footnote>
  <w:footnote w:type="continuationSeparator" w:id="0">
    <w:p w:rsidR="00613BA1" w:rsidRDefault="00613BA1" w:rsidP="00933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8D" w:rsidRDefault="009255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50E" w:rsidRPr="004D02CA" w:rsidRDefault="00C32BD8">
    <w:pPr>
      <w:pStyle w:val="Header"/>
      <w:rPr>
        <w:rFonts w:ascii="Garamond" w:hAnsi="Garamond" w:cs="Arial"/>
        <w:color w:val="002060"/>
        <w:sz w:val="28"/>
        <w:szCs w:val="28"/>
      </w:rPr>
    </w:pPr>
    <w:r>
      <w:rPr>
        <w:rFonts w:ascii="Garamond" w:hAnsi="Garamond" w:cs="Arial"/>
        <w:noProof/>
        <w:color w:val="002060"/>
        <w:sz w:val="28"/>
        <w:szCs w:val="28"/>
      </w:rPr>
      <mc:AlternateContent>
        <mc:Choice Requires="wps">
          <w:drawing>
            <wp:anchor distT="0" distB="0" distL="114300" distR="114300" simplePos="0" relativeHeight="251658240" behindDoc="0" locked="0" layoutInCell="1" allowOverlap="1" wp14:anchorId="3F626620" wp14:editId="3CF4B244">
              <wp:simplePos x="0" y="0"/>
              <wp:positionH relativeFrom="column">
                <wp:posOffset>-19050</wp:posOffset>
              </wp:positionH>
              <wp:positionV relativeFrom="paragraph">
                <wp:posOffset>299720</wp:posOffset>
              </wp:positionV>
              <wp:extent cx="6038850" cy="0"/>
              <wp:effectExtent l="9525" t="13970" r="9525" b="146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E248C" id="_x0000_t32" coordsize="21600,21600" o:spt="32" o:oned="t" path="m,l21600,21600e" filled="f">
              <v:path arrowok="t" fillok="f" o:connecttype="none"/>
              <o:lock v:ext="edit" shapetype="t"/>
            </v:shapetype>
            <v:shape id="AutoShape 1" o:spid="_x0000_s1026" type="#_x0000_t32" style="position:absolute;margin-left:-1.5pt;margin-top:23.6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" strokecolor="#002060" strokeweight="1.5pt"/>
          </w:pict>
        </mc:Fallback>
      </mc:AlternateContent>
    </w:r>
    <w:r w:rsidR="0091350E" w:rsidRPr="004D02CA">
      <w:rPr>
        <w:rFonts w:ascii="Garamond" w:hAnsi="Garamond" w:cs="Arial"/>
        <w:color w:val="002060"/>
        <w:sz w:val="28"/>
        <w:szCs w:val="28"/>
      </w:rPr>
      <w:t>Chamberlain College of Nursing</w:t>
    </w:r>
    <w:r w:rsidR="00A26F0D" w:rsidRPr="004D02CA">
      <w:rPr>
        <w:rFonts w:ascii="Garamond" w:hAnsi="Garamond" w:cs="Arial"/>
        <w:color w:val="002060"/>
        <w:sz w:val="28"/>
        <w:szCs w:val="28"/>
      </w:rPr>
      <w:tab/>
    </w:r>
    <w:r w:rsidR="00A26F0D" w:rsidRPr="004D02CA">
      <w:rPr>
        <w:rFonts w:ascii="Garamond" w:hAnsi="Garamond" w:cs="Arial"/>
        <w:color w:val="002060"/>
        <w:sz w:val="28"/>
        <w:szCs w:val="28"/>
      </w:rPr>
      <w:tab/>
    </w:r>
    <w:r w:rsidR="0091350E" w:rsidRPr="004D02CA">
      <w:rPr>
        <w:rFonts w:ascii="Garamond" w:hAnsi="Garamond" w:cs="Arial"/>
        <w:smallCaps/>
        <w:color w:val="002060"/>
        <w:sz w:val="28"/>
        <w:szCs w:val="28"/>
      </w:rPr>
      <w:t xml:space="preserve">NR451 </w:t>
    </w:r>
    <w:r w:rsidR="00ED6AA7">
      <w:rPr>
        <w:rFonts w:ascii="Garamond" w:hAnsi="Garamond" w:cs="Arial"/>
        <w:smallCaps/>
        <w:color w:val="002060"/>
        <w:sz w:val="28"/>
        <w:szCs w:val="28"/>
      </w:rPr>
      <w:t xml:space="preserve">RN </w:t>
    </w:r>
    <w:r w:rsidR="0091350E" w:rsidRPr="004D02CA">
      <w:rPr>
        <w:rFonts w:ascii="Garamond" w:hAnsi="Garamond" w:cs="Arial"/>
        <w:smallCaps/>
        <w:color w:val="002060"/>
        <w:sz w:val="28"/>
        <w:szCs w:val="28"/>
      </w:rPr>
      <w:t>Capstone Course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8D" w:rsidRDefault="00925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7B2D"/>
    <w:multiLevelType w:val="hybridMultilevel"/>
    <w:tmpl w:val="675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976F3"/>
    <w:multiLevelType w:val="hybridMultilevel"/>
    <w:tmpl w:val="2CE23838"/>
    <w:lvl w:ilvl="0" w:tplc="DF3A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767A0"/>
    <w:multiLevelType w:val="hybridMultilevel"/>
    <w:tmpl w:val="51CE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55117"/>
    <w:multiLevelType w:val="hybridMultilevel"/>
    <w:tmpl w:val="2224449A"/>
    <w:lvl w:ilvl="0" w:tplc="DF3A3A8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9165A4"/>
    <w:multiLevelType w:val="hybridMultilevel"/>
    <w:tmpl w:val="A7C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6F6332"/>
    <w:multiLevelType w:val="multilevel"/>
    <w:tmpl w:val="79B6A940"/>
    <w:lvl w:ilvl="0">
      <w:start w:val="1"/>
      <w:numFmt w:val="decimal"/>
      <w:lvlText w:val="%1."/>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E2060F"/>
    <w:multiLevelType w:val="hybridMultilevel"/>
    <w:tmpl w:val="50A0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92626"/>
    <w:multiLevelType w:val="hybridMultilevel"/>
    <w:tmpl w:val="645C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534A84"/>
    <w:multiLevelType w:val="hybridMultilevel"/>
    <w:tmpl w:val="BBE83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CE7BEE"/>
    <w:multiLevelType w:val="hybridMultilevel"/>
    <w:tmpl w:val="785C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233D3E"/>
    <w:multiLevelType w:val="hybridMultilevel"/>
    <w:tmpl w:val="4B9E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E526F"/>
    <w:multiLevelType w:val="hybridMultilevel"/>
    <w:tmpl w:val="54EA0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74400C3C"/>
    <w:multiLevelType w:val="hybridMultilevel"/>
    <w:tmpl w:val="73448718"/>
    <w:lvl w:ilvl="0" w:tplc="0E426C20">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A5A58"/>
    <w:multiLevelType w:val="hybridMultilevel"/>
    <w:tmpl w:val="53E8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B80C98"/>
    <w:multiLevelType w:val="hybridMultilevel"/>
    <w:tmpl w:val="A582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3"/>
  </w:num>
  <w:num w:numId="5">
    <w:abstractNumId w:val="6"/>
  </w:num>
  <w:num w:numId="6">
    <w:abstractNumId w:val="7"/>
  </w:num>
  <w:num w:numId="7">
    <w:abstractNumId w:val="10"/>
  </w:num>
  <w:num w:numId="8">
    <w:abstractNumId w:val="12"/>
  </w:num>
  <w:num w:numId="9">
    <w:abstractNumId w:val="11"/>
  </w:num>
  <w:num w:numId="10">
    <w:abstractNumId w:val="2"/>
  </w:num>
  <w:num w:numId="11">
    <w:abstractNumId w:val="14"/>
  </w:num>
  <w:num w:numId="12">
    <w:abstractNumId w:val="3"/>
  </w:num>
  <w:num w:numId="13">
    <w:abstractNumId w:val="5"/>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92"/>
    <w:rsid w:val="00000A07"/>
    <w:rsid w:val="000057BA"/>
    <w:rsid w:val="0001058F"/>
    <w:rsid w:val="00010736"/>
    <w:rsid w:val="000116A9"/>
    <w:rsid w:val="00012295"/>
    <w:rsid w:val="00014255"/>
    <w:rsid w:val="00014475"/>
    <w:rsid w:val="00017FD9"/>
    <w:rsid w:val="00021924"/>
    <w:rsid w:val="000233B6"/>
    <w:rsid w:val="00027A2A"/>
    <w:rsid w:val="0003070C"/>
    <w:rsid w:val="00030F80"/>
    <w:rsid w:val="00030FC0"/>
    <w:rsid w:val="00031C58"/>
    <w:rsid w:val="00033196"/>
    <w:rsid w:val="00034804"/>
    <w:rsid w:val="00036317"/>
    <w:rsid w:val="000418DB"/>
    <w:rsid w:val="00041B76"/>
    <w:rsid w:val="000420C3"/>
    <w:rsid w:val="0004304B"/>
    <w:rsid w:val="00044B43"/>
    <w:rsid w:val="00044EB1"/>
    <w:rsid w:val="00045CCC"/>
    <w:rsid w:val="00045D70"/>
    <w:rsid w:val="000523C9"/>
    <w:rsid w:val="00052A7E"/>
    <w:rsid w:val="000536BE"/>
    <w:rsid w:val="00054E69"/>
    <w:rsid w:val="000574DC"/>
    <w:rsid w:val="000607FE"/>
    <w:rsid w:val="000617CE"/>
    <w:rsid w:val="00075B20"/>
    <w:rsid w:val="0007693A"/>
    <w:rsid w:val="00080359"/>
    <w:rsid w:val="00081062"/>
    <w:rsid w:val="0008269D"/>
    <w:rsid w:val="00086777"/>
    <w:rsid w:val="000928B0"/>
    <w:rsid w:val="00096EF1"/>
    <w:rsid w:val="000A0674"/>
    <w:rsid w:val="000A0976"/>
    <w:rsid w:val="000A0E80"/>
    <w:rsid w:val="000A1A3B"/>
    <w:rsid w:val="000A1F44"/>
    <w:rsid w:val="000A338B"/>
    <w:rsid w:val="000A3C48"/>
    <w:rsid w:val="000A770D"/>
    <w:rsid w:val="000A7F17"/>
    <w:rsid w:val="000B0F13"/>
    <w:rsid w:val="000B10F6"/>
    <w:rsid w:val="000B3B36"/>
    <w:rsid w:val="000B46C7"/>
    <w:rsid w:val="000B47E2"/>
    <w:rsid w:val="000B53F0"/>
    <w:rsid w:val="000B7CB2"/>
    <w:rsid w:val="000C031F"/>
    <w:rsid w:val="000C067F"/>
    <w:rsid w:val="000C1642"/>
    <w:rsid w:val="000C494E"/>
    <w:rsid w:val="000D405A"/>
    <w:rsid w:val="000D560B"/>
    <w:rsid w:val="000E2B00"/>
    <w:rsid w:val="000E7813"/>
    <w:rsid w:val="000F3A1A"/>
    <w:rsid w:val="000F4075"/>
    <w:rsid w:val="000F5A9B"/>
    <w:rsid w:val="000F60A3"/>
    <w:rsid w:val="000F7ACE"/>
    <w:rsid w:val="00100AB0"/>
    <w:rsid w:val="001016B3"/>
    <w:rsid w:val="00103850"/>
    <w:rsid w:val="001038D6"/>
    <w:rsid w:val="0011168C"/>
    <w:rsid w:val="00111D7B"/>
    <w:rsid w:val="0011354B"/>
    <w:rsid w:val="0011539E"/>
    <w:rsid w:val="001168F3"/>
    <w:rsid w:val="0012092E"/>
    <w:rsid w:val="0012162E"/>
    <w:rsid w:val="001230D4"/>
    <w:rsid w:val="001248D6"/>
    <w:rsid w:val="0012763E"/>
    <w:rsid w:val="00131052"/>
    <w:rsid w:val="001314A5"/>
    <w:rsid w:val="001337C8"/>
    <w:rsid w:val="00133AE6"/>
    <w:rsid w:val="001344BA"/>
    <w:rsid w:val="00146184"/>
    <w:rsid w:val="0015303C"/>
    <w:rsid w:val="00153388"/>
    <w:rsid w:val="001544DF"/>
    <w:rsid w:val="00161B3A"/>
    <w:rsid w:val="001633FA"/>
    <w:rsid w:val="00165338"/>
    <w:rsid w:val="0016566D"/>
    <w:rsid w:val="00167159"/>
    <w:rsid w:val="001710CA"/>
    <w:rsid w:val="001711EB"/>
    <w:rsid w:val="00172EFE"/>
    <w:rsid w:val="00173605"/>
    <w:rsid w:val="0017571A"/>
    <w:rsid w:val="00176BF3"/>
    <w:rsid w:val="00177562"/>
    <w:rsid w:val="001841C0"/>
    <w:rsid w:val="00186E26"/>
    <w:rsid w:val="001877C2"/>
    <w:rsid w:val="00187CC9"/>
    <w:rsid w:val="00190304"/>
    <w:rsid w:val="001905D5"/>
    <w:rsid w:val="00195548"/>
    <w:rsid w:val="00196271"/>
    <w:rsid w:val="001A0151"/>
    <w:rsid w:val="001A091B"/>
    <w:rsid w:val="001A13F9"/>
    <w:rsid w:val="001A3C3A"/>
    <w:rsid w:val="001A3DE2"/>
    <w:rsid w:val="001B1F5E"/>
    <w:rsid w:val="001B1FE2"/>
    <w:rsid w:val="001B2369"/>
    <w:rsid w:val="001B4B2F"/>
    <w:rsid w:val="001B4FD3"/>
    <w:rsid w:val="001B7B62"/>
    <w:rsid w:val="001C2357"/>
    <w:rsid w:val="001C263D"/>
    <w:rsid w:val="001C3594"/>
    <w:rsid w:val="001C53E6"/>
    <w:rsid w:val="001C669D"/>
    <w:rsid w:val="001D12EE"/>
    <w:rsid w:val="001D4C74"/>
    <w:rsid w:val="001D4CBF"/>
    <w:rsid w:val="001D70DD"/>
    <w:rsid w:val="001D7664"/>
    <w:rsid w:val="001D7870"/>
    <w:rsid w:val="001D7D2F"/>
    <w:rsid w:val="001E041B"/>
    <w:rsid w:val="001E2990"/>
    <w:rsid w:val="001E444E"/>
    <w:rsid w:val="001E5C0D"/>
    <w:rsid w:val="001F0BBE"/>
    <w:rsid w:val="001F28DA"/>
    <w:rsid w:val="0020019A"/>
    <w:rsid w:val="00203383"/>
    <w:rsid w:val="002053C6"/>
    <w:rsid w:val="0020576B"/>
    <w:rsid w:val="002060C6"/>
    <w:rsid w:val="00206E5B"/>
    <w:rsid w:val="002123F1"/>
    <w:rsid w:val="00213E76"/>
    <w:rsid w:val="002152D5"/>
    <w:rsid w:val="00220B41"/>
    <w:rsid w:val="00222EDB"/>
    <w:rsid w:val="00223D93"/>
    <w:rsid w:val="00233BFB"/>
    <w:rsid w:val="00236AA0"/>
    <w:rsid w:val="0023705B"/>
    <w:rsid w:val="002373F7"/>
    <w:rsid w:val="002374FA"/>
    <w:rsid w:val="00237CE9"/>
    <w:rsid w:val="00237D80"/>
    <w:rsid w:val="00240618"/>
    <w:rsid w:val="002452ED"/>
    <w:rsid w:val="00247C33"/>
    <w:rsid w:val="00250E71"/>
    <w:rsid w:val="002516AA"/>
    <w:rsid w:val="00255D1D"/>
    <w:rsid w:val="00261047"/>
    <w:rsid w:val="002616FC"/>
    <w:rsid w:val="00261F21"/>
    <w:rsid w:val="00264C31"/>
    <w:rsid w:val="0027077A"/>
    <w:rsid w:val="00272B37"/>
    <w:rsid w:val="002767CB"/>
    <w:rsid w:val="0027682D"/>
    <w:rsid w:val="0027705E"/>
    <w:rsid w:val="00283931"/>
    <w:rsid w:val="00286E4A"/>
    <w:rsid w:val="00287DD8"/>
    <w:rsid w:val="0029080F"/>
    <w:rsid w:val="002918AC"/>
    <w:rsid w:val="00291B3C"/>
    <w:rsid w:val="00294C09"/>
    <w:rsid w:val="00295BDD"/>
    <w:rsid w:val="002964B8"/>
    <w:rsid w:val="0029699A"/>
    <w:rsid w:val="00296BE1"/>
    <w:rsid w:val="002A19BC"/>
    <w:rsid w:val="002A4CD7"/>
    <w:rsid w:val="002A5DFA"/>
    <w:rsid w:val="002A609F"/>
    <w:rsid w:val="002A6552"/>
    <w:rsid w:val="002A791D"/>
    <w:rsid w:val="002B0DCB"/>
    <w:rsid w:val="002B4557"/>
    <w:rsid w:val="002B6A9C"/>
    <w:rsid w:val="002C0514"/>
    <w:rsid w:val="002C26AB"/>
    <w:rsid w:val="002C48D4"/>
    <w:rsid w:val="002D1D41"/>
    <w:rsid w:val="002D59FA"/>
    <w:rsid w:val="002D6C17"/>
    <w:rsid w:val="002D7AFC"/>
    <w:rsid w:val="002E0C06"/>
    <w:rsid w:val="002E2474"/>
    <w:rsid w:val="002E2E45"/>
    <w:rsid w:val="002E30E3"/>
    <w:rsid w:val="002E3932"/>
    <w:rsid w:val="002E4178"/>
    <w:rsid w:val="002E41DC"/>
    <w:rsid w:val="002E7138"/>
    <w:rsid w:val="002F0B5C"/>
    <w:rsid w:val="002F2A35"/>
    <w:rsid w:val="002F3B6B"/>
    <w:rsid w:val="002F4965"/>
    <w:rsid w:val="002F50C8"/>
    <w:rsid w:val="002F6DAE"/>
    <w:rsid w:val="002F761A"/>
    <w:rsid w:val="002F7FAC"/>
    <w:rsid w:val="00300866"/>
    <w:rsid w:val="0030439D"/>
    <w:rsid w:val="0030651D"/>
    <w:rsid w:val="003108DA"/>
    <w:rsid w:val="003118F1"/>
    <w:rsid w:val="00311A80"/>
    <w:rsid w:val="00314CF8"/>
    <w:rsid w:val="00314E1C"/>
    <w:rsid w:val="0031663C"/>
    <w:rsid w:val="00317455"/>
    <w:rsid w:val="0032362C"/>
    <w:rsid w:val="003237F6"/>
    <w:rsid w:val="00325024"/>
    <w:rsid w:val="00325490"/>
    <w:rsid w:val="00330E45"/>
    <w:rsid w:val="003317D7"/>
    <w:rsid w:val="00334F44"/>
    <w:rsid w:val="003374E1"/>
    <w:rsid w:val="00343965"/>
    <w:rsid w:val="00343EDD"/>
    <w:rsid w:val="00345A54"/>
    <w:rsid w:val="00345DD9"/>
    <w:rsid w:val="00347C04"/>
    <w:rsid w:val="003517E0"/>
    <w:rsid w:val="00352498"/>
    <w:rsid w:val="003535B7"/>
    <w:rsid w:val="003566DD"/>
    <w:rsid w:val="00356B99"/>
    <w:rsid w:val="003578D8"/>
    <w:rsid w:val="00360457"/>
    <w:rsid w:val="0036212A"/>
    <w:rsid w:val="003663E1"/>
    <w:rsid w:val="00370A61"/>
    <w:rsid w:val="0037130E"/>
    <w:rsid w:val="00374AB8"/>
    <w:rsid w:val="00380873"/>
    <w:rsid w:val="003812D8"/>
    <w:rsid w:val="00384A3E"/>
    <w:rsid w:val="00386F6E"/>
    <w:rsid w:val="003901C0"/>
    <w:rsid w:val="0039167E"/>
    <w:rsid w:val="00392F22"/>
    <w:rsid w:val="003972CC"/>
    <w:rsid w:val="003A13B2"/>
    <w:rsid w:val="003A2EEA"/>
    <w:rsid w:val="003A5E59"/>
    <w:rsid w:val="003A6656"/>
    <w:rsid w:val="003A7451"/>
    <w:rsid w:val="003A7B8F"/>
    <w:rsid w:val="003B4038"/>
    <w:rsid w:val="003B40AC"/>
    <w:rsid w:val="003B62EA"/>
    <w:rsid w:val="003B7DEA"/>
    <w:rsid w:val="003C01F3"/>
    <w:rsid w:val="003C6EB5"/>
    <w:rsid w:val="003C7411"/>
    <w:rsid w:val="003D1D77"/>
    <w:rsid w:val="003D246F"/>
    <w:rsid w:val="003D3703"/>
    <w:rsid w:val="003D4CD0"/>
    <w:rsid w:val="003D5CB2"/>
    <w:rsid w:val="003D7CAB"/>
    <w:rsid w:val="003E0EA0"/>
    <w:rsid w:val="003E1A85"/>
    <w:rsid w:val="003E275F"/>
    <w:rsid w:val="003E28F5"/>
    <w:rsid w:val="003E2B5F"/>
    <w:rsid w:val="003E66B8"/>
    <w:rsid w:val="003F0582"/>
    <w:rsid w:val="003F5627"/>
    <w:rsid w:val="003F746A"/>
    <w:rsid w:val="00404AFF"/>
    <w:rsid w:val="00405015"/>
    <w:rsid w:val="00405A22"/>
    <w:rsid w:val="00406338"/>
    <w:rsid w:val="00407372"/>
    <w:rsid w:val="0040793F"/>
    <w:rsid w:val="004102BF"/>
    <w:rsid w:val="00412CDE"/>
    <w:rsid w:val="0041392E"/>
    <w:rsid w:val="004152DD"/>
    <w:rsid w:val="004171E5"/>
    <w:rsid w:val="0042006B"/>
    <w:rsid w:val="00420E16"/>
    <w:rsid w:val="00421300"/>
    <w:rsid w:val="00421420"/>
    <w:rsid w:val="00421714"/>
    <w:rsid w:val="00421F76"/>
    <w:rsid w:val="00424AFB"/>
    <w:rsid w:val="00425975"/>
    <w:rsid w:val="004268C2"/>
    <w:rsid w:val="004270AD"/>
    <w:rsid w:val="004302B7"/>
    <w:rsid w:val="004310DE"/>
    <w:rsid w:val="00434E73"/>
    <w:rsid w:val="00441C2C"/>
    <w:rsid w:val="00444C75"/>
    <w:rsid w:val="00446381"/>
    <w:rsid w:val="004473F2"/>
    <w:rsid w:val="00451F59"/>
    <w:rsid w:val="004540CC"/>
    <w:rsid w:val="00456D39"/>
    <w:rsid w:val="00457CE7"/>
    <w:rsid w:val="00462A3F"/>
    <w:rsid w:val="0046387D"/>
    <w:rsid w:val="00471194"/>
    <w:rsid w:val="00472BF0"/>
    <w:rsid w:val="00472D0F"/>
    <w:rsid w:val="0047355B"/>
    <w:rsid w:val="004742AE"/>
    <w:rsid w:val="0047485E"/>
    <w:rsid w:val="00477EA4"/>
    <w:rsid w:val="004804F0"/>
    <w:rsid w:val="00481A43"/>
    <w:rsid w:val="00484F8B"/>
    <w:rsid w:val="00486F96"/>
    <w:rsid w:val="0049078C"/>
    <w:rsid w:val="0049226B"/>
    <w:rsid w:val="00492911"/>
    <w:rsid w:val="00494B42"/>
    <w:rsid w:val="004967E1"/>
    <w:rsid w:val="0049732E"/>
    <w:rsid w:val="004A0975"/>
    <w:rsid w:val="004A141A"/>
    <w:rsid w:val="004A1B36"/>
    <w:rsid w:val="004A331F"/>
    <w:rsid w:val="004A4C30"/>
    <w:rsid w:val="004A529D"/>
    <w:rsid w:val="004A6F77"/>
    <w:rsid w:val="004A7455"/>
    <w:rsid w:val="004B21AF"/>
    <w:rsid w:val="004B5F13"/>
    <w:rsid w:val="004B66BC"/>
    <w:rsid w:val="004C00B5"/>
    <w:rsid w:val="004C45E0"/>
    <w:rsid w:val="004C473C"/>
    <w:rsid w:val="004C5F8E"/>
    <w:rsid w:val="004D02CA"/>
    <w:rsid w:val="004D16D4"/>
    <w:rsid w:val="004D194A"/>
    <w:rsid w:val="004D24D8"/>
    <w:rsid w:val="004D462D"/>
    <w:rsid w:val="004D4652"/>
    <w:rsid w:val="004D58C4"/>
    <w:rsid w:val="004D64F5"/>
    <w:rsid w:val="004E2DA6"/>
    <w:rsid w:val="004E34B2"/>
    <w:rsid w:val="004E4D4F"/>
    <w:rsid w:val="004E57DE"/>
    <w:rsid w:val="004F08CB"/>
    <w:rsid w:val="004F11C4"/>
    <w:rsid w:val="004F2C5C"/>
    <w:rsid w:val="004F3696"/>
    <w:rsid w:val="004F3C02"/>
    <w:rsid w:val="004F491F"/>
    <w:rsid w:val="004F55C0"/>
    <w:rsid w:val="004F57E4"/>
    <w:rsid w:val="004F6741"/>
    <w:rsid w:val="00500010"/>
    <w:rsid w:val="00500FC0"/>
    <w:rsid w:val="00501C27"/>
    <w:rsid w:val="00501D4E"/>
    <w:rsid w:val="00501F59"/>
    <w:rsid w:val="00502CE4"/>
    <w:rsid w:val="00505137"/>
    <w:rsid w:val="00515BBC"/>
    <w:rsid w:val="00516C4E"/>
    <w:rsid w:val="0051723F"/>
    <w:rsid w:val="00517A22"/>
    <w:rsid w:val="00520B24"/>
    <w:rsid w:val="00521634"/>
    <w:rsid w:val="00524F54"/>
    <w:rsid w:val="00525D12"/>
    <w:rsid w:val="00525E2D"/>
    <w:rsid w:val="0052743F"/>
    <w:rsid w:val="0052751C"/>
    <w:rsid w:val="005309D6"/>
    <w:rsid w:val="0053442D"/>
    <w:rsid w:val="0053694F"/>
    <w:rsid w:val="00543CE8"/>
    <w:rsid w:val="0054543D"/>
    <w:rsid w:val="005538AE"/>
    <w:rsid w:val="00553AEB"/>
    <w:rsid w:val="00554D94"/>
    <w:rsid w:val="0056210F"/>
    <w:rsid w:val="005629C0"/>
    <w:rsid w:val="005714E9"/>
    <w:rsid w:val="0057237E"/>
    <w:rsid w:val="00573E80"/>
    <w:rsid w:val="00580DCB"/>
    <w:rsid w:val="0058155B"/>
    <w:rsid w:val="00581690"/>
    <w:rsid w:val="005823F5"/>
    <w:rsid w:val="0058552F"/>
    <w:rsid w:val="00585604"/>
    <w:rsid w:val="00586B74"/>
    <w:rsid w:val="00592630"/>
    <w:rsid w:val="00592BDE"/>
    <w:rsid w:val="00595DD0"/>
    <w:rsid w:val="00596435"/>
    <w:rsid w:val="00596460"/>
    <w:rsid w:val="0059789F"/>
    <w:rsid w:val="005A0254"/>
    <w:rsid w:val="005A32FA"/>
    <w:rsid w:val="005A775A"/>
    <w:rsid w:val="005B02B6"/>
    <w:rsid w:val="005B0FCA"/>
    <w:rsid w:val="005B7044"/>
    <w:rsid w:val="005C28F1"/>
    <w:rsid w:val="005C335B"/>
    <w:rsid w:val="005C3462"/>
    <w:rsid w:val="005C402C"/>
    <w:rsid w:val="005C414A"/>
    <w:rsid w:val="005C5830"/>
    <w:rsid w:val="005D4788"/>
    <w:rsid w:val="005D6DD3"/>
    <w:rsid w:val="005D7897"/>
    <w:rsid w:val="005E0C07"/>
    <w:rsid w:val="005E36F7"/>
    <w:rsid w:val="005E3C99"/>
    <w:rsid w:val="005E406A"/>
    <w:rsid w:val="005E52F6"/>
    <w:rsid w:val="005F0842"/>
    <w:rsid w:val="005F23D8"/>
    <w:rsid w:val="005F260D"/>
    <w:rsid w:val="005F3103"/>
    <w:rsid w:val="005F3D7A"/>
    <w:rsid w:val="005F5DFF"/>
    <w:rsid w:val="005F6E5D"/>
    <w:rsid w:val="0060235B"/>
    <w:rsid w:val="006034C4"/>
    <w:rsid w:val="00605B71"/>
    <w:rsid w:val="00611C91"/>
    <w:rsid w:val="00613BA1"/>
    <w:rsid w:val="00615C62"/>
    <w:rsid w:val="0061734A"/>
    <w:rsid w:val="00625765"/>
    <w:rsid w:val="006366CF"/>
    <w:rsid w:val="00640DDF"/>
    <w:rsid w:val="00643013"/>
    <w:rsid w:val="00644A6D"/>
    <w:rsid w:val="00645208"/>
    <w:rsid w:val="00645868"/>
    <w:rsid w:val="00651EC0"/>
    <w:rsid w:val="00652654"/>
    <w:rsid w:val="00653BEA"/>
    <w:rsid w:val="00654AA7"/>
    <w:rsid w:val="00654C9C"/>
    <w:rsid w:val="006557A6"/>
    <w:rsid w:val="006566E6"/>
    <w:rsid w:val="006603CB"/>
    <w:rsid w:val="00660534"/>
    <w:rsid w:val="00661501"/>
    <w:rsid w:val="00661A7F"/>
    <w:rsid w:val="00662950"/>
    <w:rsid w:val="0066402C"/>
    <w:rsid w:val="006654BB"/>
    <w:rsid w:val="00666BB1"/>
    <w:rsid w:val="00666FBB"/>
    <w:rsid w:val="00667B0C"/>
    <w:rsid w:val="006713E4"/>
    <w:rsid w:val="0067241C"/>
    <w:rsid w:val="006760B9"/>
    <w:rsid w:val="00680611"/>
    <w:rsid w:val="0068165D"/>
    <w:rsid w:val="00682851"/>
    <w:rsid w:val="006859CD"/>
    <w:rsid w:val="0068682F"/>
    <w:rsid w:val="00687120"/>
    <w:rsid w:val="00691DF8"/>
    <w:rsid w:val="00693135"/>
    <w:rsid w:val="006968CF"/>
    <w:rsid w:val="00697E39"/>
    <w:rsid w:val="006A0C62"/>
    <w:rsid w:val="006A733C"/>
    <w:rsid w:val="006B081A"/>
    <w:rsid w:val="006B2511"/>
    <w:rsid w:val="006B2B29"/>
    <w:rsid w:val="006B5C1D"/>
    <w:rsid w:val="006B6D9E"/>
    <w:rsid w:val="006B7F6E"/>
    <w:rsid w:val="006C1F48"/>
    <w:rsid w:val="006C7590"/>
    <w:rsid w:val="006C7CB8"/>
    <w:rsid w:val="006D39D8"/>
    <w:rsid w:val="006D46E5"/>
    <w:rsid w:val="006D4B07"/>
    <w:rsid w:val="006D4CB2"/>
    <w:rsid w:val="006D4CD3"/>
    <w:rsid w:val="006E2023"/>
    <w:rsid w:val="006E2352"/>
    <w:rsid w:val="006E29EF"/>
    <w:rsid w:val="006E344B"/>
    <w:rsid w:val="006E6C8A"/>
    <w:rsid w:val="006F077D"/>
    <w:rsid w:val="006F66EE"/>
    <w:rsid w:val="006F7A6E"/>
    <w:rsid w:val="007000B8"/>
    <w:rsid w:val="00700B53"/>
    <w:rsid w:val="00703568"/>
    <w:rsid w:val="007043DB"/>
    <w:rsid w:val="00704672"/>
    <w:rsid w:val="0070508E"/>
    <w:rsid w:val="00706765"/>
    <w:rsid w:val="007079F3"/>
    <w:rsid w:val="00710AB4"/>
    <w:rsid w:val="00713C7C"/>
    <w:rsid w:val="00713F34"/>
    <w:rsid w:val="00714FB2"/>
    <w:rsid w:val="00715281"/>
    <w:rsid w:val="00715A69"/>
    <w:rsid w:val="00716B55"/>
    <w:rsid w:val="00720D60"/>
    <w:rsid w:val="0072217E"/>
    <w:rsid w:val="00723553"/>
    <w:rsid w:val="00726523"/>
    <w:rsid w:val="007275CD"/>
    <w:rsid w:val="00732721"/>
    <w:rsid w:val="00732FB7"/>
    <w:rsid w:val="007336DB"/>
    <w:rsid w:val="00733D59"/>
    <w:rsid w:val="00733F74"/>
    <w:rsid w:val="007349F4"/>
    <w:rsid w:val="00735DFB"/>
    <w:rsid w:val="00736F74"/>
    <w:rsid w:val="007372B0"/>
    <w:rsid w:val="00737BC2"/>
    <w:rsid w:val="007403F4"/>
    <w:rsid w:val="0074621E"/>
    <w:rsid w:val="007509DF"/>
    <w:rsid w:val="00754A04"/>
    <w:rsid w:val="00756C0A"/>
    <w:rsid w:val="00756D4D"/>
    <w:rsid w:val="007578A6"/>
    <w:rsid w:val="00757D28"/>
    <w:rsid w:val="007600AD"/>
    <w:rsid w:val="00760DA3"/>
    <w:rsid w:val="007612C4"/>
    <w:rsid w:val="007669DA"/>
    <w:rsid w:val="00770552"/>
    <w:rsid w:val="007729C1"/>
    <w:rsid w:val="007734BE"/>
    <w:rsid w:val="00774639"/>
    <w:rsid w:val="007752CA"/>
    <w:rsid w:val="00782C5F"/>
    <w:rsid w:val="00783B8D"/>
    <w:rsid w:val="0078637E"/>
    <w:rsid w:val="0079221C"/>
    <w:rsid w:val="00792AF8"/>
    <w:rsid w:val="007940E8"/>
    <w:rsid w:val="007944EF"/>
    <w:rsid w:val="00797E83"/>
    <w:rsid w:val="007A10AC"/>
    <w:rsid w:val="007A2C5B"/>
    <w:rsid w:val="007A4E38"/>
    <w:rsid w:val="007A58E3"/>
    <w:rsid w:val="007A59BB"/>
    <w:rsid w:val="007A6EBC"/>
    <w:rsid w:val="007B0DC5"/>
    <w:rsid w:val="007B3561"/>
    <w:rsid w:val="007B5CBD"/>
    <w:rsid w:val="007B728A"/>
    <w:rsid w:val="007C415B"/>
    <w:rsid w:val="007D0432"/>
    <w:rsid w:val="007D0FD6"/>
    <w:rsid w:val="007D28EA"/>
    <w:rsid w:val="007D3752"/>
    <w:rsid w:val="007E17E6"/>
    <w:rsid w:val="007E22FF"/>
    <w:rsid w:val="007E29C7"/>
    <w:rsid w:val="007E51A0"/>
    <w:rsid w:val="007E5D3F"/>
    <w:rsid w:val="007E6838"/>
    <w:rsid w:val="007F053F"/>
    <w:rsid w:val="007F0CB0"/>
    <w:rsid w:val="007F77C5"/>
    <w:rsid w:val="00803C1C"/>
    <w:rsid w:val="00804F56"/>
    <w:rsid w:val="008107EF"/>
    <w:rsid w:val="00811592"/>
    <w:rsid w:val="00811DED"/>
    <w:rsid w:val="00813912"/>
    <w:rsid w:val="008143A1"/>
    <w:rsid w:val="0081694A"/>
    <w:rsid w:val="008206A6"/>
    <w:rsid w:val="00821A2B"/>
    <w:rsid w:val="008222CF"/>
    <w:rsid w:val="00823505"/>
    <w:rsid w:val="00825921"/>
    <w:rsid w:val="0082669D"/>
    <w:rsid w:val="00827344"/>
    <w:rsid w:val="0083342C"/>
    <w:rsid w:val="0083369E"/>
    <w:rsid w:val="00833CF1"/>
    <w:rsid w:val="00835BDC"/>
    <w:rsid w:val="00842A35"/>
    <w:rsid w:val="00842AAB"/>
    <w:rsid w:val="008447ED"/>
    <w:rsid w:val="008478FD"/>
    <w:rsid w:val="00850057"/>
    <w:rsid w:val="00850086"/>
    <w:rsid w:val="008500F1"/>
    <w:rsid w:val="00850EEB"/>
    <w:rsid w:val="008544E6"/>
    <w:rsid w:val="00855186"/>
    <w:rsid w:val="00855F4E"/>
    <w:rsid w:val="00857617"/>
    <w:rsid w:val="00861E10"/>
    <w:rsid w:val="00862734"/>
    <w:rsid w:val="00862ECC"/>
    <w:rsid w:val="0086623E"/>
    <w:rsid w:val="00866A6F"/>
    <w:rsid w:val="0086774B"/>
    <w:rsid w:val="00867A3B"/>
    <w:rsid w:val="008705EF"/>
    <w:rsid w:val="008715D1"/>
    <w:rsid w:val="0087346C"/>
    <w:rsid w:val="008739D0"/>
    <w:rsid w:val="00876ECF"/>
    <w:rsid w:val="008832A8"/>
    <w:rsid w:val="00883B28"/>
    <w:rsid w:val="00884EB9"/>
    <w:rsid w:val="00885C54"/>
    <w:rsid w:val="008862BA"/>
    <w:rsid w:val="00890050"/>
    <w:rsid w:val="0089045E"/>
    <w:rsid w:val="00894320"/>
    <w:rsid w:val="00895D31"/>
    <w:rsid w:val="008964C1"/>
    <w:rsid w:val="00896505"/>
    <w:rsid w:val="0089715C"/>
    <w:rsid w:val="008A2754"/>
    <w:rsid w:val="008A6AF4"/>
    <w:rsid w:val="008B05F4"/>
    <w:rsid w:val="008B147B"/>
    <w:rsid w:val="008B2DF7"/>
    <w:rsid w:val="008B6C71"/>
    <w:rsid w:val="008C19A6"/>
    <w:rsid w:val="008C3036"/>
    <w:rsid w:val="008C4998"/>
    <w:rsid w:val="008C626D"/>
    <w:rsid w:val="008C7628"/>
    <w:rsid w:val="008D4C10"/>
    <w:rsid w:val="008D56C7"/>
    <w:rsid w:val="008D5E43"/>
    <w:rsid w:val="008E4ADE"/>
    <w:rsid w:val="008E64CD"/>
    <w:rsid w:val="008E748B"/>
    <w:rsid w:val="008F1B53"/>
    <w:rsid w:val="008F6294"/>
    <w:rsid w:val="008F7F95"/>
    <w:rsid w:val="009006DD"/>
    <w:rsid w:val="0090172A"/>
    <w:rsid w:val="009053A4"/>
    <w:rsid w:val="00912B91"/>
    <w:rsid w:val="0091350E"/>
    <w:rsid w:val="00914A88"/>
    <w:rsid w:val="00915634"/>
    <w:rsid w:val="00916737"/>
    <w:rsid w:val="0092168F"/>
    <w:rsid w:val="00922F48"/>
    <w:rsid w:val="0092558D"/>
    <w:rsid w:val="00925F67"/>
    <w:rsid w:val="009273D2"/>
    <w:rsid w:val="009278D2"/>
    <w:rsid w:val="00933BA7"/>
    <w:rsid w:val="0093610B"/>
    <w:rsid w:val="00940C88"/>
    <w:rsid w:val="00940FE4"/>
    <w:rsid w:val="009419B4"/>
    <w:rsid w:val="0094299F"/>
    <w:rsid w:val="00942BB2"/>
    <w:rsid w:val="00944FB1"/>
    <w:rsid w:val="0094735B"/>
    <w:rsid w:val="00950243"/>
    <w:rsid w:val="00956162"/>
    <w:rsid w:val="00956BC4"/>
    <w:rsid w:val="00960A6F"/>
    <w:rsid w:val="00964204"/>
    <w:rsid w:val="00964625"/>
    <w:rsid w:val="00965CCD"/>
    <w:rsid w:val="00967E91"/>
    <w:rsid w:val="00977503"/>
    <w:rsid w:val="0098078A"/>
    <w:rsid w:val="00980EE6"/>
    <w:rsid w:val="00981D15"/>
    <w:rsid w:val="00983E4B"/>
    <w:rsid w:val="00984E80"/>
    <w:rsid w:val="009862EF"/>
    <w:rsid w:val="009870AA"/>
    <w:rsid w:val="00990052"/>
    <w:rsid w:val="00990508"/>
    <w:rsid w:val="00992B5F"/>
    <w:rsid w:val="009A26E0"/>
    <w:rsid w:val="009A7DCA"/>
    <w:rsid w:val="009B14A7"/>
    <w:rsid w:val="009B42D1"/>
    <w:rsid w:val="009C60DE"/>
    <w:rsid w:val="009D38F3"/>
    <w:rsid w:val="009D3D02"/>
    <w:rsid w:val="009E1C9C"/>
    <w:rsid w:val="009E2268"/>
    <w:rsid w:val="009E38CC"/>
    <w:rsid w:val="009E58B5"/>
    <w:rsid w:val="009E58DB"/>
    <w:rsid w:val="009E61E7"/>
    <w:rsid w:val="009E7821"/>
    <w:rsid w:val="009F071A"/>
    <w:rsid w:val="009F1A9A"/>
    <w:rsid w:val="009F1BF7"/>
    <w:rsid w:val="009F2AC4"/>
    <w:rsid w:val="009F5980"/>
    <w:rsid w:val="009F59F2"/>
    <w:rsid w:val="009F6D34"/>
    <w:rsid w:val="00A005AA"/>
    <w:rsid w:val="00A0144E"/>
    <w:rsid w:val="00A03920"/>
    <w:rsid w:val="00A06B50"/>
    <w:rsid w:val="00A1174D"/>
    <w:rsid w:val="00A12E6C"/>
    <w:rsid w:val="00A16830"/>
    <w:rsid w:val="00A20315"/>
    <w:rsid w:val="00A20DA1"/>
    <w:rsid w:val="00A22F8D"/>
    <w:rsid w:val="00A233D2"/>
    <w:rsid w:val="00A241A3"/>
    <w:rsid w:val="00A254C1"/>
    <w:rsid w:val="00A2647E"/>
    <w:rsid w:val="00A26627"/>
    <w:rsid w:val="00A26F0D"/>
    <w:rsid w:val="00A26FC8"/>
    <w:rsid w:val="00A27697"/>
    <w:rsid w:val="00A27A01"/>
    <w:rsid w:val="00A30C0A"/>
    <w:rsid w:val="00A33C75"/>
    <w:rsid w:val="00A35701"/>
    <w:rsid w:val="00A3673B"/>
    <w:rsid w:val="00A369E6"/>
    <w:rsid w:val="00A36D83"/>
    <w:rsid w:val="00A36E2A"/>
    <w:rsid w:val="00A425E8"/>
    <w:rsid w:val="00A42636"/>
    <w:rsid w:val="00A44A07"/>
    <w:rsid w:val="00A466C2"/>
    <w:rsid w:val="00A47C0C"/>
    <w:rsid w:val="00A5049F"/>
    <w:rsid w:val="00A52EA4"/>
    <w:rsid w:val="00A539DC"/>
    <w:rsid w:val="00A539F2"/>
    <w:rsid w:val="00A55E66"/>
    <w:rsid w:val="00A561F9"/>
    <w:rsid w:val="00A57003"/>
    <w:rsid w:val="00A60A02"/>
    <w:rsid w:val="00A61986"/>
    <w:rsid w:val="00A623FD"/>
    <w:rsid w:val="00A6516A"/>
    <w:rsid w:val="00A6650F"/>
    <w:rsid w:val="00A66C10"/>
    <w:rsid w:val="00A6737D"/>
    <w:rsid w:val="00A67A95"/>
    <w:rsid w:val="00A70361"/>
    <w:rsid w:val="00A7206D"/>
    <w:rsid w:val="00A72D5D"/>
    <w:rsid w:val="00A73354"/>
    <w:rsid w:val="00A75076"/>
    <w:rsid w:val="00A7546C"/>
    <w:rsid w:val="00A76DD1"/>
    <w:rsid w:val="00A77D1C"/>
    <w:rsid w:val="00A812FD"/>
    <w:rsid w:val="00A94023"/>
    <w:rsid w:val="00A968FB"/>
    <w:rsid w:val="00A96974"/>
    <w:rsid w:val="00AA1C56"/>
    <w:rsid w:val="00AA293C"/>
    <w:rsid w:val="00AA3100"/>
    <w:rsid w:val="00AA3BBD"/>
    <w:rsid w:val="00AA53B9"/>
    <w:rsid w:val="00AA5FFA"/>
    <w:rsid w:val="00AB306A"/>
    <w:rsid w:val="00AB4C9B"/>
    <w:rsid w:val="00AC1EE4"/>
    <w:rsid w:val="00AC2DA9"/>
    <w:rsid w:val="00AC7BD5"/>
    <w:rsid w:val="00AD3A51"/>
    <w:rsid w:val="00AD3B9C"/>
    <w:rsid w:val="00AD4A5A"/>
    <w:rsid w:val="00AD61BA"/>
    <w:rsid w:val="00AE076D"/>
    <w:rsid w:val="00AE1099"/>
    <w:rsid w:val="00AE7187"/>
    <w:rsid w:val="00AF25F9"/>
    <w:rsid w:val="00AF517C"/>
    <w:rsid w:val="00AF7879"/>
    <w:rsid w:val="00B02F3F"/>
    <w:rsid w:val="00B03FF8"/>
    <w:rsid w:val="00B0428A"/>
    <w:rsid w:val="00B04CA1"/>
    <w:rsid w:val="00B05B80"/>
    <w:rsid w:val="00B06CB4"/>
    <w:rsid w:val="00B14472"/>
    <w:rsid w:val="00B173A2"/>
    <w:rsid w:val="00B224EA"/>
    <w:rsid w:val="00B22781"/>
    <w:rsid w:val="00B22DC5"/>
    <w:rsid w:val="00B240AF"/>
    <w:rsid w:val="00B24151"/>
    <w:rsid w:val="00B27815"/>
    <w:rsid w:val="00B30284"/>
    <w:rsid w:val="00B30AC7"/>
    <w:rsid w:val="00B31AA4"/>
    <w:rsid w:val="00B32A08"/>
    <w:rsid w:val="00B32F87"/>
    <w:rsid w:val="00B3466D"/>
    <w:rsid w:val="00B34A9A"/>
    <w:rsid w:val="00B36F37"/>
    <w:rsid w:val="00B413FC"/>
    <w:rsid w:val="00B425CF"/>
    <w:rsid w:val="00B4306B"/>
    <w:rsid w:val="00B43CB5"/>
    <w:rsid w:val="00B453D1"/>
    <w:rsid w:val="00B50032"/>
    <w:rsid w:val="00B5283C"/>
    <w:rsid w:val="00B529E1"/>
    <w:rsid w:val="00B53149"/>
    <w:rsid w:val="00B56168"/>
    <w:rsid w:val="00B57FF0"/>
    <w:rsid w:val="00B6026F"/>
    <w:rsid w:val="00B60E7A"/>
    <w:rsid w:val="00B6604C"/>
    <w:rsid w:val="00B70477"/>
    <w:rsid w:val="00B81C29"/>
    <w:rsid w:val="00B83D3D"/>
    <w:rsid w:val="00B86FD7"/>
    <w:rsid w:val="00B87078"/>
    <w:rsid w:val="00B8795F"/>
    <w:rsid w:val="00B91234"/>
    <w:rsid w:val="00B92A80"/>
    <w:rsid w:val="00B9366A"/>
    <w:rsid w:val="00B93D19"/>
    <w:rsid w:val="00B95C59"/>
    <w:rsid w:val="00B9617A"/>
    <w:rsid w:val="00B96687"/>
    <w:rsid w:val="00BA04D3"/>
    <w:rsid w:val="00BA0980"/>
    <w:rsid w:val="00BA46A8"/>
    <w:rsid w:val="00BA6B8C"/>
    <w:rsid w:val="00BB1092"/>
    <w:rsid w:val="00BC14B1"/>
    <w:rsid w:val="00BC15CB"/>
    <w:rsid w:val="00BC1860"/>
    <w:rsid w:val="00BC463E"/>
    <w:rsid w:val="00BC5C5A"/>
    <w:rsid w:val="00BC7D01"/>
    <w:rsid w:val="00BD0D20"/>
    <w:rsid w:val="00BD0F53"/>
    <w:rsid w:val="00BD6EA4"/>
    <w:rsid w:val="00BE3D9E"/>
    <w:rsid w:val="00BE4463"/>
    <w:rsid w:val="00BE6580"/>
    <w:rsid w:val="00BF557C"/>
    <w:rsid w:val="00BF699C"/>
    <w:rsid w:val="00BF7193"/>
    <w:rsid w:val="00C0562D"/>
    <w:rsid w:val="00C10F64"/>
    <w:rsid w:val="00C11619"/>
    <w:rsid w:val="00C176AA"/>
    <w:rsid w:val="00C17BAD"/>
    <w:rsid w:val="00C229E2"/>
    <w:rsid w:val="00C25F0C"/>
    <w:rsid w:val="00C27AC3"/>
    <w:rsid w:val="00C27B3B"/>
    <w:rsid w:val="00C32BD8"/>
    <w:rsid w:val="00C33EB1"/>
    <w:rsid w:val="00C3562A"/>
    <w:rsid w:val="00C35636"/>
    <w:rsid w:val="00C36EA8"/>
    <w:rsid w:val="00C47063"/>
    <w:rsid w:val="00C54458"/>
    <w:rsid w:val="00C56F82"/>
    <w:rsid w:val="00C60FE2"/>
    <w:rsid w:val="00C62699"/>
    <w:rsid w:val="00C67354"/>
    <w:rsid w:val="00C67356"/>
    <w:rsid w:val="00C676CE"/>
    <w:rsid w:val="00C67EE0"/>
    <w:rsid w:val="00C7074A"/>
    <w:rsid w:val="00C72592"/>
    <w:rsid w:val="00C759B5"/>
    <w:rsid w:val="00C75AE3"/>
    <w:rsid w:val="00C76C79"/>
    <w:rsid w:val="00C81FF3"/>
    <w:rsid w:val="00C822F0"/>
    <w:rsid w:val="00C834CA"/>
    <w:rsid w:val="00C837F7"/>
    <w:rsid w:val="00C83A7A"/>
    <w:rsid w:val="00C8452A"/>
    <w:rsid w:val="00C85B06"/>
    <w:rsid w:val="00C860B9"/>
    <w:rsid w:val="00C906BB"/>
    <w:rsid w:val="00C91551"/>
    <w:rsid w:val="00C930AD"/>
    <w:rsid w:val="00C95285"/>
    <w:rsid w:val="00C9634F"/>
    <w:rsid w:val="00C979DD"/>
    <w:rsid w:val="00CA270C"/>
    <w:rsid w:val="00CA2B11"/>
    <w:rsid w:val="00CA567C"/>
    <w:rsid w:val="00CA58C8"/>
    <w:rsid w:val="00CB428D"/>
    <w:rsid w:val="00CB47C1"/>
    <w:rsid w:val="00CB4C49"/>
    <w:rsid w:val="00CB7CE6"/>
    <w:rsid w:val="00CB7F06"/>
    <w:rsid w:val="00CC0754"/>
    <w:rsid w:val="00CC08A0"/>
    <w:rsid w:val="00CC2512"/>
    <w:rsid w:val="00CC254F"/>
    <w:rsid w:val="00CC2A30"/>
    <w:rsid w:val="00CC409B"/>
    <w:rsid w:val="00CC6C45"/>
    <w:rsid w:val="00CD1EDD"/>
    <w:rsid w:val="00CD2270"/>
    <w:rsid w:val="00CD376C"/>
    <w:rsid w:val="00CD389E"/>
    <w:rsid w:val="00CD539E"/>
    <w:rsid w:val="00CD57FE"/>
    <w:rsid w:val="00CE133A"/>
    <w:rsid w:val="00CE2C3B"/>
    <w:rsid w:val="00CE447B"/>
    <w:rsid w:val="00CF10AF"/>
    <w:rsid w:val="00CF4908"/>
    <w:rsid w:val="00CF4AA2"/>
    <w:rsid w:val="00CF663C"/>
    <w:rsid w:val="00CF7393"/>
    <w:rsid w:val="00D0261B"/>
    <w:rsid w:val="00D033B9"/>
    <w:rsid w:val="00D055A3"/>
    <w:rsid w:val="00D0704A"/>
    <w:rsid w:val="00D07E2F"/>
    <w:rsid w:val="00D1026E"/>
    <w:rsid w:val="00D145D6"/>
    <w:rsid w:val="00D15320"/>
    <w:rsid w:val="00D1621F"/>
    <w:rsid w:val="00D21D30"/>
    <w:rsid w:val="00D2267A"/>
    <w:rsid w:val="00D228E7"/>
    <w:rsid w:val="00D22CFD"/>
    <w:rsid w:val="00D30DB7"/>
    <w:rsid w:val="00D314CE"/>
    <w:rsid w:val="00D36169"/>
    <w:rsid w:val="00D36379"/>
    <w:rsid w:val="00D365EB"/>
    <w:rsid w:val="00D40357"/>
    <w:rsid w:val="00D411FC"/>
    <w:rsid w:val="00D42226"/>
    <w:rsid w:val="00D42BA0"/>
    <w:rsid w:val="00D5076F"/>
    <w:rsid w:val="00D5226D"/>
    <w:rsid w:val="00D56D37"/>
    <w:rsid w:val="00D57565"/>
    <w:rsid w:val="00D60945"/>
    <w:rsid w:val="00D61ED3"/>
    <w:rsid w:val="00D64DFC"/>
    <w:rsid w:val="00D66E58"/>
    <w:rsid w:val="00D672D1"/>
    <w:rsid w:val="00D71979"/>
    <w:rsid w:val="00D74F2F"/>
    <w:rsid w:val="00D75437"/>
    <w:rsid w:val="00D75E93"/>
    <w:rsid w:val="00D824B6"/>
    <w:rsid w:val="00D84E7E"/>
    <w:rsid w:val="00D9083B"/>
    <w:rsid w:val="00D917B5"/>
    <w:rsid w:val="00D94495"/>
    <w:rsid w:val="00D95D57"/>
    <w:rsid w:val="00D96B54"/>
    <w:rsid w:val="00DA262E"/>
    <w:rsid w:val="00DA30E3"/>
    <w:rsid w:val="00DB0305"/>
    <w:rsid w:val="00DB06AC"/>
    <w:rsid w:val="00DB131F"/>
    <w:rsid w:val="00DB3391"/>
    <w:rsid w:val="00DB4370"/>
    <w:rsid w:val="00DB4FD8"/>
    <w:rsid w:val="00DC195E"/>
    <w:rsid w:val="00DC223C"/>
    <w:rsid w:val="00DC2890"/>
    <w:rsid w:val="00DC2902"/>
    <w:rsid w:val="00DC319E"/>
    <w:rsid w:val="00DC7F7A"/>
    <w:rsid w:val="00DC7FFC"/>
    <w:rsid w:val="00DD05B1"/>
    <w:rsid w:val="00DD0DF9"/>
    <w:rsid w:val="00DD1B1B"/>
    <w:rsid w:val="00DD1E80"/>
    <w:rsid w:val="00DD2D74"/>
    <w:rsid w:val="00DE1C24"/>
    <w:rsid w:val="00DE2D3C"/>
    <w:rsid w:val="00DE2E89"/>
    <w:rsid w:val="00DE386E"/>
    <w:rsid w:val="00DE4D71"/>
    <w:rsid w:val="00DE4F3E"/>
    <w:rsid w:val="00DE6194"/>
    <w:rsid w:val="00DE6ACC"/>
    <w:rsid w:val="00DF19CA"/>
    <w:rsid w:val="00DF2109"/>
    <w:rsid w:val="00DF41A2"/>
    <w:rsid w:val="00DF4B4B"/>
    <w:rsid w:val="00DF624E"/>
    <w:rsid w:val="00DF7888"/>
    <w:rsid w:val="00E01012"/>
    <w:rsid w:val="00E02B14"/>
    <w:rsid w:val="00E048C6"/>
    <w:rsid w:val="00E10F50"/>
    <w:rsid w:val="00E11E03"/>
    <w:rsid w:val="00E1254C"/>
    <w:rsid w:val="00E12FD6"/>
    <w:rsid w:val="00E200BF"/>
    <w:rsid w:val="00E20994"/>
    <w:rsid w:val="00E21401"/>
    <w:rsid w:val="00E268BF"/>
    <w:rsid w:val="00E30311"/>
    <w:rsid w:val="00E3384D"/>
    <w:rsid w:val="00E34168"/>
    <w:rsid w:val="00E3569C"/>
    <w:rsid w:val="00E379FC"/>
    <w:rsid w:val="00E469D2"/>
    <w:rsid w:val="00E470AE"/>
    <w:rsid w:val="00E501EA"/>
    <w:rsid w:val="00E5207E"/>
    <w:rsid w:val="00E55F50"/>
    <w:rsid w:val="00E57D71"/>
    <w:rsid w:val="00E624E2"/>
    <w:rsid w:val="00E627BD"/>
    <w:rsid w:val="00E64107"/>
    <w:rsid w:val="00E649ED"/>
    <w:rsid w:val="00E64B04"/>
    <w:rsid w:val="00E65F06"/>
    <w:rsid w:val="00E669CF"/>
    <w:rsid w:val="00E67296"/>
    <w:rsid w:val="00E714A7"/>
    <w:rsid w:val="00E72B4B"/>
    <w:rsid w:val="00E73CE0"/>
    <w:rsid w:val="00E73EEF"/>
    <w:rsid w:val="00E76E82"/>
    <w:rsid w:val="00E7700F"/>
    <w:rsid w:val="00E77951"/>
    <w:rsid w:val="00E81541"/>
    <w:rsid w:val="00E86C3E"/>
    <w:rsid w:val="00E87A42"/>
    <w:rsid w:val="00E91F51"/>
    <w:rsid w:val="00E935E5"/>
    <w:rsid w:val="00E93F94"/>
    <w:rsid w:val="00E94F29"/>
    <w:rsid w:val="00EA44F5"/>
    <w:rsid w:val="00EA4CBF"/>
    <w:rsid w:val="00EA5CD0"/>
    <w:rsid w:val="00EA6CDB"/>
    <w:rsid w:val="00EA7329"/>
    <w:rsid w:val="00EB1F43"/>
    <w:rsid w:val="00EB2436"/>
    <w:rsid w:val="00EB3DD5"/>
    <w:rsid w:val="00EB4229"/>
    <w:rsid w:val="00EB4249"/>
    <w:rsid w:val="00EB5AED"/>
    <w:rsid w:val="00EB609F"/>
    <w:rsid w:val="00EB66F3"/>
    <w:rsid w:val="00EB784A"/>
    <w:rsid w:val="00EB79B0"/>
    <w:rsid w:val="00EB7EC6"/>
    <w:rsid w:val="00EC35DC"/>
    <w:rsid w:val="00EC48BA"/>
    <w:rsid w:val="00ED21FB"/>
    <w:rsid w:val="00ED230A"/>
    <w:rsid w:val="00ED2580"/>
    <w:rsid w:val="00ED31C0"/>
    <w:rsid w:val="00ED43EA"/>
    <w:rsid w:val="00ED6AA7"/>
    <w:rsid w:val="00EE23E5"/>
    <w:rsid w:val="00EE2D81"/>
    <w:rsid w:val="00EE3B76"/>
    <w:rsid w:val="00EE661F"/>
    <w:rsid w:val="00EE7DED"/>
    <w:rsid w:val="00EF342B"/>
    <w:rsid w:val="00EF4474"/>
    <w:rsid w:val="00F000E9"/>
    <w:rsid w:val="00F0071E"/>
    <w:rsid w:val="00F00C7F"/>
    <w:rsid w:val="00F00F7D"/>
    <w:rsid w:val="00F01660"/>
    <w:rsid w:val="00F02160"/>
    <w:rsid w:val="00F02D49"/>
    <w:rsid w:val="00F033C7"/>
    <w:rsid w:val="00F058E0"/>
    <w:rsid w:val="00F05A8B"/>
    <w:rsid w:val="00F06F51"/>
    <w:rsid w:val="00F079A5"/>
    <w:rsid w:val="00F10808"/>
    <w:rsid w:val="00F1168E"/>
    <w:rsid w:val="00F11D48"/>
    <w:rsid w:val="00F122CF"/>
    <w:rsid w:val="00F17819"/>
    <w:rsid w:val="00F22EB8"/>
    <w:rsid w:val="00F22F10"/>
    <w:rsid w:val="00F24A4D"/>
    <w:rsid w:val="00F24D47"/>
    <w:rsid w:val="00F25C36"/>
    <w:rsid w:val="00F279C1"/>
    <w:rsid w:val="00F34C93"/>
    <w:rsid w:val="00F370B6"/>
    <w:rsid w:val="00F37293"/>
    <w:rsid w:val="00F42B6C"/>
    <w:rsid w:val="00F42DBB"/>
    <w:rsid w:val="00F43EC5"/>
    <w:rsid w:val="00F4424E"/>
    <w:rsid w:val="00F47828"/>
    <w:rsid w:val="00F5293C"/>
    <w:rsid w:val="00F538C9"/>
    <w:rsid w:val="00F676C4"/>
    <w:rsid w:val="00F703E2"/>
    <w:rsid w:val="00F71781"/>
    <w:rsid w:val="00F72C70"/>
    <w:rsid w:val="00F810DF"/>
    <w:rsid w:val="00F82022"/>
    <w:rsid w:val="00F826F7"/>
    <w:rsid w:val="00F82FD0"/>
    <w:rsid w:val="00F83220"/>
    <w:rsid w:val="00F83685"/>
    <w:rsid w:val="00F861B7"/>
    <w:rsid w:val="00F864C3"/>
    <w:rsid w:val="00F87B1A"/>
    <w:rsid w:val="00F90DF7"/>
    <w:rsid w:val="00F9106B"/>
    <w:rsid w:val="00F929E5"/>
    <w:rsid w:val="00F934DA"/>
    <w:rsid w:val="00F93E41"/>
    <w:rsid w:val="00F968A2"/>
    <w:rsid w:val="00F96DB9"/>
    <w:rsid w:val="00FA0B18"/>
    <w:rsid w:val="00FA140C"/>
    <w:rsid w:val="00FA31BF"/>
    <w:rsid w:val="00FA3F10"/>
    <w:rsid w:val="00FA5496"/>
    <w:rsid w:val="00FB007A"/>
    <w:rsid w:val="00FB148B"/>
    <w:rsid w:val="00FB70DF"/>
    <w:rsid w:val="00FB74B9"/>
    <w:rsid w:val="00FC1DF4"/>
    <w:rsid w:val="00FC2702"/>
    <w:rsid w:val="00FC728C"/>
    <w:rsid w:val="00FD1311"/>
    <w:rsid w:val="00FD2985"/>
    <w:rsid w:val="00FD2EB6"/>
    <w:rsid w:val="00FD4C67"/>
    <w:rsid w:val="00FD4DA4"/>
    <w:rsid w:val="00FD537B"/>
    <w:rsid w:val="00FD557D"/>
    <w:rsid w:val="00FE00E1"/>
    <w:rsid w:val="00FE2DAA"/>
    <w:rsid w:val="00FE42AF"/>
    <w:rsid w:val="00FE4388"/>
    <w:rsid w:val="00FE74D7"/>
    <w:rsid w:val="00FF10A4"/>
    <w:rsid w:val="00FF12DD"/>
    <w:rsid w:val="00FF1D53"/>
    <w:rsid w:val="00FF206F"/>
    <w:rsid w:val="00FF2B27"/>
    <w:rsid w:val="00FF3984"/>
    <w:rsid w:val="00FF3C73"/>
    <w:rsid w:val="00FF4BA7"/>
    <w:rsid w:val="00FF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531820-1083-4F3A-908E-24D710C9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835BDC"/>
    <w:rPr>
      <w:rFonts w:ascii="Arial" w:eastAsia="Calibri" w:hAnsi="Arial" w:cs="Times New Roman"/>
      <w:sz w:val="20"/>
    </w:rPr>
  </w:style>
  <w:style w:type="paragraph" w:styleId="Heading1">
    <w:name w:val="heading 1"/>
    <w:basedOn w:val="Normal"/>
    <w:next w:val="Normal"/>
    <w:link w:val="Heading1Char"/>
    <w:uiPriority w:val="9"/>
    <w:qFormat/>
    <w:rsid w:val="00334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933BA7"/>
    <w:pPr>
      <w:spacing w:before="240" w:after="0"/>
      <w:outlineLvl w:val="3"/>
    </w:pPr>
    <w:rPr>
      <w:rFonts w:ascii="Calibri" w:hAnsi="Calibri" w:cs="Calibri"/>
      <w:smallCaps/>
      <w:spacing w:val="1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autoRedefine/>
    <w:uiPriority w:val="1"/>
    <w:qFormat/>
    <w:rsid w:val="003B7DEA"/>
    <w:pPr>
      <w:widowControl w:val="0"/>
      <w:spacing w:before="100" w:beforeAutospacing="1" w:after="100" w:afterAutospacing="1" w:line="240" w:lineRule="auto"/>
    </w:pPr>
    <w:rPr>
      <w:rFonts w:eastAsia="Times New Roman" w:cs="Arial"/>
      <w:sz w:val="22"/>
    </w:rPr>
  </w:style>
  <w:style w:type="character" w:customStyle="1" w:styleId="NoSpacingChar">
    <w:name w:val="No Spacing Char"/>
    <w:basedOn w:val="DefaultParagraphFont"/>
    <w:link w:val="NoSpacing"/>
    <w:uiPriority w:val="1"/>
    <w:rsid w:val="003B7DEA"/>
    <w:rPr>
      <w:rFonts w:ascii="Arial" w:eastAsia="Times New Roman" w:hAnsi="Arial" w:cs="Arial"/>
    </w:rPr>
  </w:style>
  <w:style w:type="paragraph" w:styleId="NormalWeb">
    <w:name w:val="Normal (Web)"/>
    <w:basedOn w:val="Normal"/>
    <w:uiPriority w:val="99"/>
    <w:unhideWhenUsed/>
    <w:rsid w:val="0081159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11592"/>
    <w:pPr>
      <w:tabs>
        <w:tab w:val="center" w:pos="4680"/>
        <w:tab w:val="right" w:pos="9360"/>
      </w:tabs>
    </w:pPr>
    <w:rPr>
      <w:rFonts w:ascii="Calibri" w:hAnsi="Calibri"/>
      <w:sz w:val="22"/>
    </w:rPr>
  </w:style>
  <w:style w:type="character" w:customStyle="1" w:styleId="HeaderChar">
    <w:name w:val="Header Char"/>
    <w:basedOn w:val="DefaultParagraphFont"/>
    <w:link w:val="Header"/>
    <w:uiPriority w:val="99"/>
    <w:rsid w:val="00811592"/>
    <w:rPr>
      <w:rFonts w:ascii="Calibri" w:eastAsia="Calibri" w:hAnsi="Calibri" w:cs="Times New Roman"/>
    </w:rPr>
  </w:style>
  <w:style w:type="paragraph" w:styleId="Footer">
    <w:name w:val="footer"/>
    <w:basedOn w:val="Normal"/>
    <w:link w:val="FooterChar"/>
    <w:uiPriority w:val="99"/>
    <w:unhideWhenUsed/>
    <w:rsid w:val="00811592"/>
    <w:pPr>
      <w:tabs>
        <w:tab w:val="center" w:pos="4680"/>
        <w:tab w:val="right" w:pos="9360"/>
      </w:tabs>
    </w:pPr>
    <w:rPr>
      <w:rFonts w:ascii="Calibri" w:hAnsi="Calibri"/>
      <w:sz w:val="22"/>
    </w:rPr>
  </w:style>
  <w:style w:type="character" w:customStyle="1" w:styleId="FooterChar">
    <w:name w:val="Footer Char"/>
    <w:basedOn w:val="DefaultParagraphFont"/>
    <w:link w:val="Footer"/>
    <w:uiPriority w:val="99"/>
    <w:rsid w:val="00811592"/>
    <w:rPr>
      <w:rFonts w:ascii="Calibri" w:eastAsia="Calibri" w:hAnsi="Calibri" w:cs="Times New Roman"/>
    </w:rPr>
  </w:style>
  <w:style w:type="character" w:customStyle="1" w:styleId="Heading4Char">
    <w:name w:val="Heading 4 Char"/>
    <w:basedOn w:val="DefaultParagraphFont"/>
    <w:link w:val="Heading4"/>
    <w:uiPriority w:val="9"/>
    <w:semiHidden/>
    <w:rsid w:val="00933BA7"/>
    <w:rPr>
      <w:rFonts w:ascii="Calibri" w:eastAsia="Calibri" w:hAnsi="Calibri" w:cs="Calibri"/>
      <w:smallCaps/>
      <w:spacing w:val="10"/>
    </w:rPr>
  </w:style>
  <w:style w:type="character" w:customStyle="1" w:styleId="Heading1Char">
    <w:name w:val="Heading 1 Char"/>
    <w:basedOn w:val="DefaultParagraphFont"/>
    <w:link w:val="Heading1"/>
    <w:uiPriority w:val="9"/>
    <w:rsid w:val="00334F4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34F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4F4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15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281"/>
    <w:rPr>
      <w:rFonts w:ascii="Tahoma" w:eastAsia="Calibri" w:hAnsi="Tahoma" w:cs="Tahoma"/>
      <w:sz w:val="16"/>
      <w:szCs w:val="16"/>
    </w:rPr>
  </w:style>
  <w:style w:type="table" w:styleId="TableGrid">
    <w:name w:val="Table Grid"/>
    <w:basedOn w:val="TableNormal"/>
    <w:uiPriority w:val="59"/>
    <w:rsid w:val="007152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TableNormal"/>
    <w:uiPriority w:val="61"/>
    <w:rsid w:val="00CA270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F7F95"/>
    <w:pPr>
      <w:ind w:left="720"/>
      <w:contextualSpacing/>
    </w:pPr>
    <w:rPr>
      <w:rFonts w:ascii="Calibri" w:hAnsi="Calibri"/>
      <w:sz w:val="24"/>
    </w:rPr>
  </w:style>
  <w:style w:type="character" w:styleId="CommentReference">
    <w:name w:val="annotation reference"/>
    <w:basedOn w:val="DefaultParagraphFont"/>
    <w:uiPriority w:val="99"/>
    <w:semiHidden/>
    <w:unhideWhenUsed/>
    <w:rsid w:val="008F7F95"/>
    <w:rPr>
      <w:sz w:val="16"/>
      <w:szCs w:val="16"/>
    </w:rPr>
  </w:style>
  <w:style w:type="paragraph" w:styleId="CommentText">
    <w:name w:val="annotation text"/>
    <w:basedOn w:val="Normal"/>
    <w:link w:val="CommentTextChar"/>
    <w:uiPriority w:val="99"/>
    <w:semiHidden/>
    <w:unhideWhenUsed/>
    <w:rsid w:val="008F7F95"/>
    <w:rPr>
      <w:rFonts w:ascii="Calibri" w:hAnsi="Calibri"/>
      <w:szCs w:val="20"/>
    </w:rPr>
  </w:style>
  <w:style w:type="character" w:customStyle="1" w:styleId="CommentTextChar">
    <w:name w:val="Comment Text Char"/>
    <w:basedOn w:val="DefaultParagraphFont"/>
    <w:link w:val="CommentText"/>
    <w:uiPriority w:val="99"/>
    <w:semiHidden/>
    <w:rsid w:val="008F7F95"/>
    <w:rPr>
      <w:rFonts w:ascii="Calibri" w:eastAsia="Calibri" w:hAnsi="Calibri" w:cs="Times New Roman"/>
      <w:sz w:val="20"/>
      <w:szCs w:val="20"/>
    </w:rPr>
  </w:style>
  <w:style w:type="paragraph" w:customStyle="1" w:styleId="Default">
    <w:name w:val="Default"/>
    <w:rsid w:val="00E200BF"/>
    <w:pPr>
      <w:autoSpaceDE w:val="0"/>
      <w:autoSpaceDN w:val="0"/>
      <w:adjustRightInd w:val="0"/>
      <w:spacing w:after="0" w:line="240" w:lineRule="auto"/>
    </w:pPr>
    <w:rPr>
      <w:rFonts w:ascii="Garamond" w:hAnsi="Garamond" w:cs="Garamond"/>
      <w:color w:val="000000"/>
      <w:sz w:val="24"/>
      <w:szCs w:val="24"/>
    </w:rPr>
  </w:style>
  <w:style w:type="paragraph" w:styleId="CommentSubject">
    <w:name w:val="annotation subject"/>
    <w:basedOn w:val="CommentText"/>
    <w:next w:val="CommentText"/>
    <w:link w:val="CommentSubjectChar"/>
    <w:uiPriority w:val="99"/>
    <w:semiHidden/>
    <w:unhideWhenUsed/>
    <w:rsid w:val="00B9617A"/>
    <w:pPr>
      <w:spacing w:line="240" w:lineRule="auto"/>
    </w:pPr>
    <w:rPr>
      <w:rFonts w:ascii="Arial" w:hAnsi="Arial"/>
      <w:b/>
      <w:bCs/>
    </w:rPr>
  </w:style>
  <w:style w:type="character" w:customStyle="1" w:styleId="CommentSubjectChar">
    <w:name w:val="Comment Subject Char"/>
    <w:basedOn w:val="CommentTextChar"/>
    <w:link w:val="CommentSubject"/>
    <w:uiPriority w:val="99"/>
    <w:semiHidden/>
    <w:rsid w:val="00B9617A"/>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Krawczyk, Michelle</cp:lastModifiedBy>
  <cp:revision>2</cp:revision>
  <cp:lastPrinted>2010-02-11T01:44:00Z</cp:lastPrinted>
  <dcterms:created xsi:type="dcterms:W3CDTF">2015-03-16T21:27:00Z</dcterms:created>
  <dcterms:modified xsi:type="dcterms:W3CDTF">2015-03-16T21:27:00Z</dcterms:modified>
</cp:coreProperties>
</file>