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7403" w:rsidRPr="003E7403" w:rsidRDefault="003E7403" w:rsidP="003E7403">
      <w:pPr>
        <w:rPr>
          <w:b/>
          <w:color w:val="C0504D" w:themeColor="accent2"/>
        </w:rPr>
      </w:pPr>
      <w:r w:rsidRPr="003E7403">
        <w:rPr>
          <w:b/>
          <w:color w:val="C0504D" w:themeColor="accent2"/>
        </w:rPr>
        <w:t>Answer the following questions (one or two pages) according to rubric in APA 6</w:t>
      </w:r>
      <w:r w:rsidRPr="003E7403">
        <w:rPr>
          <w:b/>
          <w:color w:val="C0504D" w:themeColor="accent2"/>
          <w:vertAlign w:val="superscript"/>
        </w:rPr>
        <w:t>th</w:t>
      </w:r>
      <w:r w:rsidRPr="003E7403">
        <w:rPr>
          <w:b/>
          <w:color w:val="C0504D" w:themeColor="accent2"/>
        </w:rPr>
        <w:t xml:space="preserve"> </w:t>
      </w:r>
      <w:proofErr w:type="spellStart"/>
      <w:proofErr w:type="gramStart"/>
      <w:r w:rsidRPr="003E7403">
        <w:rPr>
          <w:b/>
          <w:color w:val="C0504D" w:themeColor="accent2"/>
        </w:rPr>
        <w:t>ed</w:t>
      </w:r>
      <w:proofErr w:type="spellEnd"/>
      <w:proofErr w:type="gramEnd"/>
      <w:r w:rsidRPr="003E7403">
        <w:rPr>
          <w:b/>
          <w:color w:val="C0504D" w:themeColor="accent2"/>
        </w:rPr>
        <w:t xml:space="preserve"> </w:t>
      </w:r>
    </w:p>
    <w:p w:rsidR="003E7403" w:rsidRPr="003E7403" w:rsidRDefault="003E7403" w:rsidP="003E7403"/>
    <w:p w:rsidR="003E7403" w:rsidRPr="003E7403" w:rsidRDefault="003E7403" w:rsidP="003E7403">
      <w:pPr>
        <w:numPr>
          <w:ilvl w:val="0"/>
          <w:numId w:val="1"/>
        </w:numPr>
      </w:pPr>
      <w:r w:rsidRPr="003E7403">
        <w:t>What are some of the unique challenges faced by European Americans? (1-2 paragraphs)</w:t>
      </w:r>
    </w:p>
    <w:p w:rsidR="003E7403" w:rsidRPr="003E7403" w:rsidRDefault="003E7403" w:rsidP="003E7403">
      <w:pPr>
        <w:numPr>
          <w:ilvl w:val="0"/>
          <w:numId w:val="1"/>
        </w:numPr>
      </w:pPr>
      <w:r w:rsidRPr="003E7403">
        <w:t>What can you do to increase your level of multicultural competence in working with individuals from various European American backgrounds? (1-2 paragraphs).</w:t>
      </w:r>
    </w:p>
    <w:p w:rsidR="003E7403" w:rsidRPr="003E7403" w:rsidRDefault="003E7403" w:rsidP="003E7403">
      <w:pPr>
        <w:numPr>
          <w:ilvl w:val="0"/>
          <w:numId w:val="1"/>
        </w:numPr>
      </w:pPr>
      <w:r w:rsidRPr="003E7403">
        <w:t xml:space="preserve">What stereotypes should counselors of European Americans </w:t>
      </w:r>
      <w:proofErr w:type="gramStart"/>
      <w:r w:rsidRPr="003E7403">
        <w:t>be</w:t>
      </w:r>
      <w:proofErr w:type="gramEnd"/>
      <w:r w:rsidRPr="003E7403">
        <w:t xml:space="preserve"> aware of and work to avoid?</w:t>
      </w:r>
    </w:p>
    <w:p w:rsidR="003E7403" w:rsidRPr="003E7403" w:rsidRDefault="003E7403" w:rsidP="003E7403">
      <w:pPr>
        <w:numPr>
          <w:ilvl w:val="0"/>
          <w:numId w:val="1"/>
        </w:numPr>
      </w:pPr>
      <w:r w:rsidRPr="003E7403">
        <w:t>Reflect on your learning experience related to multicultural counseling and counseling European Americans across the lifespan. Discuss how you can better serve clients from these cultural backgrounds in your school or clinic (2-4 paragraphs).</w:t>
      </w:r>
    </w:p>
    <w:p w:rsidR="008B74A9" w:rsidRDefault="003E7403" w:rsidP="003E7403">
      <w:pPr>
        <w:tabs>
          <w:tab w:val="left" w:pos="2560"/>
        </w:tabs>
      </w:pPr>
      <w:r>
        <w:tab/>
      </w:r>
      <w:bookmarkStart w:id="0" w:name="_GoBack"/>
      <w:bookmarkEnd w:id="0"/>
    </w:p>
    <w:p w:rsidR="003E7403" w:rsidRPr="003E7403" w:rsidRDefault="003E7403">
      <w:pPr>
        <w:rPr>
          <w:b/>
          <w:color w:val="C0504D" w:themeColor="accent2"/>
        </w:rPr>
      </w:pPr>
      <w:r w:rsidRPr="003E7403">
        <w:rPr>
          <w:b/>
          <w:color w:val="C0504D" w:themeColor="accent2"/>
        </w:rPr>
        <w:t>Rubric</w:t>
      </w:r>
    </w:p>
    <w:p w:rsidR="003E7403" w:rsidRDefault="003E7403"/>
    <w:tbl>
      <w:tblPr>
        <w:tblW w:w="19980" w:type="dxa"/>
        <w:tblCellSpacing w:w="15" w:type="dxa"/>
        <w:tblInd w:w="-135" w:type="dxa"/>
        <w:tblCellMar>
          <w:top w:w="15" w:type="dxa"/>
          <w:left w:w="15" w:type="dxa"/>
          <w:bottom w:w="15" w:type="dxa"/>
          <w:right w:w="15" w:type="dxa"/>
        </w:tblCellMar>
        <w:tblLook w:val="04A0" w:firstRow="1" w:lastRow="0" w:firstColumn="1" w:lastColumn="0" w:noHBand="0" w:noVBand="1"/>
      </w:tblPr>
      <w:tblGrid>
        <w:gridCol w:w="4035"/>
        <w:gridCol w:w="15945"/>
      </w:tblGrid>
      <w:tr w:rsidR="003E7403" w:rsidRPr="003E7403" w:rsidTr="003E7403">
        <w:trPr>
          <w:tblCellSpacing w:w="15" w:type="dxa"/>
        </w:trPr>
        <w:tc>
          <w:tcPr>
            <w:tcW w:w="3990" w:type="dxa"/>
            <w:tcBorders>
              <w:top w:val="single" w:sz="6" w:space="0" w:color="CCCCCC"/>
            </w:tcBorders>
            <w:tcMar>
              <w:top w:w="135" w:type="dxa"/>
              <w:left w:w="180" w:type="dxa"/>
              <w:bottom w:w="135" w:type="dxa"/>
              <w:right w:w="180" w:type="dxa"/>
            </w:tcMar>
            <w:hideMark/>
          </w:tcPr>
          <w:p w:rsidR="003E7403" w:rsidRPr="003E7403" w:rsidRDefault="003E7403" w:rsidP="003E7403">
            <w:pPr>
              <w:rPr>
                <w:b/>
                <w:bCs/>
              </w:rPr>
            </w:pPr>
            <w:r w:rsidRPr="003E7403">
              <w:rPr>
                <w:b/>
                <w:bCs/>
              </w:rPr>
              <w:t>Accuracy of Response: Question 1</w:t>
            </w:r>
          </w:p>
        </w:tc>
        <w:tc>
          <w:tcPr>
            <w:tcW w:w="15900" w:type="dxa"/>
            <w:tcBorders>
              <w:top w:val="single" w:sz="6" w:space="0" w:color="CCCCCC"/>
              <w:left w:val="single" w:sz="6" w:space="0" w:color="CCCCCC"/>
              <w:bottom w:val="single" w:sz="6" w:space="0" w:color="CCCCCC"/>
              <w:right w:val="single" w:sz="6" w:space="0" w:color="CCCCCC"/>
            </w:tcBorders>
            <w:tcMar>
              <w:top w:w="90" w:type="dxa"/>
              <w:left w:w="180" w:type="dxa"/>
              <w:bottom w:w="90" w:type="dxa"/>
              <w:right w:w="180" w:type="dxa"/>
            </w:tcMar>
            <w:hideMark/>
          </w:tcPr>
          <w:p w:rsidR="003E7403" w:rsidRPr="003E7403" w:rsidRDefault="003E7403" w:rsidP="003E7403">
            <w:r w:rsidRPr="003E7403">
              <w:t>Points Range</w:t>
            </w:r>
            <w:proofErr w:type="gramStart"/>
            <w:r w:rsidRPr="003E7403">
              <w:t>:9</w:t>
            </w:r>
            <w:proofErr w:type="gramEnd"/>
            <w:r w:rsidRPr="003E7403">
              <w:t> (12%) - 10 (13.33%)</w:t>
            </w:r>
          </w:p>
          <w:p w:rsidR="003E7403" w:rsidRPr="003E7403" w:rsidRDefault="003E7403" w:rsidP="003E7403">
            <w:r w:rsidRPr="003E7403">
              <w:t>Questions are ac</w:t>
            </w:r>
            <w:r>
              <w:t>curately and thoroughly answered</w:t>
            </w:r>
          </w:p>
        </w:tc>
      </w:tr>
    </w:tbl>
    <w:p w:rsidR="003E7403" w:rsidRDefault="003E7403"/>
    <w:tbl>
      <w:tblPr>
        <w:tblW w:w="19980" w:type="dxa"/>
        <w:tblCellSpacing w:w="15" w:type="dxa"/>
        <w:tblInd w:w="-135" w:type="dxa"/>
        <w:tblCellMar>
          <w:top w:w="15" w:type="dxa"/>
          <w:left w:w="15" w:type="dxa"/>
          <w:bottom w:w="15" w:type="dxa"/>
          <w:right w:w="15" w:type="dxa"/>
        </w:tblCellMar>
        <w:tblLook w:val="04A0" w:firstRow="1" w:lastRow="0" w:firstColumn="1" w:lastColumn="0" w:noHBand="0" w:noVBand="1"/>
      </w:tblPr>
      <w:tblGrid>
        <w:gridCol w:w="4035"/>
        <w:gridCol w:w="15945"/>
      </w:tblGrid>
      <w:tr w:rsidR="003E7403" w:rsidRPr="003E7403" w:rsidTr="003E7403">
        <w:trPr>
          <w:tblCellSpacing w:w="15" w:type="dxa"/>
        </w:trPr>
        <w:tc>
          <w:tcPr>
            <w:tcW w:w="3990" w:type="dxa"/>
            <w:tcBorders>
              <w:top w:val="single" w:sz="6" w:space="0" w:color="CCCCCC"/>
            </w:tcBorders>
            <w:tcMar>
              <w:top w:w="135" w:type="dxa"/>
              <w:left w:w="180" w:type="dxa"/>
              <w:bottom w:w="135" w:type="dxa"/>
              <w:right w:w="180" w:type="dxa"/>
            </w:tcMar>
            <w:hideMark/>
          </w:tcPr>
          <w:p w:rsidR="003E7403" w:rsidRPr="003E7403" w:rsidRDefault="003E7403" w:rsidP="003E7403">
            <w:pPr>
              <w:rPr>
                <w:b/>
                <w:bCs/>
              </w:rPr>
            </w:pPr>
            <w:r w:rsidRPr="003E7403">
              <w:rPr>
                <w:b/>
                <w:bCs/>
              </w:rPr>
              <w:t>Accuracy of Response: Question 2</w:t>
            </w:r>
          </w:p>
        </w:tc>
        <w:tc>
          <w:tcPr>
            <w:tcW w:w="15900" w:type="dxa"/>
            <w:tcBorders>
              <w:top w:val="single" w:sz="6" w:space="0" w:color="CCCCCC"/>
              <w:left w:val="single" w:sz="6" w:space="0" w:color="CCCCCC"/>
              <w:bottom w:val="single" w:sz="6" w:space="0" w:color="CCCCCC"/>
              <w:right w:val="single" w:sz="6" w:space="0" w:color="CCCCCC"/>
            </w:tcBorders>
            <w:tcMar>
              <w:top w:w="90" w:type="dxa"/>
              <w:left w:w="180" w:type="dxa"/>
              <w:bottom w:w="90" w:type="dxa"/>
              <w:right w:w="180" w:type="dxa"/>
            </w:tcMar>
            <w:hideMark/>
          </w:tcPr>
          <w:p w:rsidR="003E7403" w:rsidRPr="003E7403" w:rsidRDefault="003E7403" w:rsidP="003E7403">
            <w:r w:rsidRPr="003E7403">
              <w:t>Points Range</w:t>
            </w:r>
            <w:proofErr w:type="gramStart"/>
            <w:r w:rsidRPr="003E7403">
              <w:t>:9</w:t>
            </w:r>
            <w:proofErr w:type="gramEnd"/>
            <w:r w:rsidRPr="003E7403">
              <w:t> (12%) - 10 (13.33%)</w:t>
            </w:r>
          </w:p>
          <w:p w:rsidR="003E7403" w:rsidRPr="003E7403" w:rsidRDefault="003E7403" w:rsidP="003E7403">
            <w:r w:rsidRPr="003E7403">
              <w:t>Questions are accurately and thoroughly answered</w:t>
            </w:r>
          </w:p>
        </w:tc>
      </w:tr>
      <w:tr w:rsidR="003E7403" w:rsidRPr="003E7403" w:rsidTr="003E7403">
        <w:trPr>
          <w:tblCellSpacing w:w="15" w:type="dxa"/>
        </w:trPr>
        <w:tc>
          <w:tcPr>
            <w:tcW w:w="3990" w:type="dxa"/>
            <w:tcBorders>
              <w:top w:val="single" w:sz="6" w:space="0" w:color="CCCCCC"/>
            </w:tcBorders>
            <w:tcMar>
              <w:top w:w="135" w:type="dxa"/>
              <w:left w:w="180" w:type="dxa"/>
              <w:bottom w:w="135" w:type="dxa"/>
              <w:right w:w="180" w:type="dxa"/>
            </w:tcMar>
            <w:hideMark/>
          </w:tcPr>
          <w:p w:rsidR="003E7403" w:rsidRPr="003E7403" w:rsidRDefault="003E7403" w:rsidP="003E7403">
            <w:pPr>
              <w:rPr>
                <w:b/>
                <w:bCs/>
              </w:rPr>
            </w:pPr>
            <w:r w:rsidRPr="003E7403">
              <w:rPr>
                <w:b/>
                <w:bCs/>
              </w:rPr>
              <w:t>Accuracy of Response: Question 3</w:t>
            </w:r>
          </w:p>
        </w:tc>
        <w:tc>
          <w:tcPr>
            <w:tcW w:w="15900" w:type="dxa"/>
            <w:tcBorders>
              <w:top w:val="single" w:sz="6" w:space="0" w:color="CCCCCC"/>
              <w:left w:val="single" w:sz="6" w:space="0" w:color="CCCCCC"/>
              <w:bottom w:val="single" w:sz="6" w:space="0" w:color="CCCCCC"/>
              <w:right w:val="single" w:sz="6" w:space="0" w:color="CCCCCC"/>
            </w:tcBorders>
            <w:tcMar>
              <w:top w:w="90" w:type="dxa"/>
              <w:left w:w="180" w:type="dxa"/>
              <w:bottom w:w="90" w:type="dxa"/>
              <w:right w:w="180" w:type="dxa"/>
            </w:tcMar>
            <w:hideMark/>
          </w:tcPr>
          <w:p w:rsidR="003E7403" w:rsidRPr="003E7403" w:rsidRDefault="003E7403" w:rsidP="003E7403">
            <w:r w:rsidRPr="003E7403">
              <w:t>Points Range</w:t>
            </w:r>
            <w:proofErr w:type="gramStart"/>
            <w:r w:rsidRPr="003E7403">
              <w:t>:9</w:t>
            </w:r>
            <w:proofErr w:type="gramEnd"/>
            <w:r w:rsidRPr="003E7403">
              <w:t> (12%) - 10 (13.33%)</w:t>
            </w:r>
          </w:p>
          <w:p w:rsidR="003E7403" w:rsidRPr="003E7403" w:rsidRDefault="003E7403" w:rsidP="003E7403">
            <w:r w:rsidRPr="003E7403">
              <w:t>Questions are accurately and thoroughly answered</w:t>
            </w:r>
          </w:p>
        </w:tc>
      </w:tr>
      <w:tr w:rsidR="003E7403" w:rsidRPr="003E7403" w:rsidTr="003E7403">
        <w:trPr>
          <w:tblCellSpacing w:w="15" w:type="dxa"/>
        </w:trPr>
        <w:tc>
          <w:tcPr>
            <w:tcW w:w="3990" w:type="dxa"/>
            <w:tcBorders>
              <w:top w:val="single" w:sz="6" w:space="0" w:color="CCCCCC"/>
            </w:tcBorders>
            <w:tcMar>
              <w:top w:w="135" w:type="dxa"/>
              <w:left w:w="180" w:type="dxa"/>
              <w:bottom w:w="135" w:type="dxa"/>
              <w:right w:w="180" w:type="dxa"/>
            </w:tcMar>
            <w:hideMark/>
          </w:tcPr>
          <w:p w:rsidR="003E7403" w:rsidRPr="003E7403" w:rsidRDefault="003E7403" w:rsidP="003E7403">
            <w:pPr>
              <w:rPr>
                <w:b/>
                <w:bCs/>
              </w:rPr>
            </w:pPr>
            <w:r w:rsidRPr="003E7403">
              <w:rPr>
                <w:b/>
                <w:bCs/>
              </w:rPr>
              <w:t>Reflection</w:t>
            </w:r>
          </w:p>
        </w:tc>
        <w:tc>
          <w:tcPr>
            <w:tcW w:w="15900" w:type="dxa"/>
            <w:tcBorders>
              <w:top w:val="single" w:sz="6" w:space="0" w:color="CCCCCC"/>
              <w:left w:val="single" w:sz="6" w:space="0" w:color="CCCCCC"/>
              <w:bottom w:val="single" w:sz="6" w:space="0" w:color="CCCCCC"/>
              <w:right w:val="single" w:sz="6" w:space="0" w:color="CCCCCC"/>
            </w:tcBorders>
            <w:tcMar>
              <w:top w:w="90" w:type="dxa"/>
              <w:left w:w="180" w:type="dxa"/>
              <w:bottom w:w="90" w:type="dxa"/>
              <w:right w:w="180" w:type="dxa"/>
            </w:tcMar>
            <w:hideMark/>
          </w:tcPr>
          <w:p w:rsidR="003E7403" w:rsidRPr="003E7403" w:rsidRDefault="003E7403" w:rsidP="003E7403">
            <w:r w:rsidRPr="003E7403">
              <w:t>Points Range</w:t>
            </w:r>
            <w:proofErr w:type="gramStart"/>
            <w:r w:rsidRPr="003E7403">
              <w:t>:32</w:t>
            </w:r>
            <w:proofErr w:type="gramEnd"/>
            <w:r w:rsidRPr="003E7403">
              <w:t> (42.67%) - 35 (46.67%)</w:t>
            </w:r>
          </w:p>
          <w:p w:rsidR="003E7403" w:rsidRPr="003E7403" w:rsidRDefault="003E7403" w:rsidP="003E7403">
            <w:r w:rsidRPr="003E7403">
              <w:t>Shows strong evidence of reasoned reflection and depth. Makes meaningful connections to important ideas from the lesson. Draws upon previous knowledge and/or connects response to larger issues.</w:t>
            </w:r>
          </w:p>
        </w:tc>
      </w:tr>
      <w:tr w:rsidR="003E7403" w:rsidRPr="003E7403" w:rsidTr="003E7403">
        <w:trPr>
          <w:tblCellSpacing w:w="15" w:type="dxa"/>
        </w:trPr>
        <w:tc>
          <w:tcPr>
            <w:tcW w:w="3990" w:type="dxa"/>
            <w:tcBorders>
              <w:top w:val="single" w:sz="6" w:space="0" w:color="CCCCCC"/>
            </w:tcBorders>
            <w:tcMar>
              <w:top w:w="135" w:type="dxa"/>
              <w:left w:w="180" w:type="dxa"/>
              <w:bottom w:w="135" w:type="dxa"/>
              <w:right w:w="180" w:type="dxa"/>
            </w:tcMar>
            <w:hideMark/>
          </w:tcPr>
          <w:p w:rsidR="003E7403" w:rsidRPr="003E7403" w:rsidRDefault="003E7403" w:rsidP="003E7403">
            <w:pPr>
              <w:rPr>
                <w:b/>
                <w:bCs/>
              </w:rPr>
            </w:pPr>
            <w:r w:rsidRPr="003E7403">
              <w:rPr>
                <w:b/>
                <w:bCs/>
              </w:rPr>
              <w:t>Mechanics</w:t>
            </w:r>
          </w:p>
        </w:tc>
        <w:tc>
          <w:tcPr>
            <w:tcW w:w="15900" w:type="dxa"/>
            <w:tcBorders>
              <w:top w:val="single" w:sz="6" w:space="0" w:color="CCCCCC"/>
              <w:left w:val="single" w:sz="6" w:space="0" w:color="CCCCCC"/>
              <w:bottom w:val="single" w:sz="6" w:space="0" w:color="CCCCCC"/>
              <w:right w:val="single" w:sz="6" w:space="0" w:color="CCCCCC"/>
            </w:tcBorders>
            <w:tcMar>
              <w:top w:w="90" w:type="dxa"/>
              <w:left w:w="180" w:type="dxa"/>
              <w:bottom w:w="90" w:type="dxa"/>
              <w:right w:w="180" w:type="dxa"/>
            </w:tcMar>
            <w:hideMark/>
          </w:tcPr>
          <w:p w:rsidR="003E7403" w:rsidRPr="003E7403" w:rsidRDefault="003E7403" w:rsidP="003E7403">
            <w:r w:rsidRPr="003E7403">
              <w:t>Points Range</w:t>
            </w:r>
            <w:proofErr w:type="gramStart"/>
            <w:r w:rsidRPr="003E7403">
              <w:t>:9</w:t>
            </w:r>
            <w:proofErr w:type="gramEnd"/>
            <w:r w:rsidRPr="003E7403">
              <w:t> (12%) - 10 (13.33%)</w:t>
            </w:r>
          </w:p>
          <w:p w:rsidR="003E7403" w:rsidRPr="003E7403" w:rsidRDefault="003E7403" w:rsidP="003E7403">
            <w:r w:rsidRPr="003E7403">
              <w:t>No grammatical, spelling or punctuation errors</w:t>
            </w:r>
          </w:p>
        </w:tc>
      </w:tr>
    </w:tbl>
    <w:p w:rsidR="003E7403" w:rsidRDefault="003E7403"/>
    <w:sectPr w:rsidR="003E7403" w:rsidSect="007772D5">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F2550C"/>
    <w:multiLevelType w:val="multilevel"/>
    <w:tmpl w:val="0BA2C1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721D"/>
    <w:rsid w:val="003E7403"/>
    <w:rsid w:val="007772D5"/>
    <w:rsid w:val="008B74A9"/>
    <w:rsid w:val="009D72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898981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3E7403"/>
  </w:style>
  <w:style w:type="character" w:customStyle="1" w:styleId="hideoff">
    <w:name w:val="hideoff"/>
    <w:basedOn w:val="DefaultParagraphFont"/>
    <w:rsid w:val="003E7403"/>
  </w:style>
  <w:style w:type="character" w:customStyle="1" w:styleId="rangepercent">
    <w:name w:val="rangepercent"/>
    <w:basedOn w:val="DefaultParagraphFont"/>
    <w:rsid w:val="003E7403"/>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3E7403"/>
  </w:style>
  <w:style w:type="character" w:customStyle="1" w:styleId="hideoff">
    <w:name w:val="hideoff"/>
    <w:basedOn w:val="DefaultParagraphFont"/>
    <w:rsid w:val="003E7403"/>
  </w:style>
  <w:style w:type="character" w:customStyle="1" w:styleId="rangepercent">
    <w:name w:val="rangepercent"/>
    <w:basedOn w:val="DefaultParagraphFont"/>
    <w:rsid w:val="003E74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236918">
      <w:bodyDiv w:val="1"/>
      <w:marLeft w:val="0"/>
      <w:marRight w:val="0"/>
      <w:marTop w:val="0"/>
      <w:marBottom w:val="0"/>
      <w:divBdr>
        <w:top w:val="none" w:sz="0" w:space="0" w:color="auto"/>
        <w:left w:val="none" w:sz="0" w:space="0" w:color="auto"/>
        <w:bottom w:val="none" w:sz="0" w:space="0" w:color="auto"/>
        <w:right w:val="none" w:sz="0" w:space="0" w:color="auto"/>
      </w:divBdr>
    </w:div>
    <w:div w:id="88040370">
      <w:bodyDiv w:val="1"/>
      <w:marLeft w:val="0"/>
      <w:marRight w:val="0"/>
      <w:marTop w:val="0"/>
      <w:marBottom w:val="0"/>
      <w:divBdr>
        <w:top w:val="none" w:sz="0" w:space="0" w:color="auto"/>
        <w:left w:val="none" w:sz="0" w:space="0" w:color="auto"/>
        <w:bottom w:val="none" w:sz="0" w:space="0" w:color="auto"/>
        <w:right w:val="none" w:sz="0" w:space="0" w:color="auto"/>
      </w:divBdr>
    </w:div>
    <w:div w:id="171578227">
      <w:bodyDiv w:val="1"/>
      <w:marLeft w:val="0"/>
      <w:marRight w:val="0"/>
      <w:marTop w:val="0"/>
      <w:marBottom w:val="0"/>
      <w:divBdr>
        <w:top w:val="none" w:sz="0" w:space="0" w:color="auto"/>
        <w:left w:val="none" w:sz="0" w:space="0" w:color="auto"/>
        <w:bottom w:val="none" w:sz="0" w:space="0" w:color="auto"/>
        <w:right w:val="none" w:sz="0" w:space="0" w:color="auto"/>
      </w:divBdr>
    </w:div>
    <w:div w:id="188493045">
      <w:bodyDiv w:val="1"/>
      <w:marLeft w:val="0"/>
      <w:marRight w:val="0"/>
      <w:marTop w:val="0"/>
      <w:marBottom w:val="0"/>
      <w:divBdr>
        <w:top w:val="none" w:sz="0" w:space="0" w:color="auto"/>
        <w:left w:val="none" w:sz="0" w:space="0" w:color="auto"/>
        <w:bottom w:val="none" w:sz="0" w:space="0" w:color="auto"/>
        <w:right w:val="none" w:sz="0" w:space="0" w:color="auto"/>
      </w:divBdr>
    </w:div>
    <w:div w:id="228807103">
      <w:bodyDiv w:val="1"/>
      <w:marLeft w:val="0"/>
      <w:marRight w:val="0"/>
      <w:marTop w:val="0"/>
      <w:marBottom w:val="0"/>
      <w:divBdr>
        <w:top w:val="none" w:sz="0" w:space="0" w:color="auto"/>
        <w:left w:val="none" w:sz="0" w:space="0" w:color="auto"/>
        <w:bottom w:val="none" w:sz="0" w:space="0" w:color="auto"/>
        <w:right w:val="none" w:sz="0" w:space="0" w:color="auto"/>
      </w:divBdr>
    </w:div>
    <w:div w:id="840897454">
      <w:bodyDiv w:val="1"/>
      <w:marLeft w:val="0"/>
      <w:marRight w:val="0"/>
      <w:marTop w:val="0"/>
      <w:marBottom w:val="0"/>
      <w:divBdr>
        <w:top w:val="none" w:sz="0" w:space="0" w:color="auto"/>
        <w:left w:val="none" w:sz="0" w:space="0" w:color="auto"/>
        <w:bottom w:val="none" w:sz="0" w:space="0" w:color="auto"/>
        <w:right w:val="none" w:sz="0" w:space="0" w:color="auto"/>
      </w:divBdr>
      <w:divsChild>
        <w:div w:id="532768184">
          <w:marLeft w:val="0"/>
          <w:marRight w:val="0"/>
          <w:marTop w:val="0"/>
          <w:marBottom w:val="0"/>
          <w:divBdr>
            <w:top w:val="none" w:sz="0" w:space="0" w:color="auto"/>
            <w:left w:val="none" w:sz="0" w:space="0" w:color="auto"/>
            <w:bottom w:val="none" w:sz="0" w:space="0" w:color="auto"/>
            <w:right w:val="none" w:sz="0" w:space="0" w:color="auto"/>
          </w:divBdr>
          <w:divsChild>
            <w:div w:id="1833444712">
              <w:marLeft w:val="0"/>
              <w:marRight w:val="0"/>
              <w:marTop w:val="0"/>
              <w:marBottom w:val="0"/>
              <w:divBdr>
                <w:top w:val="none" w:sz="0" w:space="0" w:color="auto"/>
                <w:left w:val="none" w:sz="0" w:space="0" w:color="auto"/>
                <w:bottom w:val="none" w:sz="0" w:space="0" w:color="auto"/>
                <w:right w:val="none" w:sz="0" w:space="0" w:color="auto"/>
              </w:divBdr>
            </w:div>
          </w:divsChild>
        </w:div>
        <w:div w:id="1658072930">
          <w:marLeft w:val="0"/>
          <w:marRight w:val="0"/>
          <w:marTop w:val="0"/>
          <w:marBottom w:val="0"/>
          <w:divBdr>
            <w:top w:val="none" w:sz="0" w:space="0" w:color="auto"/>
            <w:left w:val="none" w:sz="0" w:space="0" w:color="auto"/>
            <w:bottom w:val="none" w:sz="0" w:space="0" w:color="auto"/>
            <w:right w:val="none" w:sz="0" w:space="0" w:color="auto"/>
          </w:divBdr>
        </w:div>
      </w:divsChild>
    </w:div>
    <w:div w:id="930158246">
      <w:bodyDiv w:val="1"/>
      <w:marLeft w:val="0"/>
      <w:marRight w:val="0"/>
      <w:marTop w:val="0"/>
      <w:marBottom w:val="0"/>
      <w:divBdr>
        <w:top w:val="none" w:sz="0" w:space="0" w:color="auto"/>
        <w:left w:val="none" w:sz="0" w:space="0" w:color="auto"/>
        <w:bottom w:val="none" w:sz="0" w:space="0" w:color="auto"/>
        <w:right w:val="none" w:sz="0" w:space="0" w:color="auto"/>
      </w:divBdr>
      <w:divsChild>
        <w:div w:id="825901206">
          <w:marLeft w:val="0"/>
          <w:marRight w:val="0"/>
          <w:marTop w:val="0"/>
          <w:marBottom w:val="0"/>
          <w:divBdr>
            <w:top w:val="none" w:sz="0" w:space="0" w:color="auto"/>
            <w:left w:val="none" w:sz="0" w:space="0" w:color="auto"/>
            <w:bottom w:val="none" w:sz="0" w:space="0" w:color="auto"/>
            <w:right w:val="none" w:sz="0" w:space="0" w:color="auto"/>
          </w:divBdr>
          <w:divsChild>
            <w:div w:id="1740134267">
              <w:marLeft w:val="0"/>
              <w:marRight w:val="0"/>
              <w:marTop w:val="0"/>
              <w:marBottom w:val="0"/>
              <w:divBdr>
                <w:top w:val="none" w:sz="0" w:space="0" w:color="auto"/>
                <w:left w:val="none" w:sz="0" w:space="0" w:color="auto"/>
                <w:bottom w:val="none" w:sz="0" w:space="0" w:color="auto"/>
                <w:right w:val="none" w:sz="0" w:space="0" w:color="auto"/>
              </w:divBdr>
            </w:div>
          </w:divsChild>
        </w:div>
        <w:div w:id="1502236953">
          <w:marLeft w:val="0"/>
          <w:marRight w:val="0"/>
          <w:marTop w:val="0"/>
          <w:marBottom w:val="0"/>
          <w:divBdr>
            <w:top w:val="none" w:sz="0" w:space="0" w:color="auto"/>
            <w:left w:val="none" w:sz="0" w:space="0" w:color="auto"/>
            <w:bottom w:val="none" w:sz="0" w:space="0" w:color="auto"/>
            <w:right w:val="none" w:sz="0" w:space="0" w:color="auto"/>
          </w:divBdr>
        </w:div>
      </w:divsChild>
    </w:div>
    <w:div w:id="951932927">
      <w:bodyDiv w:val="1"/>
      <w:marLeft w:val="0"/>
      <w:marRight w:val="0"/>
      <w:marTop w:val="0"/>
      <w:marBottom w:val="0"/>
      <w:divBdr>
        <w:top w:val="none" w:sz="0" w:space="0" w:color="auto"/>
        <w:left w:val="none" w:sz="0" w:space="0" w:color="auto"/>
        <w:bottom w:val="none" w:sz="0" w:space="0" w:color="auto"/>
        <w:right w:val="none" w:sz="0" w:space="0" w:color="auto"/>
      </w:divBdr>
    </w:div>
    <w:div w:id="1016150141">
      <w:bodyDiv w:val="1"/>
      <w:marLeft w:val="0"/>
      <w:marRight w:val="0"/>
      <w:marTop w:val="0"/>
      <w:marBottom w:val="0"/>
      <w:divBdr>
        <w:top w:val="none" w:sz="0" w:space="0" w:color="auto"/>
        <w:left w:val="none" w:sz="0" w:space="0" w:color="auto"/>
        <w:bottom w:val="none" w:sz="0" w:space="0" w:color="auto"/>
        <w:right w:val="none" w:sz="0" w:space="0" w:color="auto"/>
      </w:divBdr>
      <w:divsChild>
        <w:div w:id="349263180">
          <w:marLeft w:val="0"/>
          <w:marRight w:val="0"/>
          <w:marTop w:val="0"/>
          <w:marBottom w:val="0"/>
          <w:divBdr>
            <w:top w:val="none" w:sz="0" w:space="0" w:color="auto"/>
            <w:left w:val="none" w:sz="0" w:space="0" w:color="auto"/>
            <w:bottom w:val="none" w:sz="0" w:space="0" w:color="auto"/>
            <w:right w:val="none" w:sz="0" w:space="0" w:color="auto"/>
          </w:divBdr>
          <w:divsChild>
            <w:div w:id="517931515">
              <w:marLeft w:val="0"/>
              <w:marRight w:val="0"/>
              <w:marTop w:val="0"/>
              <w:marBottom w:val="0"/>
              <w:divBdr>
                <w:top w:val="none" w:sz="0" w:space="0" w:color="auto"/>
                <w:left w:val="none" w:sz="0" w:space="0" w:color="auto"/>
                <w:bottom w:val="none" w:sz="0" w:space="0" w:color="auto"/>
                <w:right w:val="none" w:sz="0" w:space="0" w:color="auto"/>
              </w:divBdr>
            </w:div>
          </w:divsChild>
        </w:div>
        <w:div w:id="2029721729">
          <w:marLeft w:val="0"/>
          <w:marRight w:val="0"/>
          <w:marTop w:val="0"/>
          <w:marBottom w:val="0"/>
          <w:divBdr>
            <w:top w:val="none" w:sz="0" w:space="0" w:color="auto"/>
            <w:left w:val="none" w:sz="0" w:space="0" w:color="auto"/>
            <w:bottom w:val="none" w:sz="0" w:space="0" w:color="auto"/>
            <w:right w:val="none" w:sz="0" w:space="0" w:color="auto"/>
          </w:divBdr>
        </w:div>
      </w:divsChild>
    </w:div>
    <w:div w:id="1031032800">
      <w:bodyDiv w:val="1"/>
      <w:marLeft w:val="0"/>
      <w:marRight w:val="0"/>
      <w:marTop w:val="0"/>
      <w:marBottom w:val="0"/>
      <w:divBdr>
        <w:top w:val="none" w:sz="0" w:space="0" w:color="auto"/>
        <w:left w:val="none" w:sz="0" w:space="0" w:color="auto"/>
        <w:bottom w:val="none" w:sz="0" w:space="0" w:color="auto"/>
        <w:right w:val="none" w:sz="0" w:space="0" w:color="auto"/>
      </w:divBdr>
      <w:divsChild>
        <w:div w:id="4985429">
          <w:marLeft w:val="0"/>
          <w:marRight w:val="0"/>
          <w:marTop w:val="0"/>
          <w:marBottom w:val="0"/>
          <w:divBdr>
            <w:top w:val="none" w:sz="0" w:space="0" w:color="auto"/>
            <w:left w:val="none" w:sz="0" w:space="0" w:color="auto"/>
            <w:bottom w:val="none" w:sz="0" w:space="0" w:color="auto"/>
            <w:right w:val="none" w:sz="0" w:space="0" w:color="auto"/>
          </w:divBdr>
          <w:divsChild>
            <w:div w:id="696469532">
              <w:marLeft w:val="0"/>
              <w:marRight w:val="0"/>
              <w:marTop w:val="0"/>
              <w:marBottom w:val="0"/>
              <w:divBdr>
                <w:top w:val="none" w:sz="0" w:space="0" w:color="auto"/>
                <w:left w:val="none" w:sz="0" w:space="0" w:color="auto"/>
                <w:bottom w:val="none" w:sz="0" w:space="0" w:color="auto"/>
                <w:right w:val="none" w:sz="0" w:space="0" w:color="auto"/>
              </w:divBdr>
            </w:div>
          </w:divsChild>
        </w:div>
        <w:div w:id="1099907357">
          <w:marLeft w:val="0"/>
          <w:marRight w:val="0"/>
          <w:marTop w:val="0"/>
          <w:marBottom w:val="0"/>
          <w:divBdr>
            <w:top w:val="none" w:sz="0" w:space="0" w:color="auto"/>
            <w:left w:val="none" w:sz="0" w:space="0" w:color="auto"/>
            <w:bottom w:val="none" w:sz="0" w:space="0" w:color="auto"/>
            <w:right w:val="none" w:sz="0" w:space="0" w:color="auto"/>
          </w:divBdr>
        </w:div>
      </w:divsChild>
    </w:div>
    <w:div w:id="1163088214">
      <w:bodyDiv w:val="1"/>
      <w:marLeft w:val="0"/>
      <w:marRight w:val="0"/>
      <w:marTop w:val="0"/>
      <w:marBottom w:val="0"/>
      <w:divBdr>
        <w:top w:val="none" w:sz="0" w:space="0" w:color="auto"/>
        <w:left w:val="none" w:sz="0" w:space="0" w:color="auto"/>
        <w:bottom w:val="none" w:sz="0" w:space="0" w:color="auto"/>
        <w:right w:val="none" w:sz="0" w:space="0" w:color="auto"/>
      </w:divBdr>
      <w:divsChild>
        <w:div w:id="1175267683">
          <w:marLeft w:val="0"/>
          <w:marRight w:val="0"/>
          <w:marTop w:val="0"/>
          <w:marBottom w:val="0"/>
          <w:divBdr>
            <w:top w:val="none" w:sz="0" w:space="0" w:color="auto"/>
            <w:left w:val="none" w:sz="0" w:space="0" w:color="auto"/>
            <w:bottom w:val="none" w:sz="0" w:space="0" w:color="auto"/>
            <w:right w:val="none" w:sz="0" w:space="0" w:color="auto"/>
          </w:divBdr>
          <w:divsChild>
            <w:div w:id="175845655">
              <w:marLeft w:val="0"/>
              <w:marRight w:val="0"/>
              <w:marTop w:val="0"/>
              <w:marBottom w:val="0"/>
              <w:divBdr>
                <w:top w:val="none" w:sz="0" w:space="0" w:color="auto"/>
                <w:left w:val="none" w:sz="0" w:space="0" w:color="auto"/>
                <w:bottom w:val="none" w:sz="0" w:space="0" w:color="auto"/>
                <w:right w:val="none" w:sz="0" w:space="0" w:color="auto"/>
              </w:divBdr>
            </w:div>
          </w:divsChild>
        </w:div>
        <w:div w:id="1023018456">
          <w:marLeft w:val="0"/>
          <w:marRight w:val="0"/>
          <w:marTop w:val="0"/>
          <w:marBottom w:val="0"/>
          <w:divBdr>
            <w:top w:val="none" w:sz="0" w:space="0" w:color="auto"/>
            <w:left w:val="none" w:sz="0" w:space="0" w:color="auto"/>
            <w:bottom w:val="none" w:sz="0" w:space="0" w:color="auto"/>
            <w:right w:val="none" w:sz="0" w:space="0" w:color="auto"/>
          </w:divBdr>
        </w:div>
      </w:divsChild>
    </w:div>
    <w:div w:id="1172645728">
      <w:bodyDiv w:val="1"/>
      <w:marLeft w:val="0"/>
      <w:marRight w:val="0"/>
      <w:marTop w:val="0"/>
      <w:marBottom w:val="0"/>
      <w:divBdr>
        <w:top w:val="none" w:sz="0" w:space="0" w:color="auto"/>
        <w:left w:val="none" w:sz="0" w:space="0" w:color="auto"/>
        <w:bottom w:val="none" w:sz="0" w:space="0" w:color="auto"/>
        <w:right w:val="none" w:sz="0" w:space="0" w:color="auto"/>
      </w:divBdr>
    </w:div>
    <w:div w:id="1386878868">
      <w:bodyDiv w:val="1"/>
      <w:marLeft w:val="0"/>
      <w:marRight w:val="0"/>
      <w:marTop w:val="0"/>
      <w:marBottom w:val="0"/>
      <w:divBdr>
        <w:top w:val="none" w:sz="0" w:space="0" w:color="auto"/>
        <w:left w:val="none" w:sz="0" w:space="0" w:color="auto"/>
        <w:bottom w:val="none" w:sz="0" w:space="0" w:color="auto"/>
        <w:right w:val="none" w:sz="0" w:space="0" w:color="auto"/>
      </w:divBdr>
      <w:divsChild>
        <w:div w:id="2048942356">
          <w:marLeft w:val="0"/>
          <w:marRight w:val="0"/>
          <w:marTop w:val="0"/>
          <w:marBottom w:val="0"/>
          <w:divBdr>
            <w:top w:val="none" w:sz="0" w:space="0" w:color="auto"/>
            <w:left w:val="none" w:sz="0" w:space="0" w:color="auto"/>
            <w:bottom w:val="none" w:sz="0" w:space="0" w:color="auto"/>
            <w:right w:val="none" w:sz="0" w:space="0" w:color="auto"/>
          </w:divBdr>
          <w:divsChild>
            <w:div w:id="1444962317">
              <w:marLeft w:val="0"/>
              <w:marRight w:val="0"/>
              <w:marTop w:val="0"/>
              <w:marBottom w:val="0"/>
              <w:divBdr>
                <w:top w:val="none" w:sz="0" w:space="0" w:color="auto"/>
                <w:left w:val="none" w:sz="0" w:space="0" w:color="auto"/>
                <w:bottom w:val="none" w:sz="0" w:space="0" w:color="auto"/>
                <w:right w:val="none" w:sz="0" w:space="0" w:color="auto"/>
              </w:divBdr>
            </w:div>
          </w:divsChild>
        </w:div>
        <w:div w:id="1753089992">
          <w:marLeft w:val="0"/>
          <w:marRight w:val="0"/>
          <w:marTop w:val="0"/>
          <w:marBottom w:val="0"/>
          <w:divBdr>
            <w:top w:val="none" w:sz="0" w:space="0" w:color="auto"/>
            <w:left w:val="none" w:sz="0" w:space="0" w:color="auto"/>
            <w:bottom w:val="none" w:sz="0" w:space="0" w:color="auto"/>
            <w:right w:val="none" w:sz="0" w:space="0" w:color="auto"/>
          </w:divBdr>
        </w:div>
      </w:divsChild>
    </w:div>
    <w:div w:id="1467159123">
      <w:bodyDiv w:val="1"/>
      <w:marLeft w:val="0"/>
      <w:marRight w:val="0"/>
      <w:marTop w:val="0"/>
      <w:marBottom w:val="0"/>
      <w:divBdr>
        <w:top w:val="none" w:sz="0" w:space="0" w:color="auto"/>
        <w:left w:val="none" w:sz="0" w:space="0" w:color="auto"/>
        <w:bottom w:val="none" w:sz="0" w:space="0" w:color="auto"/>
        <w:right w:val="none" w:sz="0" w:space="0" w:color="auto"/>
      </w:divBdr>
    </w:div>
    <w:div w:id="1633827221">
      <w:bodyDiv w:val="1"/>
      <w:marLeft w:val="0"/>
      <w:marRight w:val="0"/>
      <w:marTop w:val="0"/>
      <w:marBottom w:val="0"/>
      <w:divBdr>
        <w:top w:val="none" w:sz="0" w:space="0" w:color="auto"/>
        <w:left w:val="none" w:sz="0" w:space="0" w:color="auto"/>
        <w:bottom w:val="none" w:sz="0" w:space="0" w:color="auto"/>
        <w:right w:val="none" w:sz="0" w:space="0" w:color="auto"/>
      </w:divBdr>
    </w:div>
    <w:div w:id="1761635317">
      <w:bodyDiv w:val="1"/>
      <w:marLeft w:val="0"/>
      <w:marRight w:val="0"/>
      <w:marTop w:val="0"/>
      <w:marBottom w:val="0"/>
      <w:divBdr>
        <w:top w:val="none" w:sz="0" w:space="0" w:color="auto"/>
        <w:left w:val="none" w:sz="0" w:space="0" w:color="auto"/>
        <w:bottom w:val="none" w:sz="0" w:space="0" w:color="auto"/>
        <w:right w:val="none" w:sz="0" w:space="0" w:color="auto"/>
      </w:divBdr>
    </w:div>
    <w:div w:id="1868634875">
      <w:bodyDiv w:val="1"/>
      <w:marLeft w:val="0"/>
      <w:marRight w:val="0"/>
      <w:marTop w:val="0"/>
      <w:marBottom w:val="0"/>
      <w:divBdr>
        <w:top w:val="none" w:sz="0" w:space="0" w:color="auto"/>
        <w:left w:val="none" w:sz="0" w:space="0" w:color="auto"/>
        <w:bottom w:val="none" w:sz="0" w:space="0" w:color="auto"/>
        <w:right w:val="none" w:sz="0" w:space="0" w:color="auto"/>
      </w:divBdr>
    </w:div>
    <w:div w:id="2116905619">
      <w:bodyDiv w:val="1"/>
      <w:marLeft w:val="0"/>
      <w:marRight w:val="0"/>
      <w:marTop w:val="0"/>
      <w:marBottom w:val="0"/>
      <w:divBdr>
        <w:top w:val="none" w:sz="0" w:space="0" w:color="auto"/>
        <w:left w:val="none" w:sz="0" w:space="0" w:color="auto"/>
        <w:bottom w:val="none" w:sz="0" w:space="0" w:color="auto"/>
        <w:right w:val="none" w:sz="0" w:space="0" w:color="auto"/>
      </w:divBdr>
      <w:divsChild>
        <w:div w:id="659382056">
          <w:marLeft w:val="0"/>
          <w:marRight w:val="0"/>
          <w:marTop w:val="0"/>
          <w:marBottom w:val="0"/>
          <w:divBdr>
            <w:top w:val="none" w:sz="0" w:space="0" w:color="auto"/>
            <w:left w:val="none" w:sz="0" w:space="0" w:color="auto"/>
            <w:bottom w:val="none" w:sz="0" w:space="0" w:color="auto"/>
            <w:right w:val="none" w:sz="0" w:space="0" w:color="auto"/>
          </w:divBdr>
          <w:divsChild>
            <w:div w:id="1807353941">
              <w:marLeft w:val="0"/>
              <w:marRight w:val="0"/>
              <w:marTop w:val="0"/>
              <w:marBottom w:val="0"/>
              <w:divBdr>
                <w:top w:val="none" w:sz="0" w:space="0" w:color="auto"/>
                <w:left w:val="none" w:sz="0" w:space="0" w:color="auto"/>
                <w:bottom w:val="none" w:sz="0" w:space="0" w:color="auto"/>
                <w:right w:val="none" w:sz="0" w:space="0" w:color="auto"/>
              </w:divBdr>
            </w:div>
          </w:divsChild>
        </w:div>
        <w:div w:id="693463388">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203</Words>
  <Characters>1160</Characters>
  <Application>Microsoft Macintosh Word</Application>
  <DocSecurity>0</DocSecurity>
  <Lines>9</Lines>
  <Paragraphs>2</Paragraphs>
  <ScaleCrop>false</ScaleCrop>
  <Company/>
  <LinksUpToDate>false</LinksUpToDate>
  <CharactersWithSpaces>1361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2017-07-01T04:26:00Z</dcterms:created>
  <dcterms:modified xsi:type="dcterms:W3CDTF">2017-07-02T05:31:00Z</dcterms:modified>
</cp:coreProperties>
</file>