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B44" w:rsidRPr="00771B44" w:rsidRDefault="00771B44" w:rsidP="00771B44">
      <w:pPr>
        <w:numPr>
          <w:ilvl w:val="0"/>
          <w:numId w:val="1"/>
        </w:numPr>
        <w:spacing w:before="228" w:after="114" w:line="240" w:lineRule="auto"/>
        <w:ind w:left="428"/>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Applying Evidence-Based Practice Evidence for Effective Leadership and Management</w:t>
      </w:r>
    </w:p>
    <w:p w:rsidR="00771B44" w:rsidRPr="00771B44" w:rsidRDefault="00771B44" w:rsidP="00771B44">
      <w:p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Citation: Catrambone, C., Johnson, M., Mion, L., &amp; Minnick, A. (2009). The design of adult acute care units in U.S. hospitals. </w:t>
      </w:r>
      <w:r w:rsidRPr="00771B44">
        <w:rPr>
          <w:rFonts w:ascii="inherit" w:eastAsia="Times New Roman" w:hAnsi="inherit" w:cs="Times New Roman"/>
          <w:i/>
          <w:iCs/>
          <w:sz w:val="24"/>
          <w:szCs w:val="24"/>
          <w:bdr w:val="none" w:sz="0" w:space="0" w:color="auto" w:frame="1"/>
        </w:rPr>
        <w:t>Journal of Nursing Scholarship, 41</w:t>
      </w:r>
      <w:r w:rsidRPr="00771B44">
        <w:rPr>
          <w:rFonts w:ascii="inherit" w:eastAsia="Times New Roman" w:hAnsi="inherit" w:cs="Times New Roman"/>
          <w:sz w:val="24"/>
          <w:szCs w:val="24"/>
        </w:rPr>
        <w:t>(1), 79–86.</w:t>
      </w:r>
    </w:p>
    <w:p w:rsidR="00771B44" w:rsidRPr="00771B44" w:rsidRDefault="00771B44" w:rsidP="00771B44">
      <w:p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Overview: This descriptive study examined the current state of hospital unit design characteristics recommended by the Agency for Healthcare Research and Quality (AHRQ) in 81 adult medical-surgical units and 56 intensive care units in six metropolitan areas. The AHRQ recommends that the following unit design characteristics positively impact patient outcomes: single rooms, work areas for staff that are not a long distance from the bedside, frequent staff hand hygiene stations, certain types of unit configuration, percentage of private rooms, and presence or absence of carpeting. The purpose of this study is to provide a benchmark and to assess nursing environments. Data were collected by observation, measurement, and interviews. The researchers conclude that few of the hospital units met the AHRQ recommendations. Further research is required to expand understanding of these design elements, their interaction, and impact on outcomes.</w:t>
      </w:r>
    </w:p>
    <w:p w:rsidR="00771B44" w:rsidRPr="00771B44" w:rsidRDefault="00771B44" w:rsidP="00771B44">
      <w:p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Application: Health care organizations are much more than a description of the organization. They are also physical buildings. Several recommendations in the Institute of Medicine (IOM) report </w:t>
      </w:r>
      <w:r w:rsidRPr="00771B44">
        <w:rPr>
          <w:rFonts w:ascii="inherit" w:eastAsia="Times New Roman" w:hAnsi="inherit" w:cs="Times New Roman"/>
          <w:i/>
          <w:iCs/>
          <w:sz w:val="24"/>
          <w:szCs w:val="24"/>
        </w:rPr>
        <w:t>Keeping Patients Safe. Transforming the Work Environment of Nurses </w:t>
      </w:r>
      <w:r w:rsidRPr="00771B44">
        <w:rPr>
          <w:rFonts w:ascii="inherit" w:eastAsia="Times New Roman" w:hAnsi="inherit" w:cs="Times New Roman"/>
          <w:sz w:val="24"/>
          <w:szCs w:val="24"/>
        </w:rPr>
        <w:t>(2004) pertain to design of work and workspace to prevent and mitigate errors. This study on unit design elements relates to the IOM work, which is referenced in the study. There are many factors and elements that impact the quality of care and design is one of them. Historically nurses typically have had limited input into design of units, but more hospitals are including nursing management and staff nurses in the decision making process when facilities are renovated or new buildings are built. For a long time nurses just had to work within the space they had even if the design did not consider nursing needs; however, more is known today on the impact of space and design on work processes and staff.</w:t>
      </w:r>
    </w:p>
    <w:p w:rsidR="00771B44" w:rsidRPr="00771B44" w:rsidRDefault="00771B44" w:rsidP="00771B44">
      <w:pPr>
        <w:spacing w:before="285" w:after="142" w:line="240" w:lineRule="auto"/>
        <w:ind w:left="428"/>
        <w:textAlignment w:val="baseline"/>
        <w:outlineLvl w:val="0"/>
        <w:rPr>
          <w:rFonts w:ascii="inherit" w:eastAsia="Times New Roman" w:hAnsi="inherit" w:cs="Times New Roman"/>
          <w:color w:val="666666"/>
          <w:kern w:val="36"/>
          <w:sz w:val="30"/>
          <w:szCs w:val="30"/>
        </w:rPr>
      </w:pPr>
      <w:r w:rsidRPr="00771B44">
        <w:rPr>
          <w:rFonts w:ascii="inherit" w:eastAsia="Times New Roman" w:hAnsi="inherit" w:cs="Times New Roman"/>
          <w:color w:val="666666"/>
          <w:kern w:val="36"/>
          <w:sz w:val="30"/>
          <w:szCs w:val="30"/>
        </w:rPr>
        <w:t>Questions</w:t>
      </w:r>
    </w:p>
    <w:p w:rsidR="00771B44" w:rsidRPr="00771B44" w:rsidRDefault="00771B44" w:rsidP="00771B44">
      <w:pPr>
        <w:numPr>
          <w:ilvl w:val="1"/>
          <w:numId w:val="1"/>
        </w:numPr>
        <w:spacing w:after="0" w:line="240" w:lineRule="auto"/>
        <w:ind w:left="1283"/>
        <w:textAlignment w:val="baseline"/>
        <w:rPr>
          <w:rFonts w:ascii="inherit" w:eastAsia="Times New Roman" w:hAnsi="inherit" w:cs="Times New Roman"/>
          <w:sz w:val="24"/>
          <w:szCs w:val="24"/>
        </w:rPr>
      </w:pPr>
      <w:r w:rsidRPr="00771B44">
        <w:rPr>
          <w:rFonts w:ascii="inherit" w:eastAsia="Times New Roman" w:hAnsi="inherit" w:cs="Times New Roman"/>
          <w:i/>
          <w:iCs/>
          <w:sz w:val="24"/>
          <w:szCs w:val="24"/>
        </w:rPr>
        <w:t>Based on your clinical experience, your clinical experience why is unit structure important to the staff and to patient outcomes? Identify three examples to support your opinion</w:t>
      </w:r>
      <w:r w:rsidRPr="00771B44">
        <w:rPr>
          <w:rFonts w:ascii="inherit" w:eastAsia="Times New Roman" w:hAnsi="inherit" w:cs="Times New Roman"/>
          <w:sz w:val="24"/>
          <w:szCs w:val="24"/>
        </w:rPr>
        <w:t>.</w:t>
      </w:r>
    </w:p>
    <w:p w:rsidR="00771B44" w:rsidRPr="00771B44" w:rsidRDefault="00771B44" w:rsidP="00771B44">
      <w:pPr>
        <w:numPr>
          <w:ilvl w:val="1"/>
          <w:numId w:val="1"/>
        </w:numPr>
        <w:spacing w:after="0" w:line="240" w:lineRule="auto"/>
        <w:ind w:left="1283"/>
        <w:textAlignment w:val="baseline"/>
        <w:rPr>
          <w:rFonts w:ascii="inherit" w:eastAsia="Times New Roman" w:hAnsi="inherit" w:cs="Times New Roman"/>
          <w:sz w:val="24"/>
          <w:szCs w:val="24"/>
        </w:rPr>
      </w:pPr>
      <w:r w:rsidRPr="00771B44">
        <w:rPr>
          <w:rFonts w:ascii="inherit" w:eastAsia="Times New Roman" w:hAnsi="inherit" w:cs="Times New Roman"/>
          <w:i/>
          <w:iCs/>
          <w:sz w:val="24"/>
          <w:szCs w:val="24"/>
        </w:rPr>
        <w:t>Why do you think it would be important to have standards related to unit structure and environment?</w:t>
      </w:r>
    </w:p>
    <w:p w:rsidR="00771B44" w:rsidRPr="00771B44" w:rsidRDefault="00771B44" w:rsidP="00771B44">
      <w:pPr>
        <w:numPr>
          <w:ilvl w:val="1"/>
          <w:numId w:val="1"/>
        </w:numPr>
        <w:spacing w:after="0" w:line="240" w:lineRule="auto"/>
        <w:ind w:left="1283"/>
        <w:textAlignment w:val="baseline"/>
        <w:rPr>
          <w:rFonts w:ascii="inherit" w:eastAsia="Times New Roman" w:hAnsi="inherit" w:cs="Times New Roman"/>
          <w:sz w:val="24"/>
          <w:szCs w:val="24"/>
        </w:rPr>
      </w:pPr>
      <w:r w:rsidRPr="00771B44">
        <w:rPr>
          <w:rFonts w:ascii="inherit" w:eastAsia="Times New Roman" w:hAnsi="inherit" w:cs="Times New Roman"/>
          <w:i/>
          <w:iCs/>
          <w:sz w:val="24"/>
          <w:szCs w:val="24"/>
        </w:rPr>
        <w:t>If you were a patient, what type of unit would you want to be on? Describe it, and explain why this is the type of unit you would prefer</w:t>
      </w:r>
      <w:r w:rsidRPr="00771B44">
        <w:rPr>
          <w:rFonts w:ascii="inherit" w:eastAsia="Times New Roman" w:hAnsi="inherit" w:cs="Times New Roman"/>
          <w:sz w:val="24"/>
          <w:szCs w:val="24"/>
        </w:rPr>
        <w:t>.</w:t>
      </w:r>
    </w:p>
    <w:p w:rsidR="00771B44" w:rsidRPr="00771B44" w:rsidRDefault="00771B44" w:rsidP="00771B44">
      <w:p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confronting many critical issues related to access of care and lack of insurance, and much of this has an impact on minority cultures (see </w:t>
      </w:r>
      <w:hyperlink r:id="rId5" w:anchor="P700047824800000000000000000397E" w:history="1">
        <w:r w:rsidRPr="00771B44">
          <w:rPr>
            <w:rFonts w:ascii="inherit" w:eastAsia="Times New Roman" w:hAnsi="inherit" w:cs="Times New Roman"/>
            <w:b/>
            <w:bCs/>
            <w:color w:val="3399CC"/>
            <w:sz w:val="24"/>
            <w:szCs w:val="24"/>
            <w:bdr w:val="none" w:sz="0" w:space="0" w:color="auto" w:frame="1"/>
          </w:rPr>
          <w:t>Chapter 7</w:t>
        </w:r>
      </w:hyperlink>
      <w:r w:rsidRPr="00771B44">
        <w:rPr>
          <w:rFonts w:ascii="inherit" w:eastAsia="Times New Roman" w:hAnsi="inherit" w:cs="Times New Roman"/>
          <w:sz w:val="24"/>
          <w:szCs w:val="24"/>
        </w:rPr>
        <w:t>).</w:t>
      </w:r>
    </w:p>
    <w:p w:rsidR="00771B44" w:rsidRPr="00771B44" w:rsidRDefault="00771B44" w:rsidP="00771B44">
      <w:pPr>
        <w:numPr>
          <w:ilvl w:val="0"/>
          <w:numId w:val="1"/>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Effective leadership </w:t>
      </w:r>
      <w:r w:rsidRPr="00771B44">
        <w:rPr>
          <w:rFonts w:ascii="inherit" w:eastAsia="Times New Roman" w:hAnsi="inherit" w:cs="Times New Roman"/>
          <w:sz w:val="24"/>
          <w:szCs w:val="24"/>
        </w:rPr>
        <w:t>Effective leadership is critical to the success of any organization. As organizations are analyzed, its leaders should be identified and assessed. What is the leadership style? Does the leadership provide what is needed to help the organization succeed (see </w:t>
      </w:r>
      <w:hyperlink r:id="rId6" w:anchor="P70004782480000000000000000032A4" w:history="1">
        <w:r w:rsidRPr="00771B44">
          <w:rPr>
            <w:rFonts w:ascii="inherit" w:eastAsia="Times New Roman" w:hAnsi="inherit" w:cs="Times New Roman"/>
            <w:b/>
            <w:bCs/>
            <w:color w:val="3399CC"/>
            <w:sz w:val="24"/>
            <w:szCs w:val="24"/>
            <w:bdr w:val="none" w:sz="0" w:space="0" w:color="auto" w:frame="1"/>
          </w:rPr>
          <w:t>Chapter 1</w:t>
        </w:r>
      </w:hyperlink>
      <w:r w:rsidRPr="00771B44">
        <w:rPr>
          <w:rFonts w:ascii="inherit" w:eastAsia="Times New Roman" w:hAnsi="inherit" w:cs="Times New Roman"/>
          <w:sz w:val="24"/>
          <w:szCs w:val="24"/>
        </w:rPr>
        <w:t>)?</w:t>
      </w:r>
    </w:p>
    <w:p w:rsidR="00771B44" w:rsidRPr="00771B44" w:rsidRDefault="00771B44" w:rsidP="00771B44">
      <w:pPr>
        <w:numPr>
          <w:ilvl w:val="0"/>
          <w:numId w:val="1"/>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Assessment of future organizational challenges and opportunities </w:t>
      </w:r>
      <w:r w:rsidRPr="00771B44">
        <w:rPr>
          <w:rFonts w:ascii="inherit" w:eastAsia="Times New Roman" w:hAnsi="inherit" w:cs="Times New Roman"/>
          <w:sz w:val="24"/>
          <w:szCs w:val="24"/>
        </w:rPr>
        <w:t xml:space="preserve">Future needs should be considered in the assessment of an organization. Is the organization preparing for the </w:t>
      </w:r>
      <w:r w:rsidRPr="00771B44">
        <w:rPr>
          <w:rFonts w:ascii="inherit" w:eastAsia="Times New Roman" w:hAnsi="inherit" w:cs="Times New Roman"/>
          <w:sz w:val="24"/>
          <w:szCs w:val="24"/>
        </w:rPr>
        <w:lastRenderedPageBreak/>
        <w:t>future? Does it have a strategic plan? What is included in the plan? Is the plan reasonable? What is the process the organization uses to cope with future organization challenges and opportunities? Are the challenges and opportunities identified?</w:t>
      </w:r>
    </w:p>
    <w:p w:rsidR="00771B44" w:rsidRPr="00771B44" w:rsidRDefault="00771B44" w:rsidP="00771B44">
      <w:pPr>
        <w:spacing w:before="285" w:after="190" w:line="240" w:lineRule="auto"/>
        <w:textAlignment w:val="baseline"/>
        <w:outlineLvl w:val="0"/>
        <w:rPr>
          <w:rFonts w:ascii="inherit" w:eastAsia="Times New Roman" w:hAnsi="inherit" w:cs="Times New Roman"/>
          <w:color w:val="666666"/>
          <w:kern w:val="36"/>
          <w:sz w:val="45"/>
          <w:szCs w:val="45"/>
        </w:rPr>
      </w:pPr>
      <w:r w:rsidRPr="00771B44">
        <w:rPr>
          <w:rFonts w:ascii="inherit" w:eastAsia="Times New Roman" w:hAnsi="inherit" w:cs="Times New Roman"/>
          <w:color w:val="666666"/>
          <w:kern w:val="36"/>
          <w:sz w:val="45"/>
          <w:szCs w:val="45"/>
        </w:rPr>
        <w:t>Professional Nursing Practice within Nursing Care Models</w:t>
      </w:r>
    </w:p>
    <w:p w:rsidR="00771B44" w:rsidRPr="00771B44" w:rsidRDefault="00771B44" w:rsidP="00771B44">
      <w:pPr>
        <w:spacing w:after="0" w:line="240" w:lineRule="auto"/>
        <w:textAlignment w:val="baseline"/>
        <w:rPr>
          <w:rFonts w:ascii="inherit" w:eastAsia="Times New Roman" w:hAnsi="inherit" w:cs="Times New Roman"/>
          <w:sz w:val="24"/>
          <w:szCs w:val="24"/>
        </w:rPr>
      </w:pPr>
      <w:hyperlink r:id="rId7" w:anchor="P70004782480000000000000000036F2" w:history="1">
        <w:r w:rsidRPr="00771B44">
          <w:rPr>
            <w:rFonts w:ascii="inherit" w:eastAsia="Times New Roman" w:hAnsi="inherit" w:cs="Times New Roman"/>
            <w:b/>
            <w:bCs/>
            <w:color w:val="3399CC"/>
            <w:sz w:val="24"/>
            <w:szCs w:val="24"/>
            <w:bdr w:val="none" w:sz="0" w:space="0" w:color="auto" w:frame="1"/>
          </w:rPr>
          <w:t>The American Nurses Association (2004)</w:t>
        </w:r>
      </w:hyperlink>
      <w:r w:rsidRPr="00771B44">
        <w:rPr>
          <w:rFonts w:ascii="inherit" w:eastAsia="Times New Roman" w:hAnsi="inherit" w:cs="Times New Roman"/>
          <w:sz w:val="24"/>
          <w:szCs w:val="24"/>
        </w:rPr>
        <w:t>defines nursing as “the protection, promotion, and optimization of health and abilities, prevention of illness and injury, alleviation of suffering through the diagnosis and treatment of human response, and advocacy in the care of individuals, families, communities, and populations” (p. </w:t>
      </w:r>
      <w:hyperlink r:id="rId8" w:anchor="P70004782480000000000000000032DD" w:history="1">
        <w:r w:rsidRPr="00771B44">
          <w:rPr>
            <w:rFonts w:ascii="inherit" w:eastAsia="Times New Roman" w:hAnsi="inherit" w:cs="Times New Roman"/>
            <w:b/>
            <w:bCs/>
            <w:color w:val="3399CC"/>
            <w:sz w:val="24"/>
            <w:szCs w:val="24"/>
            <w:bdr w:val="none" w:sz="0" w:space="0" w:color="auto" w:frame="1"/>
          </w:rPr>
          <w:t>7</w:t>
        </w:r>
      </w:hyperlink>
      <w:r w:rsidRPr="00771B44">
        <w:rPr>
          <w:rFonts w:ascii="inherit" w:eastAsia="Times New Roman" w:hAnsi="inherit" w:cs="Times New Roman"/>
          <w:sz w:val="24"/>
          <w:szCs w:val="24"/>
        </w:rPr>
        <w:t>). The American Organization of Nurse Executives (AONE) emphasizes the following with patient population as the central core (2005).</w:t>
      </w:r>
    </w:p>
    <w:p w:rsidR="00771B44" w:rsidRPr="00771B44" w:rsidRDefault="00771B44" w:rsidP="00771B44">
      <w:pPr>
        <w:numPr>
          <w:ilvl w:val="0"/>
          <w:numId w:val="2"/>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core of nursing is knowledge and caring. (</w:t>
      </w:r>
      <w:r w:rsidRPr="00771B44">
        <w:rPr>
          <w:rFonts w:ascii="inherit" w:eastAsia="Times New Roman" w:hAnsi="inherit" w:cs="Times New Roman"/>
          <w:i/>
          <w:iCs/>
          <w:sz w:val="24"/>
          <w:szCs w:val="24"/>
        </w:rPr>
        <w:t>evidence-based practice and patient-centered care</w:t>
      </w:r>
      <w:r w:rsidRPr="00771B44">
        <w:rPr>
          <w:rFonts w:ascii="inherit" w:eastAsia="Times New Roman" w:hAnsi="inherit" w:cs="Times New Roman"/>
          <w:sz w:val="24"/>
          <w:szCs w:val="24"/>
        </w:rPr>
        <w:t>)</w:t>
      </w:r>
    </w:p>
    <w:p w:rsidR="00771B44" w:rsidRPr="00771B44" w:rsidRDefault="00771B44" w:rsidP="00771B44">
      <w:pPr>
        <w:numPr>
          <w:ilvl w:val="0"/>
          <w:numId w:val="2"/>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Care is user-based. (</w:t>
      </w:r>
      <w:r w:rsidRPr="00771B44">
        <w:rPr>
          <w:rFonts w:ascii="inherit" w:eastAsia="Times New Roman" w:hAnsi="inherit" w:cs="Times New Roman"/>
          <w:i/>
          <w:iCs/>
          <w:sz w:val="24"/>
          <w:szCs w:val="24"/>
        </w:rPr>
        <w:t>patient-centered care</w:t>
      </w:r>
      <w:r w:rsidRPr="00771B44">
        <w:rPr>
          <w:rFonts w:ascii="inherit" w:eastAsia="Times New Roman" w:hAnsi="inherit" w:cs="Times New Roman"/>
          <w:sz w:val="24"/>
          <w:szCs w:val="24"/>
        </w:rPr>
        <w:t>)</w:t>
      </w:r>
    </w:p>
    <w:p w:rsidR="00771B44" w:rsidRPr="00771B44" w:rsidRDefault="00771B44" w:rsidP="00771B44">
      <w:pPr>
        <w:numPr>
          <w:ilvl w:val="0"/>
          <w:numId w:val="2"/>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Knowledge is access-based. (</w:t>
      </w:r>
      <w:r w:rsidRPr="00771B44">
        <w:rPr>
          <w:rFonts w:ascii="inherit" w:eastAsia="Times New Roman" w:hAnsi="inherit" w:cs="Times New Roman"/>
          <w:i/>
          <w:iCs/>
          <w:sz w:val="24"/>
          <w:szCs w:val="24"/>
        </w:rPr>
        <w:t>evidence-based practice</w:t>
      </w:r>
      <w:r w:rsidRPr="00771B44">
        <w:rPr>
          <w:rFonts w:ascii="inherit" w:eastAsia="Times New Roman" w:hAnsi="inherit" w:cs="Times New Roman"/>
          <w:sz w:val="24"/>
          <w:szCs w:val="24"/>
        </w:rPr>
        <w:t>)</w:t>
      </w:r>
    </w:p>
    <w:p w:rsidR="00771B44" w:rsidRPr="00771B44" w:rsidRDefault="00771B44" w:rsidP="00771B44">
      <w:pPr>
        <w:numPr>
          <w:ilvl w:val="0"/>
          <w:numId w:val="2"/>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Knowledge is synthesized. (</w:t>
      </w:r>
      <w:r w:rsidRPr="00771B44">
        <w:rPr>
          <w:rFonts w:ascii="inherit" w:eastAsia="Times New Roman" w:hAnsi="inherit" w:cs="Times New Roman"/>
          <w:i/>
          <w:iCs/>
          <w:sz w:val="24"/>
          <w:szCs w:val="24"/>
        </w:rPr>
        <w:t>evidence-based practice; informatics; quality improvement</w:t>
      </w:r>
      <w:r w:rsidRPr="00771B44">
        <w:rPr>
          <w:rFonts w:ascii="inherit" w:eastAsia="Times New Roman" w:hAnsi="inherit" w:cs="Times New Roman"/>
          <w:sz w:val="24"/>
          <w:szCs w:val="24"/>
        </w:rPr>
        <w:t>)</w:t>
      </w:r>
    </w:p>
    <w:p w:rsidR="00771B44" w:rsidRPr="00771B44" w:rsidRDefault="00771B44" w:rsidP="00771B44">
      <w:pPr>
        <w:numPr>
          <w:ilvl w:val="0"/>
          <w:numId w:val="2"/>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Relationships of care presence-virtual. (</w:t>
      </w:r>
      <w:r w:rsidRPr="00771B44">
        <w:rPr>
          <w:rFonts w:ascii="inherit" w:eastAsia="Times New Roman" w:hAnsi="inherit" w:cs="Times New Roman"/>
          <w:i/>
          <w:iCs/>
          <w:sz w:val="24"/>
          <w:szCs w:val="24"/>
        </w:rPr>
        <w:t>patient-centered care</w:t>
      </w:r>
      <w:r w:rsidRPr="00771B44">
        <w:rPr>
          <w:rFonts w:ascii="inherit" w:eastAsia="Times New Roman" w:hAnsi="inherit" w:cs="Times New Roman"/>
          <w:sz w:val="24"/>
          <w:szCs w:val="24"/>
        </w:rPr>
        <w:t>)</w:t>
      </w:r>
    </w:p>
    <w:p w:rsidR="00771B44" w:rsidRPr="00771B44" w:rsidRDefault="00771B44" w:rsidP="00771B44">
      <w:pPr>
        <w:numPr>
          <w:ilvl w:val="0"/>
          <w:numId w:val="2"/>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Managing the journey (</w:t>
      </w:r>
      <w:r w:rsidRPr="00771B44">
        <w:rPr>
          <w:rFonts w:ascii="inherit" w:eastAsia="Times New Roman" w:hAnsi="inherit" w:cs="Times New Roman"/>
          <w:i/>
          <w:iCs/>
          <w:sz w:val="24"/>
          <w:szCs w:val="24"/>
        </w:rPr>
        <w:t>interprofessional teams</w:t>
      </w:r>
      <w:r w:rsidRPr="00771B44">
        <w:rPr>
          <w:rFonts w:ascii="inherit" w:eastAsia="Times New Roman" w:hAnsi="inherit" w:cs="Times New Roman"/>
          <w:sz w:val="24"/>
          <w:szCs w:val="24"/>
        </w:rPr>
        <w:t>)</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items in italic describe how each of the AONE elements relate to the five IOM core competencies. These are all interrelated. Also all of these elements have been discussed in earlier chapters or will be discussed in later chapters as they are critical aspects of leadership and management. Intertwined within these critical elements is the recognition of the importance of autonomy, responsibility, delegation, and accountability.</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“Autonomy in clinical decision making occurs whenever a nurse makes an independent judgment about the presence of a clinical issue and then provides the resolution to nursing care” (</w:t>
      </w:r>
      <w:hyperlink r:id="rId9" w:anchor="P700047824800000000000000000371B" w:history="1">
        <w:r w:rsidRPr="00771B44">
          <w:rPr>
            <w:rFonts w:ascii="inherit" w:eastAsia="Times New Roman" w:hAnsi="inherit" w:cs="Times New Roman"/>
            <w:b/>
            <w:bCs/>
            <w:color w:val="3399CC"/>
            <w:sz w:val="24"/>
            <w:szCs w:val="24"/>
            <w:bdr w:val="none" w:sz="0" w:space="0" w:color="auto" w:frame="1"/>
          </w:rPr>
          <w:t>Ritter-Teitel, 2002, p. 32</w:t>
        </w:r>
      </w:hyperlink>
      <w:r w:rsidRPr="00771B44">
        <w:rPr>
          <w:rFonts w:ascii="inherit" w:eastAsia="Times New Roman" w:hAnsi="inherit" w:cs="Times New Roman"/>
          <w:sz w:val="24"/>
          <w:szCs w:val="24"/>
        </w:rPr>
        <w:t>). Autonomy requires competence and skills that focus on the nurse–patient relationship. It also means that there needs to be an organized assessment method to determine patient care needs and reassigning staff. Nurses also have the right to consult with others as professionals when they provide or manage care. Autonomy, control, and decision making are related. “Professional practice implies control over the terms of the work but also control over its content and regulation of its standards” (</w:t>
      </w:r>
      <w:hyperlink r:id="rId10" w:anchor="P700047824800000000000000000371B" w:history="1">
        <w:r w:rsidRPr="00771B44">
          <w:rPr>
            <w:rFonts w:ascii="inherit" w:eastAsia="Times New Roman" w:hAnsi="inherit" w:cs="Times New Roman"/>
            <w:b/>
            <w:bCs/>
            <w:color w:val="3399CC"/>
            <w:sz w:val="24"/>
            <w:szCs w:val="24"/>
            <w:bdr w:val="none" w:sz="0" w:space="0" w:color="auto" w:frame="1"/>
          </w:rPr>
          <w:t>Ritter-Teitel, 2002, p. 33</w:t>
        </w:r>
      </w:hyperlink>
      <w:r w:rsidRPr="00771B44">
        <w:rPr>
          <w:rFonts w:ascii="inherit" w:eastAsia="Times New Roman" w:hAnsi="inherit" w:cs="Times New Roman"/>
          <w:sz w:val="24"/>
          <w:szCs w:val="24"/>
        </w:rPr>
        <w:t>). Nurses who feel that they have autonomy know that they have the right to make decisions in their daily practice and also actively participate in developing organizational policy and change. Staff autonomy, however, does not work in organizations in which leaders are authoritarian and when centralized decision making and control are key characteristics of the organization. This situation will quickly lead to conflict. In addition, the work environment must be conducive to collaboration with physicians and all relevant staff, as is discussed in </w:t>
      </w:r>
      <w:hyperlink r:id="rId11" w:anchor="P7000478248000000000000000003DAC" w:history="1">
        <w:r w:rsidRPr="00771B44">
          <w:rPr>
            <w:rFonts w:ascii="inherit" w:eastAsia="Times New Roman" w:hAnsi="inherit" w:cs="Times New Roman"/>
            <w:b/>
            <w:bCs/>
            <w:color w:val="3399CC"/>
            <w:sz w:val="24"/>
            <w:szCs w:val="24"/>
            <w:bdr w:val="none" w:sz="0" w:space="0" w:color="auto" w:frame="1"/>
          </w:rPr>
          <w:t>Chapter 12</w:t>
        </w:r>
      </w:hyperlink>
      <w:r w:rsidRPr="00771B44">
        <w:rPr>
          <w:rFonts w:ascii="inherit" w:eastAsia="Times New Roman" w:hAnsi="inherit" w:cs="Times New Roman"/>
          <w:sz w:val="24"/>
          <w:szCs w:val="24"/>
        </w:rPr>
        <w:t>. “</w:t>
      </w:r>
      <w:hyperlink r:id="rId12" w:anchor="P700047824800000000000000000361E" w:history="1">
        <w:r w:rsidRPr="00771B44">
          <w:rPr>
            <w:rFonts w:ascii="inherit" w:eastAsia="Times New Roman" w:hAnsi="inherit" w:cs="Times New Roman"/>
            <w:b/>
            <w:bCs/>
            <w:color w:val="3399CC"/>
            <w:sz w:val="24"/>
            <w:szCs w:val="24"/>
            <w:bdr w:val="none" w:sz="0" w:space="0" w:color="auto" w:frame="1"/>
          </w:rPr>
          <w:t>Responsibility</w:t>
        </w:r>
      </w:hyperlink>
      <w:r w:rsidRPr="00771B44">
        <w:rPr>
          <w:rFonts w:ascii="inherit" w:eastAsia="Times New Roman" w:hAnsi="inherit" w:cs="Times New Roman"/>
          <w:sz w:val="24"/>
          <w:szCs w:val="24"/>
        </w:rPr>
        <w:t> refers to being entrusted with a particular function” (</w:t>
      </w:r>
      <w:hyperlink r:id="rId13" w:anchor="P700047824800000000000000000371B" w:history="1">
        <w:r w:rsidRPr="00771B44">
          <w:rPr>
            <w:rFonts w:ascii="inherit" w:eastAsia="Times New Roman" w:hAnsi="inherit" w:cs="Times New Roman"/>
            <w:b/>
            <w:bCs/>
            <w:color w:val="3399CC"/>
            <w:sz w:val="24"/>
            <w:szCs w:val="24"/>
            <w:bdr w:val="none" w:sz="0" w:space="0" w:color="auto" w:frame="1"/>
          </w:rPr>
          <w:t>Ritter-Teitel, 2002, p. 34</w:t>
        </w:r>
      </w:hyperlink>
      <w:r w:rsidRPr="00771B44">
        <w:rPr>
          <w:rFonts w:ascii="inherit" w:eastAsia="Times New Roman" w:hAnsi="inherit" w:cs="Times New Roman"/>
          <w:sz w:val="24"/>
          <w:szCs w:val="24"/>
        </w:rPr>
        <w:t>). A nursing practice model that does not address responsibility will not be effective. Along with this is the need to clearly recognize the importance of delegation. “</w:t>
      </w:r>
      <w:hyperlink r:id="rId14" w:anchor="P7000478248000000000000000003609" w:history="1">
        <w:r w:rsidRPr="00771B44">
          <w:rPr>
            <w:rFonts w:ascii="inherit" w:eastAsia="Times New Roman" w:hAnsi="inherit" w:cs="Times New Roman"/>
            <w:b/>
            <w:bCs/>
            <w:color w:val="3399CC"/>
            <w:sz w:val="24"/>
            <w:szCs w:val="24"/>
            <w:bdr w:val="none" w:sz="0" w:space="0" w:color="auto" w:frame="1"/>
          </w:rPr>
          <w:t>Delegation</w:t>
        </w:r>
      </w:hyperlink>
      <w:r w:rsidRPr="00771B44">
        <w:rPr>
          <w:rFonts w:ascii="inherit" w:eastAsia="Times New Roman" w:hAnsi="inherit" w:cs="Times New Roman"/>
          <w:sz w:val="24"/>
          <w:szCs w:val="24"/>
        </w:rPr>
        <w:t> involves transferring responsibility for the performance of the task from one person to another” (</w:t>
      </w:r>
      <w:hyperlink r:id="rId15" w:anchor="P700047824800000000000000000371B" w:history="1">
        <w:r w:rsidRPr="00771B44">
          <w:rPr>
            <w:rFonts w:ascii="inherit" w:eastAsia="Times New Roman" w:hAnsi="inherit" w:cs="Times New Roman"/>
            <w:b/>
            <w:bCs/>
            <w:color w:val="3399CC"/>
            <w:sz w:val="24"/>
            <w:szCs w:val="24"/>
            <w:bdr w:val="none" w:sz="0" w:space="0" w:color="auto" w:frame="1"/>
          </w:rPr>
          <w:t>Ritter-Teitel, 2002, p. 34</w:t>
        </w:r>
      </w:hyperlink>
      <w:r w:rsidRPr="00771B44">
        <w:rPr>
          <w:rFonts w:ascii="inherit" w:eastAsia="Times New Roman" w:hAnsi="inherit" w:cs="Times New Roman"/>
          <w:sz w:val="24"/>
          <w:szCs w:val="24"/>
        </w:rPr>
        <w:t>). Delegation is discussed in more detail in </w:t>
      </w:r>
      <w:hyperlink r:id="rId16" w:anchor="P7000478248000000000000000003F40" w:history="1">
        <w:r w:rsidRPr="00771B44">
          <w:rPr>
            <w:rFonts w:ascii="inherit" w:eastAsia="Times New Roman" w:hAnsi="inherit" w:cs="Times New Roman"/>
            <w:b/>
            <w:bCs/>
            <w:color w:val="3399CC"/>
            <w:sz w:val="24"/>
            <w:szCs w:val="24"/>
            <w:bdr w:val="none" w:sz="0" w:space="0" w:color="auto" w:frame="1"/>
          </w:rPr>
          <w:t>Chapter 14</w:t>
        </w:r>
      </w:hyperlink>
      <w:r w:rsidRPr="00771B44">
        <w:rPr>
          <w:rFonts w:ascii="inherit" w:eastAsia="Times New Roman" w:hAnsi="inherit" w:cs="Times New Roman"/>
          <w:sz w:val="24"/>
          <w:szCs w:val="24"/>
        </w:rPr>
        <w:t>. </w:t>
      </w:r>
      <w:hyperlink r:id="rId17" w:anchor="P70004782480000000000000000035FD" w:history="1">
        <w:r w:rsidRPr="00771B44">
          <w:rPr>
            <w:rFonts w:ascii="inherit" w:eastAsia="Times New Roman" w:hAnsi="inherit" w:cs="Times New Roman"/>
            <w:b/>
            <w:bCs/>
            <w:color w:val="3399CC"/>
            <w:sz w:val="24"/>
            <w:szCs w:val="24"/>
            <w:bdr w:val="none" w:sz="0" w:space="0" w:color="auto" w:frame="1"/>
          </w:rPr>
          <w:t>Accountability</w:t>
        </w:r>
      </w:hyperlink>
      <w:r w:rsidRPr="00771B44">
        <w:rPr>
          <w:rFonts w:ascii="inherit" w:eastAsia="Times New Roman" w:hAnsi="inherit" w:cs="Times New Roman"/>
          <w:sz w:val="24"/>
          <w:szCs w:val="24"/>
        </w:rPr>
        <w:t xml:space="preserve"> is a term that is typically found in job descriptions and descriptions of organizational structure. In </w:t>
      </w:r>
      <w:r w:rsidRPr="00771B44">
        <w:rPr>
          <w:rFonts w:ascii="inherit" w:eastAsia="Times New Roman" w:hAnsi="inherit" w:cs="Times New Roman"/>
          <w:sz w:val="24"/>
          <w:szCs w:val="24"/>
        </w:rPr>
        <w:lastRenderedPageBreak/>
        <w:t>nursing it is particularly important to recognize that “accountability is the acceptance of responsibility for the outcomes of care” (</w:t>
      </w:r>
      <w:hyperlink r:id="rId18" w:anchor="P700047824800000000000000000371B" w:history="1">
        <w:r w:rsidRPr="00771B44">
          <w:rPr>
            <w:rFonts w:ascii="inherit" w:eastAsia="Times New Roman" w:hAnsi="inherit" w:cs="Times New Roman"/>
            <w:b/>
            <w:bCs/>
            <w:color w:val="3399CC"/>
            <w:sz w:val="24"/>
            <w:szCs w:val="24"/>
            <w:bdr w:val="none" w:sz="0" w:space="0" w:color="auto" w:frame="1"/>
          </w:rPr>
          <w:t>Ritter-Teitel, 2002, p. 34</w:t>
        </w:r>
      </w:hyperlink>
      <w:r w:rsidRPr="00771B44">
        <w:rPr>
          <w:rFonts w:ascii="inherit" w:eastAsia="Times New Roman" w:hAnsi="inherit" w:cs="Times New Roman"/>
          <w:sz w:val="24"/>
          <w:szCs w:val="24"/>
        </w:rPr>
        <w:t>). Nurses need to know that when they provide patient care their work has relevance—it must reach outcomes. Magnet hospitals are discussed in </w:t>
      </w:r>
      <w:hyperlink r:id="rId19" w:anchor="P7000478248000000000000000003860" w:history="1">
        <w:r w:rsidRPr="00771B44">
          <w:rPr>
            <w:rFonts w:ascii="inherit" w:eastAsia="Times New Roman" w:hAnsi="inherit" w:cs="Times New Roman"/>
            <w:b/>
            <w:bCs/>
            <w:color w:val="3399CC"/>
            <w:sz w:val="24"/>
            <w:szCs w:val="24"/>
            <w:bdr w:val="none" w:sz="0" w:space="0" w:color="auto" w:frame="1"/>
          </w:rPr>
          <w:t>Chapter 6</w:t>
        </w:r>
      </w:hyperlink>
      <w:r w:rsidRPr="00771B44">
        <w:rPr>
          <w:rFonts w:ascii="inherit" w:eastAsia="Times New Roman" w:hAnsi="inherit" w:cs="Times New Roman"/>
          <w:sz w:val="24"/>
          <w:szCs w:val="24"/>
        </w:rPr>
        <w:t> as examples of organizations that exemplify these characteristics.</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AONE elements and these characteristics, such as accountability, need to be considered when nursing practice models are assessed. Models of care are developed to support or enhance professional practice, and by considering these elements and characteristics the models will be more effective. Within a health care organization, how do nurses provide nursing care? What is a model of care? Are these elements found in the model? “A model of care is a configuration of nursing practice or pattern of delivery” (</w:t>
      </w:r>
      <w:hyperlink r:id="rId20" w:anchor="P700047824800000000000000000371B" w:history="1">
        <w:r w:rsidRPr="00771B44">
          <w:rPr>
            <w:rFonts w:ascii="inherit" w:eastAsia="Times New Roman" w:hAnsi="inherit" w:cs="Times New Roman"/>
            <w:b/>
            <w:bCs/>
            <w:color w:val="3399CC"/>
            <w:sz w:val="24"/>
            <w:szCs w:val="24"/>
            <w:bdr w:val="none" w:sz="0" w:space="0" w:color="auto" w:frame="1"/>
          </w:rPr>
          <w:t>Ritter-Teitel, 2002, p. 35</w:t>
        </w:r>
      </w:hyperlink>
      <w:r w:rsidRPr="00771B44">
        <w:rPr>
          <w:rFonts w:ascii="inherit" w:eastAsia="Times New Roman" w:hAnsi="inherit" w:cs="Times New Roman"/>
          <w:sz w:val="24"/>
          <w:szCs w:val="24"/>
        </w:rPr>
        <w:t>). Models might also be called nursing or patient care delivery systems. These models have undergone major changes over the last several decades. Nursing practice models have been used to implement resource-intensive strategies with the goal of decreasing expenses and using staff more effectively. These practice models establish organizational frameworks that provide nursing staff opportunities to become more committed to their practice and to be more involved in decision making (Upenieks, 2000, p. 330). A review of multiple nursing care models (</w:t>
      </w:r>
      <w:hyperlink r:id="rId21" w:anchor="P70004782480000000000000000036F8" w:history="1">
        <w:r w:rsidRPr="00771B44">
          <w:rPr>
            <w:rFonts w:ascii="inherit" w:eastAsia="Times New Roman" w:hAnsi="inherit" w:cs="Times New Roman"/>
            <w:b/>
            <w:bCs/>
            <w:color w:val="3399CC"/>
            <w:sz w:val="24"/>
            <w:szCs w:val="24"/>
            <w:bdr w:val="none" w:sz="0" w:space="0" w:color="auto" w:frame="1"/>
          </w:rPr>
          <w:t>Beattle, 2009</w:t>
        </w:r>
      </w:hyperlink>
      <w:r w:rsidRPr="00771B44">
        <w:rPr>
          <w:rFonts w:ascii="inherit" w:eastAsia="Times New Roman" w:hAnsi="inherit" w:cs="Times New Roman"/>
          <w:sz w:val="24"/>
          <w:szCs w:val="24"/>
        </w:rPr>
        <w:t>) indicates that many models have common themes:</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Elevating the role of nurses and transitioning from caregivers to “care integrators”</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Taking a team approach to interprofessional care</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Bridging the continuum of care outside of the primary care facility</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Defining the home as a setting of care</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Targeting high users of health care, especially older adults</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Sharpening focus on the patient, including an active engagement of the patient and his or her family in care planning and delivery, and a greater responsiveness to patient wants and needs</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Leveraging technology</w:t>
      </w:r>
    </w:p>
    <w:p w:rsidR="00771B44" w:rsidRPr="00771B44" w:rsidRDefault="00771B44" w:rsidP="00771B44">
      <w:pPr>
        <w:numPr>
          <w:ilvl w:val="0"/>
          <w:numId w:val="3"/>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Improving satisfaction, quality, and coast</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Others have identified the following elements that are still relevant today (Brennan, Anthony, Jones, &amp; Kahana, 1998): continuity of care, participation in management, collaboration, leadership, learning environment, nurse’s role, staffing communication, specialization, orientation of temporary staff, and team commitment. O’Rourke (</w:t>
      </w:r>
      <w:hyperlink r:id="rId22" w:anchor="P7000478248000000000000000003717" w:history="1">
        <w:r w:rsidRPr="00771B44">
          <w:rPr>
            <w:rFonts w:ascii="inherit" w:eastAsia="Times New Roman" w:hAnsi="inherit" w:cs="Times New Roman"/>
            <w:b/>
            <w:bCs/>
            <w:color w:val="3399CC"/>
            <w:sz w:val="24"/>
            <w:szCs w:val="24"/>
            <w:bdr w:val="none" w:sz="0" w:space="0" w:color="auto" w:frame="1"/>
          </w:rPr>
          <w:t>2006</w:t>
        </w:r>
      </w:hyperlink>
      <w:r w:rsidRPr="00771B44">
        <w:rPr>
          <w:rFonts w:ascii="inherit" w:eastAsia="Times New Roman" w:hAnsi="inherit" w:cs="Times New Roman"/>
          <w:sz w:val="24"/>
          <w:szCs w:val="24"/>
        </w:rPr>
        <w:t>) believes that building the professional role is important and describes a professional practice model with a professional role development emphasizing self-direction and decision making, evidence-based practice, role-based transfer of knowledge, and role-based provision of care. See Chapter Media Links for access to website describing the O’Rourke model.</w:t>
      </w:r>
    </w:p>
    <w:p w:rsidR="00771B44" w:rsidRPr="00771B44" w:rsidRDefault="00771B44" w:rsidP="00771B44">
      <w:pPr>
        <w:spacing w:after="0" w:line="240" w:lineRule="auto"/>
        <w:textAlignment w:val="baseline"/>
        <w:rPr>
          <w:rFonts w:ascii="inherit" w:eastAsia="Times New Roman" w:hAnsi="inherit" w:cs="Times New Roman"/>
          <w:sz w:val="24"/>
          <w:szCs w:val="24"/>
        </w:rPr>
      </w:pPr>
      <w:hyperlink r:id="rId23" w:anchor="P7000478248000000000000000003617" w:history="1">
        <w:r w:rsidRPr="00771B44">
          <w:rPr>
            <w:rFonts w:ascii="inherit" w:eastAsia="Times New Roman" w:hAnsi="inherit" w:cs="Times New Roman"/>
            <w:b/>
            <w:bCs/>
            <w:color w:val="3399CC"/>
            <w:sz w:val="24"/>
            <w:szCs w:val="24"/>
            <w:bdr w:val="none" w:sz="0" w:space="0" w:color="auto" w:frame="1"/>
          </w:rPr>
          <w:t>Nursing models</w:t>
        </w:r>
      </w:hyperlink>
      <w:r w:rsidRPr="00771B44">
        <w:rPr>
          <w:rFonts w:ascii="inherit" w:eastAsia="Times New Roman" w:hAnsi="inherit" w:cs="Times New Roman"/>
          <w:sz w:val="24"/>
          <w:szCs w:val="24"/>
        </w:rPr>
        <w:t>“provide an infrastructure that decreases variation among nurses, the interventions they will choose, and, ultimately, patient outcomes. Conceptual frameworks also differentiate forward thinking organizations from those where nursing has less of a voice” (Kerfoot, et al., </w:t>
      </w:r>
      <w:hyperlink r:id="rId24" w:anchor="P7000478248000000000000000003712" w:history="1">
        <w:r w:rsidRPr="00771B44">
          <w:rPr>
            <w:rFonts w:ascii="inherit" w:eastAsia="Times New Roman" w:hAnsi="inherit" w:cs="Times New Roman"/>
            <w:b/>
            <w:bCs/>
            <w:color w:val="3399CC"/>
            <w:sz w:val="24"/>
            <w:szCs w:val="24"/>
            <w:bdr w:val="none" w:sz="0" w:space="0" w:color="auto" w:frame="1"/>
          </w:rPr>
          <w:t>2006, p. 20</w:t>
        </w:r>
      </w:hyperlink>
      <w:r w:rsidRPr="00771B44">
        <w:rPr>
          <w:rFonts w:ascii="inherit" w:eastAsia="Times New Roman" w:hAnsi="inherit" w:cs="Times New Roman"/>
          <w:sz w:val="24"/>
          <w:szCs w:val="24"/>
        </w:rPr>
        <w:t>). Models help to identify and describe nursing care. The IOM emphasis on the five core competencies could be used for a model and as newer models are discussed later it is easy to see how these five competencies are the key elements of health care delivery. </w:t>
      </w:r>
      <w:hyperlink r:id="rId25" w:anchor="P7000478248000000000000000003711" w:history="1">
        <w:r w:rsidRPr="00771B44">
          <w:rPr>
            <w:rFonts w:ascii="inherit" w:eastAsia="Times New Roman" w:hAnsi="inherit" w:cs="Times New Roman"/>
            <w:b/>
            <w:bCs/>
            <w:color w:val="3399CC"/>
            <w:sz w:val="24"/>
            <w:szCs w:val="24"/>
            <w:bdr w:val="none" w:sz="0" w:space="0" w:color="auto" w:frame="1"/>
          </w:rPr>
          <w:t>Kimball and Joynt (2007)</w:t>
        </w:r>
      </w:hyperlink>
      <w:r w:rsidRPr="00771B44">
        <w:rPr>
          <w:rFonts w:ascii="inherit" w:eastAsia="Times New Roman" w:hAnsi="inherit" w:cs="Times New Roman"/>
          <w:sz w:val="24"/>
          <w:szCs w:val="24"/>
        </w:rPr>
        <w:t> identify key factors driving innovation in health care delivery. These factors are described in </w:t>
      </w:r>
      <w:hyperlink r:id="rId26" w:anchor="P70004782480000000000000000036A0" w:history="1">
        <w:r w:rsidRPr="00771B44">
          <w:rPr>
            <w:rFonts w:ascii="inherit" w:eastAsia="Times New Roman" w:hAnsi="inherit" w:cs="Times New Roman"/>
            <w:b/>
            <w:bCs/>
            <w:color w:val="3399CC"/>
            <w:sz w:val="24"/>
            <w:szCs w:val="24"/>
            <w:bdr w:val="none" w:sz="0" w:space="0" w:color="auto" w:frame="1"/>
          </w:rPr>
          <w:t>Figure 4-2</w:t>
        </w:r>
      </w:hyperlink>
      <w:r w:rsidRPr="00771B44">
        <w:rPr>
          <w:rFonts w:ascii="inherit" w:eastAsia="Times New Roman" w:hAnsi="inherit" w:cs="Times New Roman"/>
          <w:sz w:val="24"/>
          <w:szCs w:val="24"/>
        </w:rPr>
        <w:t>.</w:t>
      </w:r>
    </w:p>
    <w:p w:rsidR="00771B44" w:rsidRPr="00771B44" w:rsidRDefault="00771B44" w:rsidP="00771B44">
      <w:pPr>
        <w:spacing w:before="285" w:after="190" w:line="240" w:lineRule="auto"/>
        <w:textAlignment w:val="baseline"/>
        <w:outlineLvl w:val="0"/>
        <w:rPr>
          <w:rFonts w:ascii="inherit" w:eastAsia="Times New Roman" w:hAnsi="inherit" w:cs="Times New Roman"/>
          <w:color w:val="666666"/>
          <w:kern w:val="36"/>
          <w:sz w:val="45"/>
          <w:szCs w:val="45"/>
        </w:rPr>
      </w:pPr>
      <w:r w:rsidRPr="00771B44">
        <w:rPr>
          <w:rFonts w:ascii="inherit" w:eastAsia="Times New Roman" w:hAnsi="inherit" w:cs="Times New Roman"/>
          <w:color w:val="666666"/>
          <w:kern w:val="36"/>
          <w:sz w:val="45"/>
          <w:szCs w:val="45"/>
        </w:rPr>
        <w:t>Historical Perspective on Nursing Models</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lastRenderedPageBreak/>
        <w:t>The following is a description of common models, some of which have undergone many changes over the years or are not used anymore, but they have had an impact on newer models. In addition, how models are implemented in an organization can be highly variable.</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Total Patient Care/Case Method</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 this model, which is the oldest, the registered nurse is responsible for all of the care provided to a patient for a shift. A major disadvantage of this model is the lack of consistency and coordinated care when care is provided in 8-hour segments. This type of care is rarely provided today, except among student nurses who are assigned to</w:t>
      </w:r>
    </w:p>
    <w:p w:rsidR="00771B44" w:rsidRPr="00771B44" w:rsidRDefault="00771B44" w:rsidP="00771B44">
      <w:pPr>
        <w:spacing w:after="0" w:line="240" w:lineRule="auto"/>
        <w:rPr>
          <w:rFonts w:ascii="Times New Roman" w:eastAsia="Times New Roman" w:hAnsi="Times New Roman" w:cs="Times New Roman"/>
          <w:sz w:val="24"/>
          <w:szCs w:val="24"/>
        </w:rPr>
      </w:pPr>
      <w:r w:rsidRPr="00771B44">
        <w:rPr>
          <w:rFonts w:ascii="Times New Roman" w:eastAsia="Times New Roman" w:hAnsi="Times New Roman" w:cs="Times New Roman"/>
          <w:noProof/>
          <w:sz w:val="24"/>
          <w:szCs w:val="24"/>
        </w:rPr>
        <mc:AlternateContent>
          <mc:Choice Requires="wps">
            <w:drawing>
              <wp:inline distT="0" distB="0" distL="0" distR="0" wp14:anchorId="447DD88A" wp14:editId="1BBB2B52">
                <wp:extent cx="5686425" cy="2838450"/>
                <wp:effectExtent l="0" t="0" r="0" b="0"/>
                <wp:docPr id="2" name="AutoShape 2" descr="https://jigsaw.vitalsource.com/books/9781323001004/epub/OPS/images/f012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642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F2106" id="AutoShape 2" o:spid="_x0000_s1026" alt="https://jigsaw.vitalsource.com/books/9781323001004/epub/OPS/images/f0120-01.png" style="width:447.7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" filled="f" stroked="f">
                <o:lock v:ext="edit" aspectratio="t"/>
                <w10:anchorlock/>
              </v:rect>
            </w:pict>
          </mc:Fallback>
        </mc:AlternateContent>
      </w:r>
    </w:p>
    <w:p w:rsidR="00771B44" w:rsidRPr="00771B44" w:rsidRDefault="00771B44" w:rsidP="00771B44">
      <w:pPr>
        <w:spacing w:after="0" w:line="240" w:lineRule="auto"/>
        <w:textAlignment w:val="baseline"/>
        <w:outlineLvl w:val="0"/>
        <w:rPr>
          <w:rFonts w:ascii="inherit" w:eastAsia="Times New Roman" w:hAnsi="inherit" w:cs="Times New Roman"/>
          <w:b/>
          <w:bCs/>
          <w:color w:val="666666"/>
          <w:kern w:val="36"/>
          <w:sz w:val="24"/>
          <w:szCs w:val="24"/>
        </w:rPr>
      </w:pPr>
      <w:r w:rsidRPr="00771B44">
        <w:rPr>
          <w:rFonts w:ascii="inherit" w:eastAsia="Times New Roman" w:hAnsi="inherit" w:cs="Times New Roman"/>
          <w:b/>
          <w:bCs/>
          <w:color w:val="666666"/>
          <w:kern w:val="36"/>
          <w:sz w:val="24"/>
          <w:szCs w:val="24"/>
        </w:rPr>
        <w:t>Figure 4-2 What is driving innovation?</w:t>
      </w:r>
    </w:p>
    <w:p w:rsidR="00771B44" w:rsidRPr="00771B44" w:rsidRDefault="00771B44" w:rsidP="00771B44">
      <w:pPr>
        <w:spacing w:after="0" w:line="240" w:lineRule="auto"/>
        <w:textAlignment w:val="baseline"/>
        <w:rPr>
          <w:rFonts w:ascii="inherit" w:eastAsia="Times New Roman" w:hAnsi="inherit" w:cs="Times New Roman"/>
          <w:i/>
          <w:iCs/>
          <w:sz w:val="21"/>
          <w:szCs w:val="21"/>
        </w:rPr>
      </w:pPr>
      <w:r w:rsidRPr="00771B44">
        <w:rPr>
          <w:rFonts w:ascii="inherit" w:eastAsia="Times New Roman" w:hAnsi="inherit" w:cs="Times New Roman"/>
          <w:i/>
          <w:iCs/>
          <w:sz w:val="21"/>
          <w:szCs w:val="21"/>
        </w:rPr>
        <w:t>Source: Kimball, B. &amp; Joynt, J. (2007). The quest for new innovative care delivery models. </w:t>
      </w:r>
      <w:r w:rsidRPr="00771B44">
        <w:rPr>
          <w:rFonts w:ascii="inherit" w:eastAsia="Times New Roman" w:hAnsi="inherit" w:cs="Times New Roman"/>
          <w:i/>
          <w:iCs/>
          <w:sz w:val="21"/>
          <w:szCs w:val="21"/>
          <w:bdr w:val="none" w:sz="0" w:space="0" w:color="auto" w:frame="1"/>
        </w:rPr>
        <w:t>JONA, 37</w:t>
      </w:r>
      <w:r w:rsidRPr="00771B44">
        <w:rPr>
          <w:rFonts w:ascii="inherit" w:eastAsia="Times New Roman" w:hAnsi="inherit" w:cs="Times New Roman"/>
          <w:i/>
          <w:iCs/>
          <w:sz w:val="21"/>
          <w:szCs w:val="21"/>
        </w:rPr>
        <w:t>(9), 392–398. Reprinted with permission.</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provide all of the care for a patient during the hours that they are in clinical. Even in this case, the students frequently do not provide all of the care as they may not be qualified to do this and a staff nurse maintains overall responsibility for the care. Home health agencies use a form of this model when nurses are assigned patients and provide all the required home care; however, even this has been adapted as more home care is provided by a team. An RN may coordinate the care and provide professional nursing services, but a home care aide may provide most of the direct care and other providers such as a physical therapist, dietician, and social worker may be required for specialty care.</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Functional Nursing</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model of </w:t>
      </w:r>
      <w:hyperlink r:id="rId27" w:anchor="P700047824800000000000000000360D" w:history="1">
        <w:r w:rsidRPr="00771B44">
          <w:rPr>
            <w:rFonts w:ascii="inherit" w:eastAsia="Times New Roman" w:hAnsi="inherit" w:cs="Times New Roman"/>
            <w:b/>
            <w:bCs/>
            <w:color w:val="3399CC"/>
            <w:sz w:val="24"/>
            <w:szCs w:val="24"/>
            <w:bdr w:val="none" w:sz="0" w:space="0" w:color="auto" w:frame="1"/>
          </w:rPr>
          <w:t>functional nursing</w:t>
        </w:r>
      </w:hyperlink>
      <w:r w:rsidRPr="00771B44">
        <w:rPr>
          <w:rFonts w:ascii="inherit" w:eastAsia="Times New Roman" w:hAnsi="inherit" w:cs="Times New Roman"/>
          <w:sz w:val="24"/>
          <w:szCs w:val="24"/>
        </w:rPr>
        <w:t xml:space="preserve"> is a task-oriented approach, focusing on jobs to be done. When it was more commonly used, it was thought to be more efficient. The nurse in charge assigned the tasks (e.g., one nurse may administer medications for all patients on a unit; an aide may take vital signs for all patients). A disadvantage of this model is the risk of fragmented care. In addition, this type of model also leads to greater staff dissatisfaction with staff feeling they are </w:t>
      </w:r>
      <w:r w:rsidRPr="00771B44">
        <w:rPr>
          <w:rFonts w:ascii="inherit" w:eastAsia="Times New Roman" w:hAnsi="inherit" w:cs="Times New Roman"/>
          <w:sz w:val="24"/>
          <w:szCs w:val="24"/>
        </w:rPr>
        <w:lastRenderedPageBreak/>
        <w:t>just grinding out tasks. Individualized care may also be compromised when patient care is provided by different staff members who may or may not be aware of other needs and the care provided by others. This model is not used much now. It can be found in some long-term care facilities and in some behavioral/psychiatric inpatient services, although in a modified form. In the latter situation a registered nurse may be assigned the task of medication administration for the unit, and psychiatric support staff may be assigned such tasks as vital signs and checks of all patients. In this situation, RNs would still be assigned to individual patients to coordinate their care.</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Team Nursing</w:t>
      </w:r>
    </w:p>
    <w:p w:rsidR="00771B44" w:rsidRPr="00771B44" w:rsidRDefault="00771B44" w:rsidP="00771B44">
      <w:pPr>
        <w:spacing w:after="0" w:line="240" w:lineRule="auto"/>
        <w:textAlignment w:val="baseline"/>
        <w:rPr>
          <w:rFonts w:ascii="inherit" w:eastAsia="Times New Roman" w:hAnsi="inherit" w:cs="Times New Roman"/>
          <w:sz w:val="24"/>
          <w:szCs w:val="24"/>
        </w:rPr>
      </w:pPr>
      <w:hyperlink r:id="rId28" w:anchor="P7000478248000000000000000003628" w:history="1">
        <w:r w:rsidRPr="00771B44">
          <w:rPr>
            <w:rFonts w:ascii="inherit" w:eastAsia="Times New Roman" w:hAnsi="inherit" w:cs="Times New Roman"/>
            <w:b/>
            <w:bCs/>
            <w:color w:val="3399CC"/>
            <w:sz w:val="24"/>
            <w:szCs w:val="24"/>
            <w:bdr w:val="none" w:sz="0" w:space="0" w:color="auto" w:frame="1"/>
          </w:rPr>
          <w:t>Team nursing</w:t>
        </w:r>
      </w:hyperlink>
      <w:r w:rsidRPr="00771B44">
        <w:rPr>
          <w:rFonts w:ascii="inherit" w:eastAsia="Times New Roman" w:hAnsi="inherit" w:cs="Times New Roman"/>
          <w:sz w:val="24"/>
          <w:szCs w:val="24"/>
        </w:rPr>
        <w:t>, developed after World War II when there was a severe nursing shortage as well as major changes in medical technology, replaced functional nursing. A nursing team consists of an RN, licensed practical nurses (LPNs), and nurse aides. This team of two or three staff provides total care for a group of patients during an 8- or 12-hour shift. The RN team leader coordinates this care. In this model the RN has a high level of autonomy and assumes the centralized decision-making authority. Although the past approach to team nursing was thought to use decentralized decision making with decisions made closer to the patient, there actually was limited team member collaboration. In addition, these teams tended to communicate only among themselves and not as well with physicians. The team concept or model also focused on tasks rather than patient care as a whole. More current versions of the team model are different from this earlier type. Currently, the team model has been changed to meet changes in organizations and leadership corresponding to the needs for better consistency and continuity of care, as well as collaboration and coordination.</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Primary Nursing</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 the late 1970s care became more complex, and nurses were dissatisfied with team nursing. In the </w:t>
      </w:r>
      <w:hyperlink r:id="rId29" w:anchor="P700047824800000000000000000361B" w:history="1">
        <w:r w:rsidRPr="00771B44">
          <w:rPr>
            <w:rFonts w:ascii="inherit" w:eastAsia="Times New Roman" w:hAnsi="inherit" w:cs="Times New Roman"/>
            <w:b/>
            <w:bCs/>
            <w:color w:val="3399CC"/>
            <w:sz w:val="24"/>
            <w:szCs w:val="24"/>
            <w:bdr w:val="none" w:sz="0" w:space="0" w:color="auto" w:frame="1"/>
          </w:rPr>
          <w:t>primary nursing</w:t>
        </w:r>
      </w:hyperlink>
      <w:r w:rsidRPr="00771B44">
        <w:rPr>
          <w:rFonts w:ascii="inherit" w:eastAsia="Times New Roman" w:hAnsi="inherit" w:cs="Times New Roman"/>
          <w:sz w:val="24"/>
          <w:szCs w:val="24"/>
        </w:rPr>
        <w:t> model the primary nurse, who can only be an RN, provides direct care for the patient and the family; an associate nurse provides care following the care plan developed by the primary nurse when the primary nurse is not working and assists when the primary nurse is working. The primary nurse needs to be knowledgeable about assigned patients and must maintain a high level of clinical autonomy. When primary nursing was first used and well-accepted it was easier to substitute RNs for other health care providers as cost was not as much of a focus as it is today. When the nursing shortage began to reoccur and salaries increased, implementing primary nursing became more difficult, and health care cost moved to the top of the concerns. There was, however, no research data to support that primary nursing was more expensive than team nursing, but many hospitals nonetheless felt it was (</w:t>
      </w:r>
      <w:hyperlink r:id="rId30" w:anchor="P7000478248000000000000000003707" w:history="1">
        <w:r w:rsidRPr="00771B44">
          <w:rPr>
            <w:rFonts w:ascii="inherit" w:eastAsia="Times New Roman" w:hAnsi="inherit" w:cs="Times New Roman"/>
            <w:b/>
            <w:bCs/>
            <w:color w:val="3399CC"/>
            <w:sz w:val="24"/>
            <w:szCs w:val="24"/>
            <w:bdr w:val="none" w:sz="0" w:space="0" w:color="auto" w:frame="1"/>
          </w:rPr>
          <w:t>Gardner, 1991</w:t>
        </w:r>
      </w:hyperlink>
      <w:r w:rsidRPr="00771B44">
        <w:rPr>
          <w:rFonts w:ascii="inherit" w:eastAsia="Times New Roman" w:hAnsi="inherit" w:cs="Times New Roman"/>
          <w:sz w:val="24"/>
          <w:szCs w:val="24"/>
        </w:rPr>
        <w:t>; </w:t>
      </w:r>
      <w:hyperlink r:id="rId31" w:anchor="P7000478248000000000000000003707" w:history="1">
        <w:r w:rsidRPr="00771B44">
          <w:rPr>
            <w:rFonts w:ascii="inherit" w:eastAsia="Times New Roman" w:hAnsi="inherit" w:cs="Times New Roman"/>
            <w:b/>
            <w:bCs/>
            <w:color w:val="3399CC"/>
            <w:sz w:val="24"/>
            <w:szCs w:val="24"/>
            <w:bdr w:val="none" w:sz="0" w:space="0" w:color="auto" w:frame="1"/>
          </w:rPr>
          <w:t>Gardner &amp; Tilbury, 1991</w:t>
        </w:r>
      </w:hyperlink>
      <w:r w:rsidRPr="00771B44">
        <w:rPr>
          <w:rFonts w:ascii="inherit" w:eastAsia="Times New Roman" w:hAnsi="inherit" w:cs="Times New Roman"/>
          <w:sz w:val="24"/>
          <w:szCs w:val="24"/>
        </w:rPr>
        <w:t>; Glandon, Colbert, &amp; Thomason, </w:t>
      </w:r>
      <w:hyperlink r:id="rId32" w:anchor="P7000478248000000000000000003709" w:history="1">
        <w:r w:rsidRPr="00771B44">
          <w:rPr>
            <w:rFonts w:ascii="inherit" w:eastAsia="Times New Roman" w:hAnsi="inherit" w:cs="Times New Roman"/>
            <w:b/>
            <w:bCs/>
            <w:color w:val="3399CC"/>
            <w:sz w:val="24"/>
            <w:szCs w:val="24"/>
            <w:bdr w:val="none" w:sz="0" w:space="0" w:color="auto" w:frame="1"/>
          </w:rPr>
          <w:t>1989</w:t>
        </w:r>
      </w:hyperlink>
      <w:r w:rsidRPr="00771B44">
        <w:rPr>
          <w:rFonts w:ascii="inherit" w:eastAsia="Times New Roman" w:hAnsi="inherit" w:cs="Times New Roman"/>
          <w:sz w:val="24"/>
          <w:szCs w:val="24"/>
        </w:rPr>
        <w:t>; </w:t>
      </w:r>
      <w:hyperlink r:id="rId33" w:anchor="P700047824800000000000000000371D" w:history="1">
        <w:r w:rsidRPr="00771B44">
          <w:rPr>
            <w:rFonts w:ascii="inherit" w:eastAsia="Times New Roman" w:hAnsi="inherit" w:cs="Times New Roman"/>
            <w:b/>
            <w:bCs/>
            <w:color w:val="3399CC"/>
            <w:sz w:val="24"/>
            <w:szCs w:val="24"/>
            <w:bdr w:val="none" w:sz="0" w:space="0" w:color="auto" w:frame="1"/>
          </w:rPr>
          <w:t>Shukla, 1983</w:t>
        </w:r>
      </w:hyperlink>
      <w:r w:rsidRPr="00771B44">
        <w:rPr>
          <w:rFonts w:ascii="inherit" w:eastAsia="Times New Roman" w:hAnsi="inherit" w:cs="Times New Roman"/>
          <w:sz w:val="24"/>
          <w:szCs w:val="24"/>
        </w:rPr>
        <w:t>). Primary nursing is often viewed as a model in which the primary nurse has to do everything, limiting collaborative or team effort, although it does not have to be implemented in this way.</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 xml:space="preserve">Second-generation primary nursing clarifies some of the issues about this practice model. One of the critical problems with primary nursing was whether or not it required an all-RN staff, which was thought to increase staff costs. The second-generation view of primary nursing noted that the mix of staff is more important than having an all-RN staff. Another concern with primary nursing was a need to develop a clear definition of 24-hour accountability, which was interpreted by some as 24-hour availability. This, of course, is not a reasonable approach, and it really does </w:t>
      </w:r>
      <w:r w:rsidRPr="00771B44">
        <w:rPr>
          <w:rFonts w:ascii="inherit" w:eastAsia="Times New Roman" w:hAnsi="inherit" w:cs="Times New Roman"/>
          <w:sz w:val="24"/>
          <w:szCs w:val="24"/>
        </w:rPr>
        <w:lastRenderedPageBreak/>
        <w:t>not apply to primary nursing. When the primary nurse is not working, the associate nurse provides the care. Primary nursing is a responsibility relationship between the nurse and the patient. The primary nurse is not the only caregiver but does have responsibility for planning the care and ensuring that care outcomes are met. Only registered nurses can be primary nurses. This role and the model require RNs who are competent and possess leadership skills. Primary nursing is not used as much today.</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Care and Service Team Models</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 the 1980s, </w:t>
      </w:r>
      <w:hyperlink r:id="rId34" w:anchor="P7000478248000000000000000003601" w:history="1">
        <w:r w:rsidRPr="00771B44">
          <w:rPr>
            <w:rFonts w:ascii="inherit" w:eastAsia="Times New Roman" w:hAnsi="inherit" w:cs="Times New Roman"/>
            <w:b/>
            <w:bCs/>
            <w:color w:val="3399CC"/>
            <w:sz w:val="24"/>
            <w:szCs w:val="24"/>
            <w:bdr w:val="none" w:sz="0" w:space="0" w:color="auto" w:frame="1"/>
          </w:rPr>
          <w:t>care and service team models</w:t>
        </w:r>
      </w:hyperlink>
      <w:r w:rsidRPr="00771B44">
        <w:rPr>
          <w:rFonts w:ascii="inherit" w:eastAsia="Times New Roman" w:hAnsi="inherit" w:cs="Times New Roman"/>
          <w:sz w:val="24"/>
          <w:szCs w:val="24"/>
        </w:rPr>
        <w:t>began to replace primary nursing. These models are implemented differently in different hospitals, as is true of most of the models. Key elements of these models are empowered staff, interprofessional collaboration, skilled workers, and a case management approach to patient care—all elements related to the more current views of leadership and management (</w:t>
      </w:r>
      <w:hyperlink r:id="rId35" w:anchor="P7000478248000000000000000003705" w:history="1">
        <w:r w:rsidRPr="00771B44">
          <w:rPr>
            <w:rFonts w:ascii="inherit" w:eastAsia="Times New Roman" w:hAnsi="inherit" w:cs="Times New Roman"/>
            <w:b/>
            <w:bCs/>
            <w:color w:val="3399CC"/>
            <w:sz w:val="24"/>
            <w:szCs w:val="24"/>
            <w:bdr w:val="none" w:sz="0" w:space="0" w:color="auto" w:frame="1"/>
          </w:rPr>
          <w:t>Finkelman, 2011</w:t>
        </w:r>
      </w:hyperlink>
      <w:r w:rsidRPr="00771B44">
        <w:rPr>
          <w:rFonts w:ascii="inherit" w:eastAsia="Times New Roman" w:hAnsi="inherit" w:cs="Times New Roman"/>
          <w:sz w:val="24"/>
          <w:szCs w:val="24"/>
        </w:rPr>
        <w:t>). Care and service teams introduced the different categories of assistive personnel (for example, multiskilled workers, nurse extenders, and UAP). There has been some disagreement as to whether these new staff member roles were complementary or involved substitution of professional nursing care.</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Complementary Models</w:t>
      </w:r>
    </w:p>
    <w:p w:rsidR="00771B44" w:rsidRPr="00771B44" w:rsidRDefault="00771B44" w:rsidP="00771B44">
      <w:pPr>
        <w:spacing w:after="0" w:line="240" w:lineRule="auto"/>
        <w:textAlignment w:val="baseline"/>
        <w:rPr>
          <w:rFonts w:ascii="inherit" w:eastAsia="Times New Roman" w:hAnsi="inherit" w:cs="Times New Roman"/>
          <w:sz w:val="24"/>
          <w:szCs w:val="24"/>
        </w:rPr>
      </w:pPr>
      <w:hyperlink r:id="rId36" w:anchor="P7000478248000000000000000003605" w:history="1">
        <w:r w:rsidRPr="00771B44">
          <w:rPr>
            <w:rFonts w:ascii="inherit" w:eastAsia="Times New Roman" w:hAnsi="inherit" w:cs="Times New Roman"/>
            <w:b/>
            <w:bCs/>
            <w:color w:val="3399CC"/>
            <w:sz w:val="24"/>
            <w:szCs w:val="24"/>
            <w:bdr w:val="none" w:sz="0" w:space="0" w:color="auto" w:frame="1"/>
          </w:rPr>
          <w:t>Complementary models</w:t>
        </w:r>
      </w:hyperlink>
      <w:r w:rsidRPr="00771B44">
        <w:rPr>
          <w:rFonts w:ascii="inherit" w:eastAsia="Times New Roman" w:hAnsi="inherit" w:cs="Times New Roman"/>
          <w:sz w:val="24"/>
          <w:szCs w:val="24"/>
        </w:rPr>
        <w:t>began in 1988 by using nurse extenders, such as a unit assistant, who would be responsible for environmental functions. The nurse would then have more time for direct patient care. Does this reduce costs? Certainly, when nurse positions are changed to nurse extender positions there is some cost reduction; however, some hospitals found that overtime, sick time, and on-call costs rose, particularly with nurse extender staff (Powers, Dickey, &amp; Ford, </w:t>
      </w:r>
      <w:hyperlink r:id="rId37" w:anchor="P700047824800000000000000000371A" w:history="1">
        <w:r w:rsidRPr="00771B44">
          <w:rPr>
            <w:rFonts w:ascii="inherit" w:eastAsia="Times New Roman" w:hAnsi="inherit" w:cs="Times New Roman"/>
            <w:b/>
            <w:bCs/>
            <w:color w:val="3399CC"/>
            <w:sz w:val="24"/>
            <w:szCs w:val="24"/>
            <w:bdr w:val="none" w:sz="0" w:space="0" w:color="auto" w:frame="1"/>
          </w:rPr>
          <w:t>1990</w:t>
        </w:r>
      </w:hyperlink>
      <w:r w:rsidRPr="00771B44">
        <w:rPr>
          <w:rFonts w:ascii="inherit" w:eastAsia="Times New Roman" w:hAnsi="inherit" w:cs="Times New Roman"/>
          <w:sz w:val="24"/>
          <w:szCs w:val="24"/>
        </w:rPr>
        <w:t>). Another example is Manthey’s (1989) partners-in-practice. Technical assistants signed a partnership agreement to work with an experienced RN. Reduction in costs was initially seen with this model because each partnership could care for the same number of patients as two RNs. Staffing costs, however, continued to increase. Complementary models are not used as much today and have been replaced by substitution models in health care organizations. </w:t>
      </w:r>
      <w:hyperlink r:id="rId38" w:anchor="P7000478248000000000000000003626" w:history="1">
        <w:r w:rsidRPr="00771B44">
          <w:rPr>
            <w:rFonts w:ascii="inherit" w:eastAsia="Times New Roman" w:hAnsi="inherit" w:cs="Times New Roman"/>
            <w:b/>
            <w:bCs/>
            <w:color w:val="3399CC"/>
            <w:sz w:val="24"/>
            <w:szCs w:val="24"/>
            <w:bdr w:val="none" w:sz="0" w:space="0" w:color="auto" w:frame="1"/>
          </w:rPr>
          <w:t>Substitution models</w:t>
        </w:r>
      </w:hyperlink>
      <w:r w:rsidRPr="00771B44">
        <w:rPr>
          <w:rFonts w:ascii="inherit" w:eastAsia="Times New Roman" w:hAnsi="inherit" w:cs="Times New Roman"/>
          <w:sz w:val="24"/>
          <w:szCs w:val="24"/>
        </w:rPr>
        <w:t> tend to use multiskilled technicians to perform select nursing activities. The RNs supervise these activities.</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Another approach is </w:t>
      </w:r>
      <w:hyperlink r:id="rId39" w:anchor="P7000478248000000000000000003606" w:history="1">
        <w:r w:rsidRPr="00771B44">
          <w:rPr>
            <w:rFonts w:ascii="inherit" w:eastAsia="Times New Roman" w:hAnsi="inherit" w:cs="Times New Roman"/>
            <w:b/>
            <w:bCs/>
            <w:color w:val="3399CC"/>
            <w:sz w:val="24"/>
            <w:szCs w:val="24"/>
            <w:bdr w:val="none" w:sz="0" w:space="0" w:color="auto" w:frame="1"/>
          </w:rPr>
          <w:t>cross-training</w:t>
        </w:r>
      </w:hyperlink>
      <w:r w:rsidRPr="00771B44">
        <w:rPr>
          <w:rFonts w:ascii="inherit" w:eastAsia="Times New Roman" w:hAnsi="inherit" w:cs="Times New Roman"/>
          <w:sz w:val="24"/>
          <w:szCs w:val="24"/>
        </w:rPr>
        <w:t>. This involves training staff to work in different specialty areas or to perform different tasks. For example, a respiratory therapist may be trained not only to perform typical respiratory therapist tasks but also phlebotomy and basic nursing care. This offers much more flexibility in that staff can fulfill many different needs. They can then be used as staffing adjustments are needed for changes in patient census or acuity. It is critical that this cross-training meet patient needs so that staff will be able to deliver quality, safe care and not feel undue stress while delivering the care. It is also important that state practice act requirements are met, and this is not always easy to accomplish. It requires education staff to provide support, ongoing educational training, and documentation of competencies, as well as management staff who understands which staff members are qualified to move from area to area. Hospitals and other health care organizations are trying to find the best methods for using substitution without compromising quality and safety and yet control costs. As demands change, different models will be required, and nursing leadership to develop these models will be critical.</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lastRenderedPageBreak/>
        <w:t>As with earlier team models, the RN must spend time coordinating care and the work. The focus of the team is on patient-centered care as opposed to the nurse–patient relationship. The Case Management Society of America (CMSA) defines case management as “a collaborative process of assessment planning, facilitation and advocacy for options and services to meet an individual’s health needs through communication and available resources to promote quality cost-effective outcomes” (2002, p. 1). Case management is based on the assumption that patients with complex health problems, catastrophic health situations, and high cost medical conditions need assistance in using the health care system effectively and a case manager can help patients with these needs (</w:t>
      </w:r>
      <w:hyperlink r:id="rId40" w:anchor="P7000478248000000000000000003705" w:history="1">
        <w:r w:rsidRPr="00771B44">
          <w:rPr>
            <w:rFonts w:ascii="inherit" w:eastAsia="Times New Roman" w:hAnsi="inherit" w:cs="Times New Roman"/>
            <w:b/>
            <w:bCs/>
            <w:color w:val="3399CC"/>
            <w:sz w:val="24"/>
            <w:szCs w:val="24"/>
            <w:bdr w:val="none" w:sz="0" w:space="0" w:color="auto" w:frame="1"/>
          </w:rPr>
          <w:t>Finkelman, 2011</w:t>
        </w:r>
      </w:hyperlink>
      <w:r w:rsidRPr="00771B44">
        <w:rPr>
          <w:rFonts w:ascii="inherit" w:eastAsia="Times New Roman" w:hAnsi="inherit" w:cs="Times New Roman"/>
          <w:sz w:val="24"/>
          <w:szCs w:val="24"/>
        </w:rPr>
        <w:t>). Case managers may also work with the teams to achieve outcomes, which increases shared accountability. Case management can be viewed as a nursing model when the case manager is a nurse; however, in some organizations nurses are not used as case managers but rather other health care professionals such as social workers are the case managers. “Case management is not a profession but rather a collaborative and trans-disciplinary practice” (</w:t>
      </w:r>
      <w:hyperlink r:id="rId41" w:anchor="P70004782480000000000000000036FE" w:history="1">
        <w:r w:rsidRPr="00771B44">
          <w:rPr>
            <w:rFonts w:ascii="inherit" w:eastAsia="Times New Roman" w:hAnsi="inherit" w:cs="Times New Roman"/>
            <w:b/>
            <w:bCs/>
            <w:color w:val="3399CC"/>
            <w:sz w:val="24"/>
            <w:szCs w:val="24"/>
            <w:bdr w:val="none" w:sz="0" w:space="0" w:color="auto" w:frame="1"/>
          </w:rPr>
          <w:t>Commission for Case Management Certification, 2009, p. 1</w:t>
        </w:r>
      </w:hyperlink>
      <w:r w:rsidRPr="00771B44">
        <w:rPr>
          <w:rFonts w:ascii="inherit" w:eastAsia="Times New Roman" w:hAnsi="inherit" w:cs="Times New Roman"/>
          <w:sz w:val="24"/>
          <w:szCs w:val="24"/>
        </w:rPr>
        <w:t>). Several health care professional organizations and experts have defined case management; however, there clearly is no universally accepted definition for case management. Case management is used in many different types of settings, and the setting also affects the definition (</w:t>
      </w:r>
      <w:hyperlink r:id="rId42" w:anchor="P7000478248000000000000000003703" w:history="1">
        <w:r w:rsidRPr="00771B44">
          <w:rPr>
            <w:rFonts w:ascii="inherit" w:eastAsia="Times New Roman" w:hAnsi="inherit" w:cs="Times New Roman"/>
            <w:b/>
            <w:bCs/>
            <w:color w:val="3399CC"/>
            <w:sz w:val="24"/>
            <w:szCs w:val="24"/>
            <w:bdr w:val="none" w:sz="0" w:space="0" w:color="auto" w:frame="1"/>
          </w:rPr>
          <w:t>Finkelman, 2010</w:t>
        </w:r>
      </w:hyperlink>
      <w:r w:rsidRPr="00771B44">
        <w:rPr>
          <w:rFonts w:ascii="inherit" w:eastAsia="Times New Roman" w:hAnsi="inherit" w:cs="Times New Roman"/>
          <w:sz w:val="24"/>
          <w:szCs w:val="24"/>
        </w:rPr>
        <w:t>).</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Care Management Model</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w:t>
      </w:r>
      <w:hyperlink r:id="rId43" w:anchor="P7000478248000000000000000003602" w:history="1">
        <w:r w:rsidRPr="00771B44">
          <w:rPr>
            <w:rFonts w:ascii="inherit" w:eastAsia="Times New Roman" w:hAnsi="inherit" w:cs="Times New Roman"/>
            <w:b/>
            <w:bCs/>
            <w:color w:val="3399CC"/>
            <w:sz w:val="24"/>
            <w:szCs w:val="24"/>
            <w:bdr w:val="none" w:sz="0" w:space="0" w:color="auto" w:frame="1"/>
          </w:rPr>
          <w:t>care management model</w:t>
        </w:r>
      </w:hyperlink>
      <w:r w:rsidRPr="00771B44">
        <w:rPr>
          <w:rFonts w:ascii="inherit" w:eastAsia="Times New Roman" w:hAnsi="inherit" w:cs="Times New Roman"/>
          <w:sz w:val="24"/>
          <w:szCs w:val="24"/>
        </w:rPr>
        <w:t> focuses on the needs of the integrated delivery system. It has many similarities to case management, in that it includes planning, assessment, and coordination of health services. The patient focus, however, is population-based instead of based on an individual patient. The population might be people who live in a specific geographic area, members of a health insurance plan, or could be a specific group with similarities, such as patients with diabetes. The goal is to integrate a continuum of clinical services. Care management is not only concerned with medical care but also health promotion and disease prevention, costs, and use of resources. Case management is often used within the care management model. Typical tools used to facilitate care management are clinical pathways, disease management programs, and benchmarking.</w:t>
      </w:r>
    </w:p>
    <w:p w:rsidR="00771B44" w:rsidRPr="00771B44" w:rsidRDefault="00771B44" w:rsidP="00771B44">
      <w:pPr>
        <w:spacing w:before="285" w:after="190" w:line="240" w:lineRule="auto"/>
        <w:textAlignment w:val="baseline"/>
        <w:outlineLvl w:val="0"/>
        <w:rPr>
          <w:rFonts w:ascii="inherit" w:eastAsia="Times New Roman" w:hAnsi="inherit" w:cs="Times New Roman"/>
          <w:color w:val="666666"/>
          <w:kern w:val="36"/>
          <w:sz w:val="45"/>
          <w:szCs w:val="45"/>
        </w:rPr>
      </w:pPr>
      <w:r w:rsidRPr="00771B44">
        <w:rPr>
          <w:rFonts w:ascii="inherit" w:eastAsia="Times New Roman" w:hAnsi="inherit" w:cs="Times New Roman"/>
          <w:color w:val="666666"/>
          <w:kern w:val="36"/>
          <w:sz w:val="45"/>
          <w:szCs w:val="45"/>
        </w:rPr>
        <w:t>Newer Nursing Models</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Interdisciplinary Practice Model</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w:t>
      </w:r>
      <w:hyperlink r:id="rId44" w:anchor="P7000478248000000000000000003610" w:history="1">
        <w:r w:rsidRPr="00771B44">
          <w:rPr>
            <w:rFonts w:ascii="inherit" w:eastAsia="Times New Roman" w:hAnsi="inherit" w:cs="Times New Roman"/>
            <w:b/>
            <w:bCs/>
            <w:color w:val="3399CC"/>
            <w:sz w:val="24"/>
            <w:szCs w:val="24"/>
            <w:bdr w:val="none" w:sz="0" w:space="0" w:color="auto" w:frame="1"/>
          </w:rPr>
          <w:t>interdisciplinary</w:t>
        </w:r>
      </w:hyperlink>
      <w:r w:rsidRPr="00771B44">
        <w:rPr>
          <w:rFonts w:ascii="inherit" w:eastAsia="Times New Roman" w:hAnsi="inherit" w:cs="Times New Roman"/>
          <w:sz w:val="24"/>
          <w:szCs w:val="24"/>
        </w:rPr>
        <w:t> or interprofessional practice model is emphasized in the IOM reports on quality improvement by identifying the importance of all health professions meeting the interdisciplinary or interprofessional competency emphasizing the need to work in interprofessional teams “to cooperate, collaborate, communicate, and integrate care in teams to ensure that care is continuous and reliable” (2003, p. 4). These teams include providers from different health care professions and occupations designed to meet the required patient needs. With increasing complex patient care needs this model is better able to address needs and to effectively use a mix of expertise and knowledge to reach patient outcomes. Patient-centered care is the focus. The advantages of using interprofessional teams are as follows (</w:t>
      </w:r>
      <w:hyperlink r:id="rId45" w:anchor="P7000478248000000000000000003703" w:history="1">
        <w:r w:rsidRPr="00771B44">
          <w:rPr>
            <w:rFonts w:ascii="inherit" w:eastAsia="Times New Roman" w:hAnsi="inherit" w:cs="Times New Roman"/>
            <w:b/>
            <w:bCs/>
            <w:color w:val="3399CC"/>
            <w:sz w:val="24"/>
            <w:szCs w:val="24"/>
            <w:bdr w:val="none" w:sz="0" w:space="0" w:color="auto" w:frame="1"/>
          </w:rPr>
          <w:t>Finkelman &amp; Kenner, 2010, p. 337</w:t>
        </w:r>
      </w:hyperlink>
      <w:r w:rsidRPr="00771B44">
        <w:rPr>
          <w:rFonts w:ascii="inherit" w:eastAsia="Times New Roman" w:hAnsi="inherit" w:cs="Times New Roman"/>
          <w:sz w:val="24"/>
          <w:szCs w:val="24"/>
        </w:rPr>
        <w:t>):</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lastRenderedPageBreak/>
        <w:t>Decreased fragmentation in a complex care system</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Effective use of multiple expertise (e.g., medicine, nursing, pharmacy, allied health, social work, and so on)</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Decreased utilization of repetitive or duplicate services</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Increased creative or innovative solutions to complex problems</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Increased learning for team members about different roles and responsibilities, communication and coordination, and how to better plan care</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Provides motivation and increased self-esteem in team and individual performance</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Greater sharing of responsibility</w:t>
      </w:r>
    </w:p>
    <w:p w:rsidR="00771B44" w:rsidRPr="00771B44" w:rsidRDefault="00771B44" w:rsidP="00771B44">
      <w:pPr>
        <w:numPr>
          <w:ilvl w:val="0"/>
          <w:numId w:val="4"/>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Empowers members to speak up</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Synergy Model of Patient Care™</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This model of care was developed by the American Association of Critical Care Nurses, but it has been applied in all types of nursing units. “Synergy results when the needs and characteristics of a patient, clinical unit, or system are matched with a nurse’s competencies” (</w:t>
      </w:r>
      <w:hyperlink r:id="rId46" w:anchor="P70004782480000000000000000036F2" w:history="1">
        <w:r w:rsidRPr="00771B44">
          <w:rPr>
            <w:rFonts w:ascii="inherit" w:eastAsia="Times New Roman" w:hAnsi="inherit" w:cs="Times New Roman"/>
            <w:b/>
            <w:bCs/>
            <w:color w:val="3399CC"/>
            <w:sz w:val="24"/>
            <w:szCs w:val="24"/>
            <w:bdr w:val="none" w:sz="0" w:space="0" w:color="auto" w:frame="1"/>
          </w:rPr>
          <w:t>American Association of Critical Care Nurses, 2009</w:t>
        </w:r>
      </w:hyperlink>
      <w:r w:rsidRPr="00771B44">
        <w:rPr>
          <w:rFonts w:ascii="inherit" w:eastAsia="Times New Roman" w:hAnsi="inherit" w:cs="Times New Roman"/>
          <w:sz w:val="24"/>
          <w:szCs w:val="24"/>
        </w:rPr>
        <w:t>). Patient characteristics incorporated into this model are as follows (</w:t>
      </w:r>
      <w:hyperlink r:id="rId47" w:anchor="P70004782480000000000000000036F2" w:history="1">
        <w:r w:rsidRPr="00771B44">
          <w:rPr>
            <w:rFonts w:ascii="inherit" w:eastAsia="Times New Roman" w:hAnsi="inherit" w:cs="Times New Roman"/>
            <w:b/>
            <w:bCs/>
            <w:color w:val="3399CC"/>
            <w:sz w:val="24"/>
            <w:szCs w:val="24"/>
            <w:bdr w:val="none" w:sz="0" w:space="0" w:color="auto" w:frame="1"/>
          </w:rPr>
          <w:t>American Association of Critical Care Nurses, 2009</w:t>
        </w:r>
      </w:hyperlink>
      <w:r w:rsidRPr="00771B44">
        <w:rPr>
          <w:rFonts w:ascii="inherit" w:eastAsia="Times New Roman" w:hAnsi="inherit" w:cs="Times New Roman"/>
          <w:sz w:val="24"/>
          <w:szCs w:val="24"/>
        </w:rPr>
        <w:t>):</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Resiliency: </w:t>
      </w:r>
      <w:r w:rsidRPr="00771B44">
        <w:rPr>
          <w:rFonts w:ascii="inherit" w:eastAsia="Times New Roman" w:hAnsi="inherit" w:cs="Times New Roman"/>
          <w:sz w:val="24"/>
          <w:szCs w:val="24"/>
        </w:rPr>
        <w:t>the capacity to return to a restorative level of functioning using compensatory/coping mechanisms; the ability to bounce back quickly after an insult</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Vulnerability: </w:t>
      </w:r>
      <w:r w:rsidRPr="00771B44">
        <w:rPr>
          <w:rFonts w:ascii="inherit" w:eastAsia="Times New Roman" w:hAnsi="inherit" w:cs="Times New Roman"/>
          <w:sz w:val="24"/>
          <w:szCs w:val="24"/>
        </w:rPr>
        <w:t>susceptibility to actual or potential stressors that may adversely affect patient outcomes</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Stability: </w:t>
      </w:r>
      <w:r w:rsidRPr="00771B44">
        <w:rPr>
          <w:rFonts w:ascii="inherit" w:eastAsia="Times New Roman" w:hAnsi="inherit" w:cs="Times New Roman"/>
          <w:sz w:val="24"/>
          <w:szCs w:val="24"/>
        </w:rPr>
        <w:t>the ability to maintain a steady-state equilibrium</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Complexity: </w:t>
      </w:r>
      <w:r w:rsidRPr="00771B44">
        <w:rPr>
          <w:rFonts w:ascii="inherit" w:eastAsia="Times New Roman" w:hAnsi="inherit" w:cs="Times New Roman"/>
          <w:sz w:val="24"/>
          <w:szCs w:val="24"/>
        </w:rPr>
        <w:t>the intricate entanglement of two or more systems (e.g., body, family, therapies)</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Resource availability: </w:t>
      </w:r>
      <w:r w:rsidRPr="00771B44">
        <w:rPr>
          <w:rFonts w:ascii="inherit" w:eastAsia="Times New Roman" w:hAnsi="inherit" w:cs="Times New Roman"/>
          <w:sz w:val="24"/>
          <w:szCs w:val="24"/>
        </w:rPr>
        <w:t>extent of resources (e.g., technical, fiscal, personal, psychological, and social) the patient/family/community brings to the situation</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Participation in care: </w:t>
      </w:r>
      <w:r w:rsidRPr="00771B44">
        <w:rPr>
          <w:rFonts w:ascii="inherit" w:eastAsia="Times New Roman" w:hAnsi="inherit" w:cs="Times New Roman"/>
          <w:sz w:val="24"/>
          <w:szCs w:val="24"/>
        </w:rPr>
        <w:t>extent to which patient/family engages in aspects of care</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Participation in decision making: </w:t>
      </w:r>
      <w:r w:rsidRPr="00771B44">
        <w:rPr>
          <w:rFonts w:ascii="inherit" w:eastAsia="Times New Roman" w:hAnsi="inherit" w:cs="Times New Roman"/>
          <w:sz w:val="24"/>
          <w:szCs w:val="24"/>
        </w:rPr>
        <w:t>extent to which patient/family engages in decision making</w:t>
      </w:r>
    </w:p>
    <w:p w:rsidR="00771B44" w:rsidRPr="00771B44" w:rsidRDefault="00771B44" w:rsidP="00771B44">
      <w:pPr>
        <w:numPr>
          <w:ilvl w:val="0"/>
          <w:numId w:val="5"/>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Predictability: </w:t>
      </w:r>
      <w:r w:rsidRPr="00771B44">
        <w:rPr>
          <w:rFonts w:ascii="inherit" w:eastAsia="Times New Roman" w:hAnsi="inherit" w:cs="Times New Roman"/>
          <w:sz w:val="24"/>
          <w:szCs w:val="24"/>
        </w:rPr>
        <w:t>a characteristic that allows one to expect a certain course of events or course of illness</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Synergy model ties the above patient characteristics with the following nurse competencies (</w:t>
      </w:r>
      <w:hyperlink r:id="rId48" w:anchor="P70004782480000000000000000036F2" w:history="1">
        <w:r w:rsidRPr="00771B44">
          <w:rPr>
            <w:rFonts w:ascii="inherit" w:eastAsia="Times New Roman" w:hAnsi="inherit" w:cs="Times New Roman"/>
            <w:b/>
            <w:bCs/>
            <w:color w:val="3399CC"/>
            <w:sz w:val="24"/>
            <w:szCs w:val="24"/>
            <w:bdr w:val="none" w:sz="0" w:space="0" w:color="auto" w:frame="1"/>
          </w:rPr>
          <w:t>American Association of Critical Care Nurses, 2009</w:t>
        </w:r>
      </w:hyperlink>
      <w:r w:rsidRPr="00771B44">
        <w:rPr>
          <w:rFonts w:ascii="inherit" w:eastAsia="Times New Roman" w:hAnsi="inherit" w:cs="Times New Roman"/>
          <w:sz w:val="24"/>
          <w:szCs w:val="24"/>
        </w:rPr>
        <w:t>).</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Clinical judgment: </w:t>
      </w:r>
      <w:r w:rsidRPr="00771B44">
        <w:rPr>
          <w:rFonts w:ascii="inherit" w:eastAsia="Times New Roman" w:hAnsi="inherit" w:cs="Times New Roman"/>
          <w:sz w:val="24"/>
          <w:szCs w:val="24"/>
        </w:rPr>
        <w:t>clinical reasoning, which includes clinical decision making, critical thinking, and a global grasp of the situation, coupled with nursing skills acquired through a process of integrating formal and informal experiential knowledge and evidence-based guidelines.</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Advocacy and moral agency: </w:t>
      </w:r>
      <w:r w:rsidRPr="00771B44">
        <w:rPr>
          <w:rFonts w:ascii="inherit" w:eastAsia="Times New Roman" w:hAnsi="inherit" w:cs="Times New Roman"/>
          <w:sz w:val="24"/>
          <w:szCs w:val="24"/>
        </w:rPr>
        <w:t>working on another’s behalf and representing the concerns of the patient/family and nursing staff; serving as a moral agent in identifying and helping to resolve ethical and clinical concerns within and outside the clinical setting.</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Caring practices: </w:t>
      </w:r>
      <w:r w:rsidRPr="00771B44">
        <w:rPr>
          <w:rFonts w:ascii="inherit" w:eastAsia="Times New Roman" w:hAnsi="inherit" w:cs="Times New Roman"/>
          <w:sz w:val="24"/>
          <w:szCs w:val="24"/>
        </w:rPr>
        <w:t>nursing activities that create a compassionate, supportive, and therapeutic environment for patients and staff, with the aim of promoting comfort and healing and preventing unnecessary suffering. Includes, but is not limited to, vigilance, engagement, and responsiveness of caregivers, including family and health care personnel.</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Collaboration: </w:t>
      </w:r>
      <w:r w:rsidRPr="00771B44">
        <w:rPr>
          <w:rFonts w:ascii="inherit" w:eastAsia="Times New Roman" w:hAnsi="inherit" w:cs="Times New Roman"/>
          <w:sz w:val="24"/>
          <w:szCs w:val="24"/>
        </w:rPr>
        <w:t xml:space="preserve">working with others (e.g., patients, families, health care providers) in a way that promotes/encourages each person’s contributions toward achieving optimal/realistic </w:t>
      </w:r>
      <w:r w:rsidRPr="00771B44">
        <w:rPr>
          <w:rFonts w:ascii="inherit" w:eastAsia="Times New Roman" w:hAnsi="inherit" w:cs="Times New Roman"/>
          <w:sz w:val="24"/>
          <w:szCs w:val="24"/>
        </w:rPr>
        <w:lastRenderedPageBreak/>
        <w:t>patient/family goals. Involves intra- and interprofessional work with colleagues and community.</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Systems thinking: </w:t>
      </w:r>
      <w:r w:rsidRPr="00771B44">
        <w:rPr>
          <w:rFonts w:ascii="inherit" w:eastAsia="Times New Roman" w:hAnsi="inherit" w:cs="Times New Roman"/>
          <w:sz w:val="24"/>
          <w:szCs w:val="24"/>
        </w:rPr>
        <w:t>body of knowledge and tools that allow the nurse to manage whatever environmental and system resources exist for the patient/family and staff, within or across health care and non–health care systems.</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Response to diversity: </w:t>
      </w:r>
      <w:r w:rsidRPr="00771B44">
        <w:rPr>
          <w:rFonts w:ascii="inherit" w:eastAsia="Times New Roman" w:hAnsi="inherit" w:cs="Times New Roman"/>
          <w:sz w:val="24"/>
          <w:szCs w:val="24"/>
        </w:rPr>
        <w:t>the sensitivity to recognize, appreciate, and incorporate differences into the provision of care. Differences may include, but are not limited to, cultural differences, spiritual beliefs, gender, race, ethnicity, lifestyle, socioeconomic status, age, and values.</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Facilitation of learning: </w:t>
      </w:r>
      <w:r w:rsidRPr="00771B44">
        <w:rPr>
          <w:rFonts w:ascii="inherit" w:eastAsia="Times New Roman" w:hAnsi="inherit" w:cs="Times New Roman"/>
          <w:sz w:val="24"/>
          <w:szCs w:val="24"/>
        </w:rPr>
        <w:t>the ability to facilitate learning for patients/families, nursing staff, other members of the health care team, and community. Includes both formal and informal facilitation of learning.</w:t>
      </w:r>
    </w:p>
    <w:p w:rsidR="00771B44" w:rsidRPr="00771B44" w:rsidRDefault="00771B44" w:rsidP="00771B44">
      <w:pPr>
        <w:numPr>
          <w:ilvl w:val="0"/>
          <w:numId w:val="6"/>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b/>
          <w:bCs/>
          <w:sz w:val="24"/>
          <w:szCs w:val="24"/>
        </w:rPr>
        <w:t>Clinical inquiry (innovator/evaluator): </w:t>
      </w:r>
      <w:r w:rsidRPr="00771B44">
        <w:rPr>
          <w:rFonts w:ascii="inherit" w:eastAsia="Times New Roman" w:hAnsi="inherit" w:cs="Times New Roman"/>
          <w:sz w:val="24"/>
          <w:szCs w:val="24"/>
        </w:rPr>
        <w:t>the ongoing process of questioning and evaluating practice and providing informed practice. Creating practice changes through research utilization and experiential learning.</w:t>
      </w:r>
    </w:p>
    <w:p w:rsidR="00771B44" w:rsidRPr="00771B44" w:rsidRDefault="00771B44" w:rsidP="00771B44">
      <w:pPr>
        <w:spacing w:before="285" w:after="190" w:line="240" w:lineRule="auto"/>
        <w:textAlignment w:val="baseline"/>
        <w:outlineLvl w:val="0"/>
        <w:rPr>
          <w:rFonts w:ascii="inherit" w:eastAsia="Times New Roman" w:hAnsi="inherit" w:cs="Times New Roman"/>
          <w:color w:val="666666"/>
          <w:kern w:val="36"/>
          <w:sz w:val="45"/>
          <w:szCs w:val="45"/>
        </w:rPr>
      </w:pPr>
      <w:r w:rsidRPr="00771B44">
        <w:rPr>
          <w:rFonts w:ascii="inherit" w:eastAsia="Times New Roman" w:hAnsi="inherit" w:cs="Times New Roman"/>
          <w:color w:val="666666"/>
          <w:kern w:val="36"/>
          <w:sz w:val="45"/>
          <w:szCs w:val="45"/>
        </w:rPr>
        <w:t>Primary Care Team</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Primary Care Team (PCT) is a model that emphasizes differentiated nursing practice from a team perspective (</w:t>
      </w:r>
      <w:hyperlink r:id="rId49" w:anchor="P7000478248000000000000000003711" w:history="1">
        <w:r w:rsidRPr="00771B44">
          <w:rPr>
            <w:rFonts w:ascii="inherit" w:eastAsia="Times New Roman" w:hAnsi="inherit" w:cs="Times New Roman"/>
            <w:b/>
            <w:bCs/>
            <w:color w:val="3399CC"/>
            <w:sz w:val="24"/>
            <w:szCs w:val="24"/>
            <w:bdr w:val="none" w:sz="0" w:space="0" w:color="auto" w:frame="1"/>
          </w:rPr>
          <w:t>Kimball &amp; Joynt, 2007</w:t>
        </w:r>
      </w:hyperlink>
      <w:r w:rsidRPr="00771B44">
        <w:rPr>
          <w:rFonts w:ascii="inherit" w:eastAsia="Times New Roman" w:hAnsi="inherit" w:cs="Times New Roman"/>
          <w:sz w:val="24"/>
          <w:szCs w:val="24"/>
        </w:rPr>
        <w:t>). The team includes an RN care manager, RN or LPN/LVN provider, and clinical assistant. The patient is actively involved in the care process. The team principles are as follows (</w:t>
      </w:r>
      <w:hyperlink r:id="rId50" w:anchor="P7000478248000000000000000003711" w:history="1">
        <w:r w:rsidRPr="00771B44">
          <w:rPr>
            <w:rFonts w:ascii="inherit" w:eastAsia="Times New Roman" w:hAnsi="inherit" w:cs="Times New Roman"/>
            <w:b/>
            <w:bCs/>
            <w:color w:val="3399CC"/>
            <w:sz w:val="24"/>
            <w:szCs w:val="24"/>
            <w:bdr w:val="none" w:sz="0" w:space="0" w:color="auto" w:frame="1"/>
          </w:rPr>
          <w:t>Kimball &amp; Joynt, 2007. p. 394</w:t>
        </w:r>
      </w:hyperlink>
      <w:r w:rsidRPr="00771B44">
        <w:rPr>
          <w:rFonts w:ascii="inherit" w:eastAsia="Times New Roman" w:hAnsi="inherit" w:cs="Times New Roman"/>
          <w:sz w:val="24"/>
          <w:szCs w:val="24"/>
        </w:rPr>
        <w:t>):</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Every patient deserves an experienced RN.</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Every novice nurse deserves mentoring from an experienced RN.</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Every patient deserves the opportunity to participate in planning of his or her care.</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Every team member is committed to meet the needs of every patient assigned to the team.</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Each PCT member functions within his or her defined scope of practice/experience.</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Work intensity decreases with improved work distribution processes and team support.</w:t>
      </w:r>
    </w:p>
    <w:p w:rsidR="00771B44" w:rsidRPr="00771B44" w:rsidRDefault="00771B44" w:rsidP="00771B44">
      <w:pPr>
        <w:numPr>
          <w:ilvl w:val="0"/>
          <w:numId w:val="7"/>
        </w:numPr>
        <w:spacing w:after="0" w:line="240" w:lineRule="auto"/>
        <w:ind w:left="428"/>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model of nursing care delivery is an important element in patient safety and patient, staff, and physician satisfaction.</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Collaborative Patient Care Management Model</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The Collaborative Patient Care Management Model is an interprofessional, population-based case management model (</w:t>
      </w:r>
      <w:hyperlink r:id="rId51" w:anchor="P7000478248000000000000000003711" w:history="1">
        <w:r w:rsidRPr="00771B44">
          <w:rPr>
            <w:rFonts w:ascii="inherit" w:eastAsia="Times New Roman" w:hAnsi="inherit" w:cs="Times New Roman"/>
            <w:b/>
            <w:bCs/>
            <w:color w:val="3399CC"/>
            <w:sz w:val="24"/>
            <w:szCs w:val="24"/>
            <w:bdr w:val="none" w:sz="0" w:space="0" w:color="auto" w:frame="1"/>
          </w:rPr>
          <w:t>Kimball &amp; Joynt, 2007</w:t>
        </w:r>
      </w:hyperlink>
      <w:r w:rsidRPr="00771B44">
        <w:rPr>
          <w:rFonts w:ascii="inherit" w:eastAsia="Times New Roman" w:hAnsi="inherit" w:cs="Times New Roman"/>
          <w:sz w:val="24"/>
          <w:szCs w:val="24"/>
        </w:rPr>
        <w:t>). The model focuses on high risk, high volume, and high cost populations. The team is co-coordinated by a physician and an RN patient care coordinator. The RN leads rounds, and there is an interprofessional plan. This model has been used in acute care and outpatient settings across the continuum of care services.</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Transitional Care Model</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This model focuses on providing “comprehensive in-hospital planning, care coordination, and home follow-up for high-risk elders” (</w:t>
      </w:r>
      <w:hyperlink r:id="rId52" w:anchor="P7000478248000000000000000003711" w:history="1">
        <w:r w:rsidRPr="00771B44">
          <w:rPr>
            <w:rFonts w:ascii="inherit" w:eastAsia="Times New Roman" w:hAnsi="inherit" w:cs="Times New Roman"/>
            <w:b/>
            <w:bCs/>
            <w:color w:val="3399CC"/>
            <w:sz w:val="24"/>
            <w:szCs w:val="24"/>
            <w:bdr w:val="none" w:sz="0" w:space="0" w:color="auto" w:frame="1"/>
          </w:rPr>
          <w:t>Kimball &amp; Joynt, 2007, p. 395</w:t>
        </w:r>
      </w:hyperlink>
      <w:r w:rsidRPr="00771B44">
        <w:rPr>
          <w:rFonts w:ascii="inherit" w:eastAsia="Times New Roman" w:hAnsi="inherit" w:cs="Times New Roman"/>
          <w:sz w:val="24"/>
          <w:szCs w:val="24"/>
        </w:rPr>
        <w:t xml:space="preserve">). Nurse practitioners lead this model to ensure that the elders receive the care that they need, including post-hospitalization. The model has had a positive impact on decreasing time between readmissions, number of </w:t>
      </w:r>
      <w:r w:rsidRPr="00771B44">
        <w:rPr>
          <w:rFonts w:ascii="inherit" w:eastAsia="Times New Roman" w:hAnsi="inherit" w:cs="Times New Roman"/>
          <w:sz w:val="24"/>
          <w:szCs w:val="24"/>
        </w:rPr>
        <w:lastRenderedPageBreak/>
        <w:t>readmissions, and total health care costs. With the increasing number of elders this type of model will become more important.</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Patient Navigation</w:t>
      </w:r>
    </w:p>
    <w:p w:rsidR="00771B44" w:rsidRPr="00771B44" w:rsidRDefault="00771B44" w:rsidP="00771B44">
      <w:pPr>
        <w:spacing w:after="0" w:line="240" w:lineRule="auto"/>
        <w:textAlignment w:val="baseline"/>
        <w:rPr>
          <w:rFonts w:ascii="inherit" w:eastAsia="Times New Roman" w:hAnsi="inherit" w:cs="Times New Roman"/>
          <w:sz w:val="24"/>
          <w:szCs w:val="24"/>
        </w:rPr>
      </w:pPr>
      <w:hyperlink r:id="rId53" w:anchor="P7000478248000000000000000003619" w:history="1">
        <w:r w:rsidRPr="00771B44">
          <w:rPr>
            <w:rFonts w:ascii="inherit" w:eastAsia="Times New Roman" w:hAnsi="inherit" w:cs="Times New Roman"/>
            <w:b/>
            <w:bCs/>
            <w:color w:val="3399CC"/>
            <w:sz w:val="24"/>
            <w:szCs w:val="24"/>
            <w:bdr w:val="none" w:sz="0" w:space="0" w:color="auto" w:frame="1"/>
          </w:rPr>
          <w:t>Patient Navigation</w:t>
        </w:r>
      </w:hyperlink>
      <w:r w:rsidRPr="00771B44">
        <w:rPr>
          <w:rFonts w:ascii="inherit" w:eastAsia="Times New Roman" w:hAnsi="inherit" w:cs="Times New Roman"/>
          <w:sz w:val="24"/>
          <w:szCs w:val="24"/>
        </w:rPr>
        <w:t> is a model that has primarily focused on patients with cancer who are at risk for poor cancer outcomes though other types of patients populations have also benefited from patient navigation (Wells et al., </w:t>
      </w:r>
      <w:hyperlink r:id="rId54" w:anchor="P7000478248000000000000000003727" w:history="1">
        <w:r w:rsidRPr="00771B44">
          <w:rPr>
            <w:rFonts w:ascii="inherit" w:eastAsia="Times New Roman" w:hAnsi="inherit" w:cs="Times New Roman"/>
            <w:b/>
            <w:bCs/>
            <w:color w:val="3399CC"/>
            <w:sz w:val="24"/>
            <w:szCs w:val="24"/>
            <w:bdr w:val="none" w:sz="0" w:space="0" w:color="auto" w:frame="1"/>
          </w:rPr>
          <w:t>2008</w:t>
        </w:r>
      </w:hyperlink>
      <w:r w:rsidRPr="00771B44">
        <w:rPr>
          <w:rFonts w:ascii="inherit" w:eastAsia="Times New Roman" w:hAnsi="inherit" w:cs="Times New Roman"/>
          <w:sz w:val="24"/>
          <w:szCs w:val="24"/>
        </w:rPr>
        <w:t>). Clinical nurse leaders often hold the position of nurse navigator. Patient navigation focuses on decreasing barriers to better ensure that patients get the care they need when they need it (</w:t>
      </w:r>
      <w:hyperlink r:id="rId55" w:anchor="P7000478248000000000000000003705" w:history="1">
        <w:r w:rsidRPr="00771B44">
          <w:rPr>
            <w:rFonts w:ascii="inherit" w:eastAsia="Times New Roman" w:hAnsi="inherit" w:cs="Times New Roman"/>
            <w:b/>
            <w:bCs/>
            <w:color w:val="3399CC"/>
            <w:sz w:val="24"/>
            <w:szCs w:val="24"/>
            <w:bdr w:val="none" w:sz="0" w:space="0" w:color="auto" w:frame="1"/>
          </w:rPr>
          <w:t>Finkelman, 2011</w:t>
        </w:r>
      </w:hyperlink>
      <w:r w:rsidRPr="00771B44">
        <w:rPr>
          <w:rFonts w:ascii="inherit" w:eastAsia="Times New Roman" w:hAnsi="inherit" w:cs="Times New Roman"/>
          <w:sz w:val="24"/>
          <w:szCs w:val="24"/>
        </w:rPr>
        <w:t>). This mode is “an intervention designed to reduce health disparities by addressing specific barriers to obtaining timely, quality health care” (Wells et al., </w:t>
      </w:r>
      <w:hyperlink r:id="rId56" w:anchor="P7000478248000000000000000003727" w:history="1">
        <w:r w:rsidRPr="00771B44">
          <w:rPr>
            <w:rFonts w:ascii="inherit" w:eastAsia="Times New Roman" w:hAnsi="inherit" w:cs="Times New Roman"/>
            <w:b/>
            <w:bCs/>
            <w:color w:val="3399CC"/>
            <w:sz w:val="24"/>
            <w:szCs w:val="24"/>
            <w:bdr w:val="none" w:sz="0" w:space="0" w:color="auto" w:frame="1"/>
          </w:rPr>
          <w:t>2008, p. 2010</w:t>
        </w:r>
      </w:hyperlink>
      <w:r w:rsidRPr="00771B44">
        <w:rPr>
          <w:rFonts w:ascii="inherit" w:eastAsia="Times New Roman" w:hAnsi="inherit" w:cs="Times New Roman"/>
          <w:sz w:val="24"/>
          <w:szCs w:val="24"/>
        </w:rPr>
        <w:t>).</w:t>
      </w:r>
    </w:p>
    <w:p w:rsidR="00771B44" w:rsidRPr="00771B44" w:rsidRDefault="00771B44" w:rsidP="00771B44">
      <w:pPr>
        <w:spacing w:before="228" w:after="114"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Transformational Model for Professional Practice</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This model integrates patient care services (Beckman Institute for Innovation in Patient Care, 1998 as cited in Wolf, Hayden, &amp; Bradle, </w:t>
      </w:r>
      <w:hyperlink r:id="rId57" w:anchor="P7000478248000000000000000003728" w:history="1">
        <w:r w:rsidRPr="00771B44">
          <w:rPr>
            <w:rFonts w:ascii="inherit" w:eastAsia="Times New Roman" w:hAnsi="inherit" w:cs="Times New Roman"/>
            <w:b/>
            <w:bCs/>
            <w:color w:val="3399CC"/>
            <w:sz w:val="24"/>
            <w:szCs w:val="24"/>
            <w:bdr w:val="none" w:sz="0" w:space="0" w:color="auto" w:frame="1"/>
          </w:rPr>
          <w:t>2004</w:t>
        </w:r>
      </w:hyperlink>
      <w:r w:rsidRPr="00771B44">
        <w:rPr>
          <w:rFonts w:ascii="inherit" w:eastAsia="Times New Roman" w:hAnsi="inherit" w:cs="Times New Roman"/>
          <w:sz w:val="24"/>
          <w:szCs w:val="24"/>
        </w:rPr>
        <w:t>). The model has four components: (1) </w:t>
      </w:r>
      <w:r w:rsidRPr="00771B44">
        <w:rPr>
          <w:rFonts w:ascii="inherit" w:eastAsia="Times New Roman" w:hAnsi="inherit" w:cs="Times New Roman"/>
          <w:i/>
          <w:iCs/>
          <w:sz w:val="24"/>
          <w:szCs w:val="24"/>
        </w:rPr>
        <w:t>professional practice</w:t>
      </w:r>
      <w:r w:rsidRPr="00771B44">
        <w:rPr>
          <w:rFonts w:ascii="inherit" w:eastAsia="Times New Roman" w:hAnsi="inherit" w:cs="Times New Roman"/>
          <w:sz w:val="24"/>
          <w:szCs w:val="24"/>
        </w:rPr>
        <w:t>: assessment and activation of professional practice relationships, and support with emphasis on transformational leadership, care delivery system, professional growth, and collaborative practice; (2) </w:t>
      </w:r>
      <w:r w:rsidRPr="00771B44">
        <w:rPr>
          <w:rFonts w:ascii="inherit" w:eastAsia="Times New Roman" w:hAnsi="inherit" w:cs="Times New Roman"/>
          <w:i/>
          <w:iCs/>
          <w:sz w:val="24"/>
          <w:szCs w:val="24"/>
        </w:rPr>
        <w:t>the process component</w:t>
      </w:r>
      <w:r w:rsidRPr="00771B44">
        <w:rPr>
          <w:rFonts w:ascii="inherit" w:eastAsia="Times New Roman" w:hAnsi="inherit" w:cs="Times New Roman"/>
          <w:sz w:val="24"/>
          <w:szCs w:val="24"/>
        </w:rPr>
        <w:t>: engagement in purposeful and deliberate critical thinking, negotiation, and decision-making; (3) </w:t>
      </w:r>
      <w:r w:rsidRPr="00771B44">
        <w:rPr>
          <w:rFonts w:ascii="inherit" w:eastAsia="Times New Roman" w:hAnsi="inherit" w:cs="Times New Roman"/>
          <w:i/>
          <w:iCs/>
          <w:sz w:val="24"/>
          <w:szCs w:val="24"/>
        </w:rPr>
        <w:t>the primary outcome component</w:t>
      </w:r>
      <w:r w:rsidRPr="00771B44">
        <w:rPr>
          <w:rFonts w:ascii="inherit" w:eastAsia="Times New Roman" w:hAnsi="inherit" w:cs="Times New Roman"/>
          <w:sz w:val="24"/>
          <w:szCs w:val="24"/>
        </w:rPr>
        <w:t>: reach targeted outcomes (quality improvement, patient satisfaction, caregiver satisfaction); and (4) </w:t>
      </w:r>
      <w:r w:rsidRPr="00771B44">
        <w:rPr>
          <w:rFonts w:ascii="inherit" w:eastAsia="Times New Roman" w:hAnsi="inherit" w:cs="Times New Roman"/>
          <w:i/>
          <w:iCs/>
          <w:sz w:val="24"/>
          <w:szCs w:val="24"/>
        </w:rPr>
        <w:t>the strategic outcome component</w:t>
      </w:r>
      <w:r w:rsidRPr="00771B44">
        <w:rPr>
          <w:rFonts w:ascii="inherit" w:eastAsia="Times New Roman" w:hAnsi="inherit" w:cs="Times New Roman"/>
          <w:sz w:val="24"/>
          <w:szCs w:val="24"/>
        </w:rPr>
        <w:t>: consumer, organizational, professional health).</w:t>
      </w:r>
    </w:p>
    <w:p w:rsidR="00771B44" w:rsidRPr="00771B44" w:rsidRDefault="00771B44" w:rsidP="00771B44">
      <w:pPr>
        <w:spacing w:after="0" w:line="240" w:lineRule="auto"/>
        <w:textAlignment w:val="baseline"/>
        <w:outlineLvl w:val="0"/>
        <w:rPr>
          <w:rFonts w:ascii="inherit" w:eastAsia="Times New Roman" w:hAnsi="inherit" w:cs="Times New Roman"/>
          <w:i/>
          <w:iCs/>
          <w:color w:val="666666"/>
          <w:kern w:val="36"/>
          <w:sz w:val="38"/>
          <w:szCs w:val="38"/>
        </w:rPr>
      </w:pPr>
      <w:r w:rsidRPr="00771B44">
        <w:rPr>
          <w:rFonts w:ascii="inherit" w:eastAsia="Times New Roman" w:hAnsi="inherit" w:cs="Times New Roman"/>
          <w:i/>
          <w:iCs/>
          <w:color w:val="666666"/>
          <w:kern w:val="36"/>
          <w:sz w:val="38"/>
          <w:szCs w:val="38"/>
        </w:rPr>
        <w:t>The Quality-Caring Model</w:t>
      </w:r>
      <w:r w:rsidRPr="00771B44">
        <w:rPr>
          <w:rFonts w:ascii="inherit" w:eastAsia="Times New Roman" w:hAnsi="inherit" w:cs="Times New Roman"/>
          <w:i/>
          <w:iCs/>
          <w:color w:val="666666"/>
          <w:kern w:val="36"/>
          <w:sz w:val="23"/>
          <w:szCs w:val="23"/>
          <w:bdr w:val="none" w:sz="0" w:space="0" w:color="auto" w:frame="1"/>
          <w:vertAlign w:val="superscript"/>
        </w:rPr>
        <w:t>©</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This model emphasizes caring and evidence-based practice with an emphasis on structure-process-outcomes as dimensions of quality care (</w:t>
      </w:r>
      <w:hyperlink r:id="rId58" w:anchor="P7000478248000000000000000003701" w:history="1">
        <w:r w:rsidRPr="00771B44">
          <w:rPr>
            <w:rFonts w:ascii="inherit" w:eastAsia="Times New Roman" w:hAnsi="inherit" w:cs="Times New Roman"/>
            <w:b/>
            <w:bCs/>
            <w:color w:val="3399CC"/>
            <w:sz w:val="24"/>
            <w:szCs w:val="24"/>
            <w:bdr w:val="none" w:sz="0" w:space="0" w:color="auto" w:frame="1"/>
          </w:rPr>
          <w:t>Duffy &amp; Hoskins, 2003</w:t>
        </w:r>
      </w:hyperlink>
      <w:r w:rsidRPr="00771B44">
        <w:rPr>
          <w:rFonts w:ascii="inherit" w:eastAsia="Times New Roman" w:hAnsi="inherit" w:cs="Times New Roman"/>
          <w:sz w:val="24"/>
          <w:szCs w:val="24"/>
        </w:rPr>
        <w:t>). It addresses concerns about the need to build relationships with patients and families—cooperative, collaborative relationships. This is described as nursing’s work rather than a focus on a task oriented biomedical model.</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Nursing care delivery models have changed over the years due to economic factors, staffing shortages or excesses, philosophy and goals, nursing research, tasks that need to be accomplished, technology, information management, scientific advancements, and new leadership and organization theories and styles. Some models have disappeared (for example, functional nursing). Another example of a model that is used less often is primary nursing, which was popular in many areas of the country, but is not used as much now, primarily due to costs and the RN shortage. The total patient care or case method, although rarely used, may still be used in critical care settings and home care, although even here there is a movement toward interprofessional care. Why have the changes occurred? Some nursing care can be done by others more cost effectively and still be safe, quality care, and staff are available to do these tasks, such as LPNs/LVNs or UAP. Typically, a hospital will use a combination of models.</w:t>
      </w:r>
    </w:p>
    <w:p w:rsidR="00771B44" w:rsidRPr="00771B44" w:rsidRDefault="00771B44" w:rsidP="00771B44">
      <w:pPr>
        <w:spacing w:before="285" w:after="142" w:line="240" w:lineRule="auto"/>
        <w:textAlignment w:val="baseline"/>
        <w:outlineLvl w:val="0"/>
        <w:rPr>
          <w:rFonts w:ascii="inherit" w:eastAsia="Times New Roman" w:hAnsi="inherit" w:cs="Times New Roman"/>
          <w:color w:val="666666"/>
          <w:kern w:val="36"/>
          <w:sz w:val="30"/>
          <w:szCs w:val="30"/>
        </w:rPr>
      </w:pPr>
      <w:r w:rsidRPr="00771B44">
        <w:rPr>
          <w:rFonts w:ascii="inherit" w:eastAsia="Times New Roman" w:hAnsi="inherit" w:cs="Times New Roman"/>
          <w:color w:val="666666"/>
          <w:kern w:val="36"/>
          <w:sz w:val="30"/>
          <w:szCs w:val="30"/>
        </w:rPr>
        <w:t>Case Study Does a Nursing Model Make a Difference?</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 xml:space="preserve">As Director of Staff Development in a large university hospital, the Chief Nurse Executive (CNE) has met with you to discuss orientation for student nurses and faculty. The CNE is concerned that students and faculty do not understand the hospital’s new nursing model, Synergy </w:t>
      </w:r>
      <w:r w:rsidRPr="00771B44">
        <w:rPr>
          <w:rFonts w:ascii="inherit" w:eastAsia="Times New Roman" w:hAnsi="inherit" w:cs="Times New Roman"/>
          <w:sz w:val="24"/>
          <w:szCs w:val="24"/>
        </w:rPr>
        <w:lastRenderedPageBreak/>
        <w:t>model of patient care™. She tells you it is your job to correct this problem. You leave the meeting overwhelmed. This seems like a big responsibility to you. The hospital has many nursing students from three schools of nursing that use its services for practicum. All have to attend a 4-hour orientation to the hospital, which is already overburdened with content. The units have also been struggling with applying the model since it was initiated 6 months ago.</w:t>
      </w:r>
    </w:p>
    <w:p w:rsidR="00771B44" w:rsidRPr="00771B44" w:rsidRDefault="00771B44" w:rsidP="00771B44">
      <w:pPr>
        <w:spacing w:before="360" w:after="0" w:line="240" w:lineRule="auto"/>
        <w:textAlignment w:val="baseline"/>
        <w:outlineLvl w:val="0"/>
        <w:rPr>
          <w:rFonts w:ascii="inherit" w:eastAsia="Times New Roman" w:hAnsi="inherit" w:cs="Times New Roman"/>
          <w:i/>
          <w:iCs/>
          <w:color w:val="666666"/>
          <w:kern w:val="36"/>
          <w:sz w:val="24"/>
          <w:szCs w:val="24"/>
        </w:rPr>
      </w:pPr>
      <w:r w:rsidRPr="00771B44">
        <w:rPr>
          <w:rFonts w:ascii="inherit" w:eastAsia="Times New Roman" w:hAnsi="inherit" w:cs="Times New Roman"/>
          <w:i/>
          <w:iCs/>
          <w:color w:val="666666"/>
          <w:kern w:val="36"/>
          <w:sz w:val="24"/>
          <w:szCs w:val="24"/>
        </w:rPr>
        <w:t>Questions</w:t>
      </w:r>
    </w:p>
    <w:p w:rsidR="00771B44" w:rsidRPr="00771B44" w:rsidRDefault="00771B44" w:rsidP="00771B44">
      <w:pPr>
        <w:numPr>
          <w:ilvl w:val="0"/>
          <w:numId w:val="8"/>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Why is it important for the students and faculty to understand the model?</w:t>
      </w:r>
    </w:p>
    <w:p w:rsidR="00771B44" w:rsidRPr="00771B44" w:rsidRDefault="00771B44" w:rsidP="00771B44">
      <w:pPr>
        <w:numPr>
          <w:ilvl w:val="0"/>
          <w:numId w:val="8"/>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How does the nursing model relate to the organization’s theory or approach?</w:t>
      </w:r>
    </w:p>
    <w:p w:rsidR="00771B44" w:rsidRPr="00771B44" w:rsidRDefault="00771B44" w:rsidP="00771B44">
      <w:pPr>
        <w:numPr>
          <w:ilvl w:val="0"/>
          <w:numId w:val="8"/>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How would you describe this model? Consider methods and examples.</w:t>
      </w:r>
    </w:p>
    <w:p w:rsidR="00771B44" w:rsidRPr="00771B44" w:rsidRDefault="00771B44" w:rsidP="00771B44">
      <w:pPr>
        <w:numPr>
          <w:ilvl w:val="0"/>
          <w:numId w:val="8"/>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Develop a plan that you will submit to the CNE explaining how you will address this problem. Who might you include in developing the plan and in implementing it?</w:t>
      </w:r>
    </w:p>
    <w:p w:rsidR="00771B44" w:rsidRPr="00771B44" w:rsidRDefault="00771B44" w:rsidP="00771B44">
      <w:pPr>
        <w:spacing w:before="285" w:after="190" w:line="240" w:lineRule="auto"/>
        <w:textAlignment w:val="baseline"/>
        <w:outlineLvl w:val="0"/>
        <w:rPr>
          <w:rFonts w:ascii="inherit" w:eastAsia="Times New Roman" w:hAnsi="inherit" w:cs="Times New Roman"/>
          <w:color w:val="666666"/>
          <w:kern w:val="36"/>
          <w:sz w:val="45"/>
          <w:szCs w:val="45"/>
        </w:rPr>
      </w:pPr>
      <w:r w:rsidRPr="00771B44">
        <w:rPr>
          <w:rFonts w:ascii="inherit" w:eastAsia="Times New Roman" w:hAnsi="inherit" w:cs="Times New Roman"/>
          <w:color w:val="666666"/>
          <w:kern w:val="36"/>
          <w:sz w:val="45"/>
          <w:szCs w:val="45"/>
        </w:rPr>
        <w:t>Shared Governance</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“Governance, or self-regulation, has long been recognized as a privilege given to professions that earn the public trust by demonstrating accountability for their specialized practices” (</w:t>
      </w:r>
      <w:hyperlink r:id="rId59" w:anchor="P7000478248000000000000000003714" w:history="1">
        <w:r w:rsidRPr="00771B44">
          <w:rPr>
            <w:rFonts w:ascii="inherit" w:eastAsia="Times New Roman" w:hAnsi="inherit" w:cs="Times New Roman"/>
            <w:b/>
            <w:bCs/>
            <w:color w:val="3399CC"/>
            <w:sz w:val="24"/>
            <w:szCs w:val="24"/>
            <w:bdr w:val="none" w:sz="0" w:space="0" w:color="auto" w:frame="1"/>
          </w:rPr>
          <w:t>Maas &amp; Specht, 2001, p. 318</w:t>
        </w:r>
      </w:hyperlink>
      <w:r w:rsidRPr="00771B44">
        <w:rPr>
          <w:rFonts w:ascii="inherit" w:eastAsia="Times New Roman" w:hAnsi="inherit" w:cs="Times New Roman"/>
          <w:sz w:val="24"/>
          <w:szCs w:val="24"/>
        </w:rPr>
        <w:t>). How does this relate to </w:t>
      </w:r>
      <w:hyperlink r:id="rId60" w:anchor="P7000478248000000000000000003622" w:history="1">
        <w:r w:rsidRPr="00771B44">
          <w:rPr>
            <w:rFonts w:ascii="inherit" w:eastAsia="Times New Roman" w:hAnsi="inherit" w:cs="Times New Roman"/>
            <w:b/>
            <w:bCs/>
            <w:color w:val="3399CC"/>
            <w:sz w:val="24"/>
            <w:szCs w:val="24"/>
            <w:bdr w:val="none" w:sz="0" w:space="0" w:color="auto" w:frame="1"/>
          </w:rPr>
          <w:t>shared governance</w:t>
        </w:r>
      </w:hyperlink>
      <w:r w:rsidRPr="00771B44">
        <w:rPr>
          <w:rFonts w:ascii="inherit" w:eastAsia="Times New Roman" w:hAnsi="inherit" w:cs="Times New Roman"/>
          <w:sz w:val="24"/>
          <w:szCs w:val="24"/>
        </w:rPr>
        <w:t>? As a nursing management form, shared governance emphasizes nurses’ roles and responsibilities in decision making (</w:t>
      </w:r>
      <w:hyperlink r:id="rId61" w:anchor="P70004782480000000000000000036F7" w:history="1">
        <w:r w:rsidRPr="00771B44">
          <w:rPr>
            <w:rFonts w:ascii="inherit" w:eastAsia="Times New Roman" w:hAnsi="inherit" w:cs="Times New Roman"/>
            <w:b/>
            <w:bCs/>
            <w:color w:val="3399CC"/>
            <w:sz w:val="24"/>
            <w:szCs w:val="24"/>
            <w:bdr w:val="none" w:sz="0" w:space="0" w:color="auto" w:frame="1"/>
          </w:rPr>
          <w:t>Anthony, 2004</w:t>
        </w:r>
      </w:hyperlink>
      <w:r w:rsidRPr="00771B44">
        <w:rPr>
          <w:rFonts w:ascii="inherit" w:eastAsia="Times New Roman" w:hAnsi="inherit" w:cs="Times New Roman"/>
          <w:sz w:val="24"/>
          <w:szCs w:val="24"/>
        </w:rPr>
        <w:t>; </w:t>
      </w:r>
      <w:hyperlink r:id="rId62" w:anchor="P700047824800000000000000000370C" w:history="1">
        <w:r w:rsidRPr="00771B44">
          <w:rPr>
            <w:rFonts w:ascii="inherit" w:eastAsia="Times New Roman" w:hAnsi="inherit" w:cs="Times New Roman"/>
            <w:b/>
            <w:bCs/>
            <w:color w:val="3399CC"/>
            <w:sz w:val="24"/>
            <w:szCs w:val="24"/>
            <w:bdr w:val="none" w:sz="0" w:space="0" w:color="auto" w:frame="1"/>
          </w:rPr>
          <w:t>Hess, 2004</w:t>
        </w:r>
      </w:hyperlink>
      <w:r w:rsidRPr="00771B44">
        <w:rPr>
          <w:rFonts w:ascii="inherit" w:eastAsia="Times New Roman" w:hAnsi="inherit" w:cs="Times New Roman"/>
          <w:sz w:val="24"/>
          <w:szCs w:val="24"/>
        </w:rPr>
        <w:t>). It thus increases each nurse’s influence over the organization, empowering staff and is based on six dimensions of governance.</w:t>
      </w:r>
    </w:p>
    <w:p w:rsidR="00771B44" w:rsidRPr="00771B44" w:rsidRDefault="00771B44" w:rsidP="00771B44">
      <w:pPr>
        <w:numPr>
          <w:ilvl w:val="0"/>
          <w:numId w:val="9"/>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Control over professional practice</w:t>
      </w:r>
    </w:p>
    <w:p w:rsidR="00771B44" w:rsidRPr="00771B44" w:rsidRDefault="00771B44" w:rsidP="00771B44">
      <w:pPr>
        <w:numPr>
          <w:ilvl w:val="0"/>
          <w:numId w:val="9"/>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Influence over organizational resources that support practice</w:t>
      </w:r>
    </w:p>
    <w:p w:rsidR="00771B44" w:rsidRPr="00771B44" w:rsidRDefault="00771B44" w:rsidP="00771B44">
      <w:pPr>
        <w:numPr>
          <w:ilvl w:val="0"/>
          <w:numId w:val="9"/>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Formal authority granted by the organization</w:t>
      </w:r>
    </w:p>
    <w:p w:rsidR="00771B44" w:rsidRPr="00771B44" w:rsidRDefault="00771B44" w:rsidP="00771B44">
      <w:pPr>
        <w:numPr>
          <w:ilvl w:val="0"/>
          <w:numId w:val="9"/>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Committee structures that allow participation in decision making</w:t>
      </w:r>
    </w:p>
    <w:p w:rsidR="00771B44" w:rsidRPr="00771B44" w:rsidRDefault="00771B44" w:rsidP="00771B44">
      <w:pPr>
        <w:numPr>
          <w:ilvl w:val="0"/>
          <w:numId w:val="9"/>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Access to information about the organization</w:t>
      </w:r>
    </w:p>
    <w:p w:rsidR="00771B44" w:rsidRPr="00771B44" w:rsidRDefault="00771B44" w:rsidP="00771B44">
      <w:pPr>
        <w:numPr>
          <w:ilvl w:val="0"/>
          <w:numId w:val="9"/>
        </w:numPr>
        <w:spacing w:after="0" w:line="240" w:lineRule="auto"/>
        <w:ind w:left="855"/>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Ability to set goals and negotiate conflict</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Shared governance can be viewed as a management philosophy, a professional practice model, and an accountability model that focuses on staff involvement in decision making, particularly in decisions that affect their practice. In doing this the model provides staff with autonomy and control over implementation of their practice—legitimizing control over their own practice. Nurses in these organizations usually feel less powerless and are more efficient and accountable.</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A critical factor in shared governance is that accountability and responsibility are found in the same person. Accountability should rest in the person who is most likely to be the most effective person to complete the function. For individual staff to be accountable and responsible for a function or task, staff must also have the authority to make sure that the right decisions are made. “Within the professional context, then, the statement that the professional is accountable for his or her practice has meaning only when the necessary authority, which is part of that accountability, is transferred to the individual who assures compliance and who is capable of taking corrective action in the absence of compliance” (Porter-O’Grady &amp; Finnigan, </w:t>
      </w:r>
      <w:hyperlink r:id="rId63" w:anchor="P7000478248000000000000000003718" w:history="1">
        <w:r w:rsidRPr="00771B44">
          <w:rPr>
            <w:rFonts w:ascii="inherit" w:eastAsia="Times New Roman" w:hAnsi="inherit" w:cs="Times New Roman"/>
            <w:b/>
            <w:bCs/>
            <w:color w:val="3399CC"/>
            <w:sz w:val="24"/>
            <w:szCs w:val="24"/>
            <w:bdr w:val="none" w:sz="0" w:space="0" w:color="auto" w:frame="1"/>
          </w:rPr>
          <w:t>1984, p. 80</w:t>
        </w:r>
      </w:hyperlink>
      <w:r w:rsidRPr="00771B44">
        <w:rPr>
          <w:rFonts w:ascii="inherit" w:eastAsia="Times New Roman" w:hAnsi="inherit" w:cs="Times New Roman"/>
          <w:sz w:val="24"/>
          <w:szCs w:val="24"/>
        </w:rPr>
        <w:t>).</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 xml:space="preserve">Shared governance is also a surrogate term for collaboration. “It is an organizational arrangement with a highly participatory staff empowered to function cooperatively with both management and colleagues, and leadership that empowers staff. The organization can be referred to as a learning </w:t>
      </w:r>
      <w:r w:rsidRPr="00771B44">
        <w:rPr>
          <w:rFonts w:ascii="inherit" w:eastAsia="Times New Roman" w:hAnsi="inherit" w:cs="Times New Roman"/>
          <w:sz w:val="24"/>
          <w:szCs w:val="24"/>
        </w:rPr>
        <w:lastRenderedPageBreak/>
        <w:t>organization” (</w:t>
      </w:r>
      <w:hyperlink r:id="rId64" w:anchor="P7000478248000000000000000003722" w:history="1">
        <w:r w:rsidRPr="00771B44">
          <w:rPr>
            <w:rFonts w:ascii="inherit" w:eastAsia="Times New Roman" w:hAnsi="inherit" w:cs="Times New Roman"/>
            <w:b/>
            <w:bCs/>
            <w:color w:val="3399CC"/>
            <w:sz w:val="24"/>
            <w:szCs w:val="24"/>
            <w:bdr w:val="none" w:sz="0" w:space="0" w:color="auto" w:frame="1"/>
          </w:rPr>
          <w:t>Sullivan, 1998, p. 471</w:t>
        </w:r>
      </w:hyperlink>
      <w:r w:rsidRPr="00771B44">
        <w:rPr>
          <w:rFonts w:ascii="inherit" w:eastAsia="Times New Roman" w:hAnsi="inherit" w:cs="Times New Roman"/>
          <w:sz w:val="24"/>
          <w:szCs w:val="24"/>
        </w:rPr>
        <w:t>). Transformational Leadership enhances shared governance. As was discussed in </w:t>
      </w:r>
      <w:hyperlink r:id="rId65" w:anchor="P70004782480000000000000000032A4" w:history="1">
        <w:r w:rsidRPr="00771B44">
          <w:rPr>
            <w:rFonts w:ascii="inherit" w:eastAsia="Times New Roman" w:hAnsi="inherit" w:cs="Times New Roman"/>
            <w:b/>
            <w:bCs/>
            <w:color w:val="3399CC"/>
            <w:sz w:val="24"/>
            <w:szCs w:val="24"/>
            <w:bdr w:val="none" w:sz="0" w:space="0" w:color="auto" w:frame="1"/>
          </w:rPr>
          <w:t>Chapter 1</w:t>
        </w:r>
      </w:hyperlink>
      <w:r w:rsidRPr="00771B44">
        <w:rPr>
          <w:rFonts w:ascii="inherit" w:eastAsia="Times New Roman" w:hAnsi="inherit" w:cs="Times New Roman"/>
          <w:sz w:val="24"/>
          <w:szCs w:val="24"/>
        </w:rPr>
        <w:t>, an important element of leadership is self-awareness, and it is important in shared governance. In this type of organizational arrangement staff members feel committed to the organization and consider themselves to be partners in meeting the goals of the organization. Staff members should not feel that they are working alone, but rather working in teams to meet specific goals (</w:t>
      </w:r>
      <w:hyperlink r:id="rId66" w:anchor="P700047824800000000000000000370C" w:history="1">
        <w:r w:rsidRPr="00771B44">
          <w:rPr>
            <w:rFonts w:ascii="inherit" w:eastAsia="Times New Roman" w:hAnsi="inherit" w:cs="Times New Roman"/>
            <w:b/>
            <w:bCs/>
            <w:color w:val="3399CC"/>
            <w:sz w:val="24"/>
            <w:szCs w:val="24"/>
            <w:bdr w:val="none" w:sz="0" w:space="0" w:color="auto" w:frame="1"/>
          </w:rPr>
          <w:t>Hess, 2004</w:t>
        </w:r>
      </w:hyperlink>
      <w:r w:rsidRPr="00771B44">
        <w:rPr>
          <w:rFonts w:ascii="inherit" w:eastAsia="Times New Roman" w:hAnsi="inherit" w:cs="Times New Roman"/>
          <w:sz w:val="24"/>
          <w:szCs w:val="24"/>
        </w:rPr>
        <w:t>).</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In shared governance nurse managers typically are not directly involved in daily direct patient care, although there are some managers who are still involved in direct care. The typical responsibilities of the nurse manager are staffing, program evaluation, personnel evaluation, coordination, allocation of resources, financial activities, and long-range planning discussed in </w:t>
      </w:r>
      <w:hyperlink r:id="rId67" w:anchor="P70004782480000000000000000032A4" w:history="1">
        <w:r w:rsidRPr="00771B44">
          <w:rPr>
            <w:rFonts w:ascii="inherit" w:eastAsia="Times New Roman" w:hAnsi="inherit" w:cs="Times New Roman"/>
            <w:b/>
            <w:bCs/>
            <w:color w:val="3399CC"/>
            <w:sz w:val="24"/>
            <w:szCs w:val="24"/>
            <w:bdr w:val="none" w:sz="0" w:space="0" w:color="auto" w:frame="1"/>
          </w:rPr>
          <w:t>Chapter 1</w:t>
        </w:r>
      </w:hyperlink>
      <w:r w:rsidRPr="00771B44">
        <w:rPr>
          <w:rFonts w:ascii="inherit" w:eastAsia="Times New Roman" w:hAnsi="inherit" w:cs="Times New Roman"/>
          <w:sz w:val="24"/>
          <w:szCs w:val="24"/>
        </w:rPr>
        <w:t>. If patient care outcomes are not met, it is the responsibility of the nurse providing the care to address this issue. The nurse manager may become involved, but it is the direct care provider who should take the lead. Clinical practice is the responsibility of the practitioners. When clinical problems occur, the nurse who provides direct care must be the one to solve these problems, working with the care team. The main factor in shared governance is that decision making is spread over a larger number of staff and is decentralized. Nurses are accountable for their practice. Health care organizations that use shared governance must have clear communication processes, or the organization will encounter problems and confusion in the decision-making process. Typically, this model leads to greater staff satisfaction with the job and the organization—staff feels empowered (</w:t>
      </w:r>
      <w:hyperlink r:id="rId68" w:anchor="P70004782480000000000000000036FB" w:history="1">
        <w:r w:rsidRPr="00771B44">
          <w:rPr>
            <w:rFonts w:ascii="inherit" w:eastAsia="Times New Roman" w:hAnsi="inherit" w:cs="Times New Roman"/>
            <w:b/>
            <w:bCs/>
            <w:color w:val="3399CC"/>
            <w:sz w:val="24"/>
            <w:szCs w:val="24"/>
            <w:bdr w:val="none" w:sz="0" w:space="0" w:color="auto" w:frame="1"/>
          </w:rPr>
          <w:t>Caramanica, 2004</w:t>
        </w:r>
      </w:hyperlink>
      <w:r w:rsidRPr="00771B44">
        <w:rPr>
          <w:rFonts w:ascii="inherit" w:eastAsia="Times New Roman" w:hAnsi="inherit" w:cs="Times New Roman"/>
          <w:sz w:val="24"/>
          <w:szCs w:val="24"/>
        </w:rPr>
        <w:t>). The key components of shared governance are practice, quality, education, and peer process/governance. How are these accomplished? As with any such change, some organizations change for “real” and others </w:t>
      </w:r>
      <w:r w:rsidRPr="00771B44">
        <w:rPr>
          <w:rFonts w:ascii="inherit" w:eastAsia="Times New Roman" w:hAnsi="inherit" w:cs="Times New Roman"/>
          <w:i/>
          <w:iCs/>
          <w:sz w:val="24"/>
          <w:szCs w:val="24"/>
        </w:rPr>
        <w:t>appear </w:t>
      </w:r>
      <w:r w:rsidRPr="00771B44">
        <w:rPr>
          <w:rFonts w:ascii="inherit" w:eastAsia="Times New Roman" w:hAnsi="inherit" w:cs="Times New Roman"/>
          <w:sz w:val="24"/>
          <w:szCs w:val="24"/>
        </w:rPr>
        <w:t>to change to this model, but in the latter situation very little has really changed in the decision-making process or in actual practice. Shared governance is associated with collaboration, horizontal relationships, and investment and need to be demonstrated in the organization. The change has to be real.</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Organizations that use this model have some type of structure that relates to the shared accountability, such as councils, cabinets, committees, or a combination of these groups or teams that make the decisions. The chain of command is not the same as in traditional organizations. In the shared governance model these groups make decisions about policies, procedures, and other aspects of getting the work done. How might shared governance be implemented?</w:t>
      </w:r>
    </w:p>
    <w:p w:rsidR="00771B44" w:rsidRPr="00771B44" w:rsidRDefault="00771B44" w:rsidP="00771B44">
      <w:pPr>
        <w:spacing w:after="36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Health care organizations have been working for several years to create leaner and more effective organizations. It is important to recognize that to move toward a shared governance model the organization must take a comprehensive change approach and not an incremental approach. All parts of the organization and all staff must be expected to change. This is very difficult to accomplish, but if shared governance is the goal, it is necessary.</w:t>
      </w:r>
    </w:p>
    <w:p w:rsidR="00771B44" w:rsidRPr="00771B44" w:rsidRDefault="00771B44" w:rsidP="00771B44">
      <w:pPr>
        <w:spacing w:after="0" w:line="240" w:lineRule="auto"/>
        <w:textAlignment w:val="baseline"/>
        <w:rPr>
          <w:rFonts w:ascii="inherit" w:eastAsia="Times New Roman" w:hAnsi="inherit" w:cs="Times New Roman"/>
          <w:sz w:val="24"/>
          <w:szCs w:val="24"/>
        </w:rPr>
      </w:pPr>
      <w:r w:rsidRPr="00771B44">
        <w:rPr>
          <w:rFonts w:ascii="inherit" w:eastAsia="Times New Roman" w:hAnsi="inherit" w:cs="Times New Roman"/>
          <w:sz w:val="24"/>
          <w:szCs w:val="24"/>
        </w:rPr>
        <w:t>Decentralized decision making is now found in many health care organizations, and it is frequently associated with participative management strategies such as a shared government model. This approach to organizational structure and process is associated with the economy, job satisfaction, and retention. For decentralization to be effective staff must have autonomy to make decisions. All of this is intimately connected with shared governance. It requires staff members who are committed to the organization’s values and goals and demonstrate this by working to meet the goals. Magnet hospitals also share these common shared governance characteristics (see </w:t>
      </w:r>
      <w:hyperlink r:id="rId69" w:anchor="P7000478248000000000000000003860" w:history="1">
        <w:r w:rsidRPr="00771B44">
          <w:rPr>
            <w:rFonts w:ascii="inherit" w:eastAsia="Times New Roman" w:hAnsi="inherit" w:cs="Times New Roman"/>
            <w:b/>
            <w:bCs/>
            <w:color w:val="3399CC"/>
            <w:sz w:val="24"/>
            <w:szCs w:val="24"/>
            <w:bdr w:val="none" w:sz="0" w:space="0" w:color="auto" w:frame="1"/>
          </w:rPr>
          <w:t>Chapter 6</w:t>
        </w:r>
      </w:hyperlink>
      <w:r w:rsidRPr="00771B44">
        <w:rPr>
          <w:rFonts w:ascii="inherit" w:eastAsia="Times New Roman" w:hAnsi="inherit" w:cs="Times New Roman"/>
          <w:sz w:val="24"/>
          <w:szCs w:val="24"/>
        </w:rPr>
        <w:t xml:space="preserve">). “Whatever the process of changing structure, locus of control, decision </w:t>
      </w:r>
      <w:r w:rsidRPr="00771B44">
        <w:rPr>
          <w:rFonts w:ascii="inherit" w:eastAsia="Times New Roman" w:hAnsi="inherit" w:cs="Times New Roman"/>
          <w:sz w:val="24"/>
          <w:szCs w:val="24"/>
        </w:rPr>
        <w:lastRenderedPageBreak/>
        <w:t>processes, and team-based initiatives are called, they are essential to the future of doing health services business. From shared governance to shared leadership, shared decision making, empowerment, point-of-service accountability, or whatever other name might be attached to the dynamic, shared decision making is an essential element of work of reconceptualizing and configuring health care for the future” (Porter-O’Grady, </w:t>
      </w:r>
      <w:hyperlink r:id="rId70" w:anchor="P7000478248000000000000000003719" w:history="1">
        <w:r w:rsidRPr="00771B44">
          <w:rPr>
            <w:rFonts w:ascii="inherit" w:eastAsia="Times New Roman" w:hAnsi="inherit" w:cs="Times New Roman"/>
            <w:b/>
            <w:bCs/>
            <w:color w:val="3399CC"/>
            <w:sz w:val="24"/>
            <w:szCs w:val="24"/>
            <w:bdr w:val="none" w:sz="0" w:space="0" w:color="auto" w:frame="1"/>
          </w:rPr>
          <w:t>2001, p. 473</w:t>
        </w:r>
      </w:hyperlink>
      <w:r w:rsidRPr="00771B44">
        <w:rPr>
          <w:rFonts w:ascii="inherit" w:eastAsia="Times New Roman" w:hAnsi="inherit" w:cs="Times New Roman"/>
          <w:sz w:val="24"/>
          <w:szCs w:val="24"/>
        </w:rPr>
        <w:t>).</w:t>
      </w:r>
    </w:p>
    <w:p w:rsidR="00335B2C" w:rsidRDefault="00335B2C">
      <w:bookmarkStart w:id="0" w:name="_GoBack"/>
      <w:bookmarkEnd w:id="0"/>
    </w:p>
    <w:sectPr w:rsidR="00335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7D79"/>
    <w:multiLevelType w:val="multilevel"/>
    <w:tmpl w:val="9C366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C4D0B"/>
    <w:multiLevelType w:val="multilevel"/>
    <w:tmpl w:val="D48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1291D"/>
    <w:multiLevelType w:val="multilevel"/>
    <w:tmpl w:val="107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E38EA"/>
    <w:multiLevelType w:val="multilevel"/>
    <w:tmpl w:val="5BBE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64F3A"/>
    <w:multiLevelType w:val="multilevel"/>
    <w:tmpl w:val="35B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EF1065"/>
    <w:multiLevelType w:val="multilevel"/>
    <w:tmpl w:val="6BD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B17CE9"/>
    <w:multiLevelType w:val="multilevel"/>
    <w:tmpl w:val="AB32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C14A2"/>
    <w:multiLevelType w:val="multilevel"/>
    <w:tmpl w:val="95E4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D32617"/>
    <w:multiLevelType w:val="multilevel"/>
    <w:tmpl w:val="DE3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8"/>
  </w:num>
  <w:num w:numId="5">
    <w:abstractNumId w:val="2"/>
  </w:num>
  <w:num w:numId="6">
    <w:abstractNumId w:val="3"/>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44"/>
    <w:rsid w:val="00335B2C"/>
    <w:rsid w:val="0077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4DEF1-6C87-45BA-9D05-F2E5166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0173">
      <w:bodyDiv w:val="1"/>
      <w:marLeft w:val="0"/>
      <w:marRight w:val="0"/>
      <w:marTop w:val="0"/>
      <w:marBottom w:val="0"/>
      <w:divBdr>
        <w:top w:val="none" w:sz="0" w:space="0" w:color="auto"/>
        <w:left w:val="none" w:sz="0" w:space="0" w:color="auto"/>
        <w:bottom w:val="none" w:sz="0" w:space="0" w:color="auto"/>
        <w:right w:val="none" w:sz="0" w:space="0" w:color="auto"/>
      </w:divBdr>
      <w:divsChild>
        <w:div w:id="2125801164">
          <w:marLeft w:val="0"/>
          <w:marRight w:val="0"/>
          <w:marTop w:val="0"/>
          <w:marBottom w:val="0"/>
          <w:divBdr>
            <w:top w:val="none" w:sz="0" w:space="0" w:color="auto"/>
            <w:left w:val="none" w:sz="0" w:space="0" w:color="auto"/>
            <w:bottom w:val="none" w:sz="0" w:space="0" w:color="auto"/>
            <w:right w:val="none" w:sz="0" w:space="0" w:color="auto"/>
          </w:divBdr>
        </w:div>
        <w:div w:id="1697340725">
          <w:marLeft w:val="0"/>
          <w:marRight w:val="0"/>
          <w:marTop w:val="0"/>
          <w:marBottom w:val="0"/>
          <w:divBdr>
            <w:top w:val="none" w:sz="0" w:space="0" w:color="auto"/>
            <w:left w:val="none" w:sz="0" w:space="0" w:color="auto"/>
            <w:bottom w:val="none" w:sz="0" w:space="0" w:color="auto"/>
            <w:right w:val="none" w:sz="0" w:space="0" w:color="auto"/>
          </w:divBdr>
        </w:div>
        <w:div w:id="1622689785">
          <w:marLeft w:val="0"/>
          <w:marRight w:val="0"/>
          <w:marTop w:val="0"/>
          <w:marBottom w:val="0"/>
          <w:divBdr>
            <w:top w:val="none" w:sz="0" w:space="0" w:color="auto"/>
            <w:left w:val="none" w:sz="0" w:space="0" w:color="auto"/>
            <w:bottom w:val="none" w:sz="0" w:space="0" w:color="auto"/>
            <w:right w:val="none" w:sz="0" w:space="0" w:color="auto"/>
          </w:divBdr>
        </w:div>
        <w:div w:id="335691280">
          <w:marLeft w:val="0"/>
          <w:marRight w:val="0"/>
          <w:marTop w:val="0"/>
          <w:marBottom w:val="0"/>
          <w:divBdr>
            <w:top w:val="none" w:sz="0" w:space="0" w:color="auto"/>
            <w:left w:val="none" w:sz="0" w:space="0" w:color="auto"/>
            <w:bottom w:val="none" w:sz="0" w:space="0" w:color="auto"/>
            <w:right w:val="none" w:sz="0" w:space="0" w:color="auto"/>
          </w:divBdr>
        </w:div>
        <w:div w:id="818419931">
          <w:marLeft w:val="0"/>
          <w:marRight w:val="0"/>
          <w:marTop w:val="0"/>
          <w:marBottom w:val="0"/>
          <w:divBdr>
            <w:top w:val="none" w:sz="0" w:space="0" w:color="auto"/>
            <w:left w:val="none" w:sz="0" w:space="0" w:color="auto"/>
            <w:bottom w:val="none" w:sz="0" w:space="0" w:color="auto"/>
            <w:right w:val="none" w:sz="0" w:space="0" w:color="auto"/>
          </w:divBdr>
        </w:div>
        <w:div w:id="465464226">
          <w:marLeft w:val="0"/>
          <w:marRight w:val="0"/>
          <w:marTop w:val="0"/>
          <w:marBottom w:val="0"/>
          <w:divBdr>
            <w:top w:val="none" w:sz="0" w:space="0" w:color="auto"/>
            <w:left w:val="none" w:sz="0" w:space="0" w:color="auto"/>
            <w:bottom w:val="none" w:sz="0" w:space="0" w:color="auto"/>
            <w:right w:val="none" w:sz="0" w:space="0" w:color="auto"/>
          </w:divBdr>
        </w:div>
        <w:div w:id="1482772998">
          <w:marLeft w:val="0"/>
          <w:marRight w:val="0"/>
          <w:marTop w:val="0"/>
          <w:marBottom w:val="0"/>
          <w:divBdr>
            <w:top w:val="none" w:sz="0" w:space="0" w:color="auto"/>
            <w:left w:val="none" w:sz="0" w:space="0" w:color="auto"/>
            <w:bottom w:val="none" w:sz="0" w:space="0" w:color="auto"/>
            <w:right w:val="none" w:sz="0" w:space="0" w:color="auto"/>
          </w:divBdr>
        </w:div>
        <w:div w:id="131945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323001004/epub/OPS/xhtml/fileP70004782480000000000000000035EB.xhtml" TargetMode="External"/><Relationship Id="rId21" Type="http://schemas.openxmlformats.org/officeDocument/2006/relationships/hyperlink" Target="https://jigsaw.vitalsource.com/books/9781323001004/epub/OPS/xhtml/fileP70004782480000000000000000035EB.xhtml" TargetMode="External"/><Relationship Id="rId42" Type="http://schemas.openxmlformats.org/officeDocument/2006/relationships/hyperlink" Target="https://jigsaw.vitalsource.com/books/9781323001004/epub/OPS/xhtml/fileP70004782480000000000000000035EB.xhtml" TargetMode="External"/><Relationship Id="rId47" Type="http://schemas.openxmlformats.org/officeDocument/2006/relationships/hyperlink" Target="https://jigsaw.vitalsource.com/books/9781323001004/epub/OPS/xhtml/fileP70004782480000000000000000035EB.xhtml" TargetMode="External"/><Relationship Id="rId63" Type="http://schemas.openxmlformats.org/officeDocument/2006/relationships/hyperlink" Target="https://jigsaw.vitalsource.com/books/9781323001004/epub/OPS/xhtml/fileP70004782480000000000000000035EB.xhtml" TargetMode="External"/><Relationship Id="rId68" Type="http://schemas.openxmlformats.org/officeDocument/2006/relationships/hyperlink" Target="https://jigsaw.vitalsource.com/books/9781323001004/epub/OPS/xhtml/fileP70004782480000000000000000035EB.xhtml" TargetMode="External"/><Relationship Id="rId7" Type="http://schemas.openxmlformats.org/officeDocument/2006/relationships/hyperlink" Target="https://jigsaw.vitalsource.com/books/9781323001004/epub/OPS/xhtml/fileP70004782480000000000000000035EB.x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igsaw.vitalsource.com/books/9781323001004/epub/OPS/xhtml/fileP7000478248000000000000000003F40.xhtml" TargetMode="External"/><Relationship Id="rId29" Type="http://schemas.openxmlformats.org/officeDocument/2006/relationships/hyperlink" Target="https://jigsaw.vitalsource.com/books/9781323001004/epub/OPS/xhtml/fileP70004782480000000000000000035EB.xhtml" TargetMode="External"/><Relationship Id="rId11" Type="http://schemas.openxmlformats.org/officeDocument/2006/relationships/hyperlink" Target="https://jigsaw.vitalsource.com/books/9781323001004/epub/OPS/xhtml/fileP7000478248000000000000000003DAC.xhtml" TargetMode="External"/><Relationship Id="rId24" Type="http://schemas.openxmlformats.org/officeDocument/2006/relationships/hyperlink" Target="https://jigsaw.vitalsource.com/books/9781323001004/epub/OPS/xhtml/fileP70004782480000000000000000035EB.xhtml" TargetMode="External"/><Relationship Id="rId32" Type="http://schemas.openxmlformats.org/officeDocument/2006/relationships/hyperlink" Target="https://jigsaw.vitalsource.com/books/9781323001004/epub/OPS/xhtml/fileP70004782480000000000000000035EB.xhtml" TargetMode="External"/><Relationship Id="rId37" Type="http://schemas.openxmlformats.org/officeDocument/2006/relationships/hyperlink" Target="https://jigsaw.vitalsource.com/books/9781323001004/epub/OPS/xhtml/fileP70004782480000000000000000035EB.xhtml" TargetMode="External"/><Relationship Id="rId40" Type="http://schemas.openxmlformats.org/officeDocument/2006/relationships/hyperlink" Target="https://jigsaw.vitalsource.com/books/9781323001004/epub/OPS/xhtml/fileP70004782480000000000000000035EB.xhtml" TargetMode="External"/><Relationship Id="rId45" Type="http://schemas.openxmlformats.org/officeDocument/2006/relationships/hyperlink" Target="https://jigsaw.vitalsource.com/books/9781323001004/epub/OPS/xhtml/fileP70004782480000000000000000035EB.xhtml" TargetMode="External"/><Relationship Id="rId53" Type="http://schemas.openxmlformats.org/officeDocument/2006/relationships/hyperlink" Target="https://jigsaw.vitalsource.com/books/9781323001004/epub/OPS/xhtml/fileP70004782480000000000000000035EB.xhtml" TargetMode="External"/><Relationship Id="rId58" Type="http://schemas.openxmlformats.org/officeDocument/2006/relationships/hyperlink" Target="https://jigsaw.vitalsource.com/books/9781323001004/epub/OPS/xhtml/fileP70004782480000000000000000035EB.xhtml" TargetMode="External"/><Relationship Id="rId66" Type="http://schemas.openxmlformats.org/officeDocument/2006/relationships/hyperlink" Target="https://jigsaw.vitalsource.com/books/9781323001004/epub/OPS/xhtml/fileP70004782480000000000000000035EB.xhtml" TargetMode="External"/><Relationship Id="rId5" Type="http://schemas.openxmlformats.org/officeDocument/2006/relationships/hyperlink" Target="https://jigsaw.vitalsource.com/books/9781323001004/epub/OPS/xhtml/fileP700047824800000000000000000397E.xhtml" TargetMode="External"/><Relationship Id="rId61" Type="http://schemas.openxmlformats.org/officeDocument/2006/relationships/hyperlink" Target="https://jigsaw.vitalsource.com/books/9781323001004/epub/OPS/xhtml/fileP70004782480000000000000000035EB.xhtml" TargetMode="External"/><Relationship Id="rId19" Type="http://schemas.openxmlformats.org/officeDocument/2006/relationships/hyperlink" Target="https://jigsaw.vitalsource.com/books/9781323001004/epub/OPS/xhtml/fileP7000478248000000000000000003860.xhtml" TargetMode="External"/><Relationship Id="rId14" Type="http://schemas.openxmlformats.org/officeDocument/2006/relationships/hyperlink" Target="https://jigsaw.vitalsource.com/books/9781323001004/epub/OPS/xhtml/fileP70004782480000000000000000035EB.xhtml" TargetMode="External"/><Relationship Id="rId22" Type="http://schemas.openxmlformats.org/officeDocument/2006/relationships/hyperlink" Target="https://jigsaw.vitalsource.com/books/9781323001004/epub/OPS/xhtml/fileP70004782480000000000000000035EB.xhtml" TargetMode="External"/><Relationship Id="rId27" Type="http://schemas.openxmlformats.org/officeDocument/2006/relationships/hyperlink" Target="https://jigsaw.vitalsource.com/books/9781323001004/epub/OPS/xhtml/fileP70004782480000000000000000035EB.xhtml" TargetMode="External"/><Relationship Id="rId30" Type="http://schemas.openxmlformats.org/officeDocument/2006/relationships/hyperlink" Target="https://jigsaw.vitalsource.com/books/9781323001004/epub/OPS/xhtml/fileP70004782480000000000000000035EB.xhtml" TargetMode="External"/><Relationship Id="rId35" Type="http://schemas.openxmlformats.org/officeDocument/2006/relationships/hyperlink" Target="https://jigsaw.vitalsource.com/books/9781323001004/epub/OPS/xhtml/fileP70004782480000000000000000035EB.xhtml" TargetMode="External"/><Relationship Id="rId43" Type="http://schemas.openxmlformats.org/officeDocument/2006/relationships/hyperlink" Target="https://jigsaw.vitalsource.com/books/9781323001004/epub/OPS/xhtml/fileP70004782480000000000000000035EB.xhtml" TargetMode="External"/><Relationship Id="rId48" Type="http://schemas.openxmlformats.org/officeDocument/2006/relationships/hyperlink" Target="https://jigsaw.vitalsource.com/books/9781323001004/epub/OPS/xhtml/fileP70004782480000000000000000035EB.xhtml" TargetMode="External"/><Relationship Id="rId56" Type="http://schemas.openxmlformats.org/officeDocument/2006/relationships/hyperlink" Target="https://jigsaw.vitalsource.com/books/9781323001004/epub/OPS/xhtml/fileP70004782480000000000000000035EB.xhtml" TargetMode="External"/><Relationship Id="rId64" Type="http://schemas.openxmlformats.org/officeDocument/2006/relationships/hyperlink" Target="https://jigsaw.vitalsource.com/books/9781323001004/epub/OPS/xhtml/fileP70004782480000000000000000035EB.xhtml" TargetMode="External"/><Relationship Id="rId69" Type="http://schemas.openxmlformats.org/officeDocument/2006/relationships/hyperlink" Target="https://jigsaw.vitalsource.com/books/9781323001004/epub/OPS/xhtml/fileP7000478248000000000000000003860.xhtml" TargetMode="External"/><Relationship Id="rId8" Type="http://schemas.openxmlformats.org/officeDocument/2006/relationships/hyperlink" Target="https://jigsaw.vitalsource.com/books/9781323001004/epub/OPS/xhtml/fileP70004782480000000000000000032A4.xhtml" TargetMode="External"/><Relationship Id="rId51" Type="http://schemas.openxmlformats.org/officeDocument/2006/relationships/hyperlink" Target="https://jigsaw.vitalsource.com/books/9781323001004/epub/OPS/xhtml/fileP70004782480000000000000000035EB.x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jigsaw.vitalsource.com/books/9781323001004/epub/OPS/xhtml/fileP70004782480000000000000000035EB.xhtml" TargetMode="External"/><Relationship Id="rId17" Type="http://schemas.openxmlformats.org/officeDocument/2006/relationships/hyperlink" Target="https://jigsaw.vitalsource.com/books/9781323001004/epub/OPS/xhtml/fileP70004782480000000000000000035EB.xhtml" TargetMode="External"/><Relationship Id="rId25" Type="http://schemas.openxmlformats.org/officeDocument/2006/relationships/hyperlink" Target="https://jigsaw.vitalsource.com/books/9781323001004/epub/OPS/xhtml/fileP70004782480000000000000000035EB.xhtml" TargetMode="External"/><Relationship Id="rId33" Type="http://schemas.openxmlformats.org/officeDocument/2006/relationships/hyperlink" Target="https://jigsaw.vitalsource.com/books/9781323001004/epub/OPS/xhtml/fileP70004782480000000000000000035EB.xhtml" TargetMode="External"/><Relationship Id="rId38" Type="http://schemas.openxmlformats.org/officeDocument/2006/relationships/hyperlink" Target="https://jigsaw.vitalsource.com/books/9781323001004/epub/OPS/xhtml/fileP70004782480000000000000000035EB.xhtml" TargetMode="External"/><Relationship Id="rId46" Type="http://schemas.openxmlformats.org/officeDocument/2006/relationships/hyperlink" Target="https://jigsaw.vitalsource.com/books/9781323001004/epub/OPS/xhtml/fileP70004782480000000000000000035EB.xhtml" TargetMode="External"/><Relationship Id="rId59" Type="http://schemas.openxmlformats.org/officeDocument/2006/relationships/hyperlink" Target="https://jigsaw.vitalsource.com/books/9781323001004/epub/OPS/xhtml/fileP70004782480000000000000000035EB.xhtml" TargetMode="External"/><Relationship Id="rId67" Type="http://schemas.openxmlformats.org/officeDocument/2006/relationships/hyperlink" Target="https://jigsaw.vitalsource.com/books/9781323001004/epub/OPS/xhtml/fileP70004782480000000000000000032A4.xhtml" TargetMode="External"/><Relationship Id="rId20" Type="http://schemas.openxmlformats.org/officeDocument/2006/relationships/hyperlink" Target="https://jigsaw.vitalsource.com/books/9781323001004/epub/OPS/xhtml/fileP70004782480000000000000000035EB.xhtml" TargetMode="External"/><Relationship Id="rId41" Type="http://schemas.openxmlformats.org/officeDocument/2006/relationships/hyperlink" Target="https://jigsaw.vitalsource.com/books/9781323001004/epub/OPS/xhtml/fileP70004782480000000000000000035EB.xhtml" TargetMode="External"/><Relationship Id="rId54" Type="http://schemas.openxmlformats.org/officeDocument/2006/relationships/hyperlink" Target="https://jigsaw.vitalsource.com/books/9781323001004/epub/OPS/xhtml/fileP70004782480000000000000000035EB.xhtml" TargetMode="External"/><Relationship Id="rId62" Type="http://schemas.openxmlformats.org/officeDocument/2006/relationships/hyperlink" Target="https://jigsaw.vitalsource.com/books/9781323001004/epub/OPS/xhtml/fileP70004782480000000000000000035EB.xhtml" TargetMode="External"/><Relationship Id="rId70" Type="http://schemas.openxmlformats.org/officeDocument/2006/relationships/hyperlink" Target="https://jigsaw.vitalsource.com/books/9781323001004/epub/OPS/xhtml/fileP70004782480000000000000000035EB.xhtml" TargetMode="External"/><Relationship Id="rId1" Type="http://schemas.openxmlformats.org/officeDocument/2006/relationships/numbering" Target="numbering.xml"/><Relationship Id="rId6" Type="http://schemas.openxmlformats.org/officeDocument/2006/relationships/hyperlink" Target="https://jigsaw.vitalsource.com/books/9781323001004/epub/OPS/xhtml/fileP70004782480000000000000000032A4.xhtml" TargetMode="External"/><Relationship Id="rId15" Type="http://schemas.openxmlformats.org/officeDocument/2006/relationships/hyperlink" Target="https://jigsaw.vitalsource.com/books/9781323001004/epub/OPS/xhtml/fileP70004782480000000000000000035EB.xhtml" TargetMode="External"/><Relationship Id="rId23" Type="http://schemas.openxmlformats.org/officeDocument/2006/relationships/hyperlink" Target="https://jigsaw.vitalsource.com/books/9781323001004/epub/OPS/xhtml/fileP70004782480000000000000000035EB.xhtml" TargetMode="External"/><Relationship Id="rId28" Type="http://schemas.openxmlformats.org/officeDocument/2006/relationships/hyperlink" Target="https://jigsaw.vitalsource.com/books/9781323001004/epub/OPS/xhtml/fileP70004782480000000000000000035EB.xhtml" TargetMode="External"/><Relationship Id="rId36" Type="http://schemas.openxmlformats.org/officeDocument/2006/relationships/hyperlink" Target="https://jigsaw.vitalsource.com/books/9781323001004/epub/OPS/xhtml/fileP70004782480000000000000000035EB.xhtml" TargetMode="External"/><Relationship Id="rId49" Type="http://schemas.openxmlformats.org/officeDocument/2006/relationships/hyperlink" Target="https://jigsaw.vitalsource.com/books/9781323001004/epub/OPS/xhtml/fileP70004782480000000000000000035EB.xhtml" TargetMode="External"/><Relationship Id="rId57" Type="http://schemas.openxmlformats.org/officeDocument/2006/relationships/hyperlink" Target="https://jigsaw.vitalsource.com/books/9781323001004/epub/OPS/xhtml/fileP70004782480000000000000000035EB.xhtml" TargetMode="External"/><Relationship Id="rId10" Type="http://schemas.openxmlformats.org/officeDocument/2006/relationships/hyperlink" Target="https://jigsaw.vitalsource.com/books/9781323001004/epub/OPS/xhtml/fileP70004782480000000000000000035EB.xhtml" TargetMode="External"/><Relationship Id="rId31" Type="http://schemas.openxmlformats.org/officeDocument/2006/relationships/hyperlink" Target="https://jigsaw.vitalsource.com/books/9781323001004/epub/OPS/xhtml/fileP70004782480000000000000000035EB.xhtml" TargetMode="External"/><Relationship Id="rId44" Type="http://schemas.openxmlformats.org/officeDocument/2006/relationships/hyperlink" Target="https://jigsaw.vitalsource.com/books/9781323001004/epub/OPS/xhtml/fileP70004782480000000000000000035EB.xhtml" TargetMode="External"/><Relationship Id="rId52" Type="http://schemas.openxmlformats.org/officeDocument/2006/relationships/hyperlink" Target="https://jigsaw.vitalsource.com/books/9781323001004/epub/OPS/xhtml/fileP70004782480000000000000000035EB.xhtml" TargetMode="External"/><Relationship Id="rId60" Type="http://schemas.openxmlformats.org/officeDocument/2006/relationships/hyperlink" Target="https://jigsaw.vitalsource.com/books/9781323001004/epub/OPS/xhtml/fileP70004782480000000000000000035EB.xhtml" TargetMode="External"/><Relationship Id="rId65" Type="http://schemas.openxmlformats.org/officeDocument/2006/relationships/hyperlink" Target="https://jigsaw.vitalsource.com/books/9781323001004/epub/OPS/xhtml/fileP70004782480000000000000000032A4.xhtml" TargetMode="External"/><Relationship Id="rId4" Type="http://schemas.openxmlformats.org/officeDocument/2006/relationships/webSettings" Target="webSettings.xml"/><Relationship Id="rId9" Type="http://schemas.openxmlformats.org/officeDocument/2006/relationships/hyperlink" Target="https://jigsaw.vitalsource.com/books/9781323001004/epub/OPS/xhtml/fileP70004782480000000000000000035EB.xhtml" TargetMode="External"/><Relationship Id="rId13" Type="http://schemas.openxmlformats.org/officeDocument/2006/relationships/hyperlink" Target="https://jigsaw.vitalsource.com/books/9781323001004/epub/OPS/xhtml/fileP70004782480000000000000000035EB.xhtml" TargetMode="External"/><Relationship Id="rId18" Type="http://schemas.openxmlformats.org/officeDocument/2006/relationships/hyperlink" Target="https://jigsaw.vitalsource.com/books/9781323001004/epub/OPS/xhtml/fileP70004782480000000000000000035EB.xhtml" TargetMode="External"/><Relationship Id="rId39" Type="http://schemas.openxmlformats.org/officeDocument/2006/relationships/hyperlink" Target="https://jigsaw.vitalsource.com/books/9781323001004/epub/OPS/xhtml/fileP70004782480000000000000000035EB.xhtml" TargetMode="External"/><Relationship Id="rId34" Type="http://schemas.openxmlformats.org/officeDocument/2006/relationships/hyperlink" Target="https://jigsaw.vitalsource.com/books/9781323001004/epub/OPS/xhtml/fileP70004782480000000000000000035EB.xhtml" TargetMode="External"/><Relationship Id="rId50" Type="http://schemas.openxmlformats.org/officeDocument/2006/relationships/hyperlink" Target="https://jigsaw.vitalsource.com/books/9781323001004/epub/OPS/xhtml/fileP70004782480000000000000000035EB.xhtml" TargetMode="External"/><Relationship Id="rId55" Type="http://schemas.openxmlformats.org/officeDocument/2006/relationships/hyperlink" Target="https://jigsaw.vitalsource.com/books/9781323001004/epub/OPS/xhtml/fileP70004782480000000000000000035EB.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7542</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1</cp:revision>
  <dcterms:created xsi:type="dcterms:W3CDTF">2016-07-25T12:23:00Z</dcterms:created>
  <dcterms:modified xsi:type="dcterms:W3CDTF">2016-07-25T12:23:00Z</dcterms:modified>
</cp:coreProperties>
</file>