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r>
        <w:rPr>
          <w:rFonts w:ascii="TimesNewRomanPSMT" w:hAnsi="TimesNewRomanPSMT" w:cs="TimesNewRomanPSMT"/>
          <w:color w:val="010100"/>
          <w:sz w:val="24"/>
          <w:szCs w:val="24"/>
        </w:rPr>
        <w:t>But if the human sense of guilt goes back to the killing of the primal father, that was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after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all a case of ‘remorse’. Are we to assume that a conscience and a sense of guilt </w:t>
      </w: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were</w:t>
      </w:r>
      <w:proofErr w:type="gramEnd"/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>, as we have presupposed, in existence before the deed? If not, where, in this case, did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remorse come from? There is no doubt that this case should explain the secret of the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sense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of guilt to us and put an end to our difficulties. And I believe it does. This remorse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was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the result of the primordial ambivalence of feeling towards the father. His sons hated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him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>, but they loved him, too. After their hatred had been satisfied by their act of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aggression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>, their love came to the fore in their remorse for the deed. It set up the superego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by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identification with the father; it gave that agency the father’s power, as though as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punishment for the deed of aggression they had carried out against him, and it created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restrictions which were intended to prevent a repetition of the deed. And since the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inclination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to aggressiveness against the father was repeated in the following generations,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sense of guilt, too, persisted, and it was reinforced once more by every piece of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aggressiveness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that was suppressed and carried over to the super-ego. Now, I think, we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can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at last grasp two things perfectly clearly: the part played by love in the origin of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conscience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and the fatal inevitability of the sense of guilt. Whether one has killed </w:t>
      </w: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one’s</w:t>
      </w:r>
      <w:proofErr w:type="gramEnd"/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father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or has abstained from doing so is not really the decisive thing. One is bound to feel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guilty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in either case, for the sense of guilt is an expression of the conflict due to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ambivalence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>, of the eternal struggle between Eros and the instinct of destruction or death.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r>
        <w:rPr>
          <w:rFonts w:ascii="TimesNewRomanPSMT" w:hAnsi="TimesNewRomanPSMT" w:cs="TimesNewRomanPSMT"/>
          <w:color w:val="010100"/>
          <w:sz w:val="24"/>
          <w:szCs w:val="24"/>
        </w:rPr>
        <w:t>This conflict is set going as soon as men are faced with the task of living together. So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long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as the community assumes no other form than that of the family, the conflict is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bound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to express itself in the Oedipus complex, to establish the conscience and to create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first sense of guilt. When an attempt is made to widen the community, the same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106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conflict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is continued in forms which are dependent on the past; and it is strengthened and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results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in a further intensification of the sense of guilt. Since civilization obeys an internal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erotic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impulsion which causes human beings to unite in a closely-knit group, it can only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achieve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this aim through an ever-increasing reinforcement of the sense of guilt. What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began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in relation to the father is completed in relation to the group. If civilization is a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necessary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course of development from the family to humanity as a whole, then - as a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result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of the inborn conflict arising from ambivalence, of the eternal struggle between the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trends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of love and death - there is inextricably bound up with it an increase of the sense of</w:t>
      </w:r>
    </w:p>
    <w:p w:rsidR="00411647" w:rsidRDefault="00411647" w:rsidP="004116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101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guilt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>, which will perhaps reach heights that the individual finds hard to tolerate. One is</w:t>
      </w:r>
    </w:p>
    <w:p w:rsidR="0090227E" w:rsidRDefault="00411647" w:rsidP="00411647">
      <w:proofErr w:type="gramStart"/>
      <w:r>
        <w:rPr>
          <w:rFonts w:ascii="TimesNewRomanPSMT" w:hAnsi="TimesNewRomanPSMT" w:cs="TimesNewRomanPSMT"/>
          <w:color w:val="010100"/>
          <w:sz w:val="24"/>
          <w:szCs w:val="24"/>
        </w:rPr>
        <w:t>reminded</w:t>
      </w:r>
      <w:proofErr w:type="gramEnd"/>
      <w:r>
        <w:rPr>
          <w:rFonts w:ascii="TimesNewRomanPSMT" w:hAnsi="TimesNewRomanPSMT" w:cs="TimesNewRomanPSMT"/>
          <w:color w:val="010100"/>
          <w:sz w:val="24"/>
          <w:szCs w:val="24"/>
        </w:rPr>
        <w:t xml:space="preserve"> of the great poet’s moving arraignment of the ‘Heavenly Powers’:-</w:t>
      </w:r>
      <w:bookmarkStart w:id="0" w:name="_GoBack"/>
      <w:bookmarkEnd w:id="0"/>
    </w:p>
    <w:sectPr w:rsidR="0090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47"/>
    <w:rsid w:val="00411647"/>
    <w:rsid w:val="00413B0F"/>
    <w:rsid w:val="0090227E"/>
    <w:rsid w:val="00D95D28"/>
    <w:rsid w:val="00E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1B531-26C0-4608-A2F6-5C73D6B2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Lebanese American University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Zubaida Jamal</dc:creator>
  <cp:keywords/>
  <dc:description/>
  <cp:lastModifiedBy>Zubaida Jamal</cp:lastModifiedBy>
  <cp:revision>1</cp:revision>
  <dcterms:created xsi:type="dcterms:W3CDTF">2017-05-09T17:25:00Z</dcterms:created>
  <dcterms:modified xsi:type="dcterms:W3CDTF">2017-05-09T17:26:00Z</dcterms:modified>
</cp:coreProperties>
</file>