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Default="00E6284C" w:rsidP="00285C0C">
      <w:pPr>
        <w:pStyle w:val="APA"/>
      </w:pPr>
    </w:p>
    <w:p w:rsidR="00285C0C" w:rsidRDefault="00285C0C" w:rsidP="00285C0C">
      <w:pPr>
        <w:pStyle w:val="APA"/>
      </w:pPr>
    </w:p>
    <w:p w:rsidR="00285C0C" w:rsidRDefault="00285C0C" w:rsidP="00285C0C">
      <w:pPr>
        <w:pStyle w:val="APA"/>
      </w:pPr>
    </w:p>
    <w:p w:rsidR="00285C0C" w:rsidRDefault="00285C0C" w:rsidP="00285C0C">
      <w:pPr>
        <w:pStyle w:val="APA"/>
      </w:pPr>
    </w:p>
    <w:p w:rsidR="00285C0C" w:rsidRDefault="00285C0C" w:rsidP="00285C0C">
      <w:pPr>
        <w:pStyle w:val="APA"/>
      </w:pPr>
    </w:p>
    <w:p w:rsidR="00285C0C" w:rsidRDefault="00285C0C" w:rsidP="00285C0C">
      <w:pPr>
        <w:pStyle w:val="APA"/>
      </w:pPr>
    </w:p>
    <w:p w:rsidR="00285C0C" w:rsidRDefault="00285C0C" w:rsidP="00285C0C">
      <w:pPr>
        <w:pStyle w:val="APA"/>
      </w:pPr>
    </w:p>
    <w:p w:rsidR="00285C0C" w:rsidRDefault="00285C0C" w:rsidP="00285C0C">
      <w:pPr>
        <w:pStyle w:val="APAHeadingCenter"/>
      </w:pPr>
      <w:bookmarkStart w:id="0" w:name="bmTitlePageTitle"/>
      <w:r>
        <w:t>PALLIATIVE CARE FOR LATINO PATIENT</w:t>
      </w:r>
      <w:bookmarkEnd w:id="0"/>
    </w:p>
    <w:p w:rsidR="00285C0C" w:rsidRDefault="00F72C33" w:rsidP="00F72C33">
      <w:pPr>
        <w:pStyle w:val="APAHeadingCenter"/>
        <w:ind w:left="2880" w:firstLine="720"/>
        <w:jc w:val="left"/>
      </w:pPr>
      <w:r>
        <w:t>Kulwant Klair</w:t>
      </w:r>
    </w:p>
    <w:p w:rsidR="00285C0C" w:rsidRDefault="00F72C33" w:rsidP="00285C0C">
      <w:pPr>
        <w:pStyle w:val="APAHeadingCenter"/>
      </w:pPr>
      <w:r>
        <w:t>Grand Canyon University</w:t>
      </w:r>
    </w:p>
    <w:p w:rsidR="00285C0C" w:rsidRDefault="00285C0C" w:rsidP="00285C0C">
      <w:pPr>
        <w:pStyle w:val="APAHeadingCenter"/>
      </w:pPr>
      <w:bookmarkStart w:id="1" w:name="bmTitleAdd1"/>
      <w:bookmarkEnd w:id="1"/>
    </w:p>
    <w:p w:rsidR="00285C0C" w:rsidRDefault="00285C0C" w:rsidP="00285C0C">
      <w:pPr>
        <w:pStyle w:val="APAHeadingCenter"/>
      </w:pPr>
      <w:bookmarkStart w:id="2" w:name="bmTitleAdd2"/>
      <w:bookmarkEnd w:id="2"/>
    </w:p>
    <w:p w:rsidR="00285C0C" w:rsidRDefault="00285C0C" w:rsidP="00285C0C">
      <w:pPr>
        <w:pStyle w:val="APAHeadingCenter"/>
      </w:pPr>
      <w:bookmarkStart w:id="3" w:name="bmTitleAdd3"/>
      <w:bookmarkEnd w:id="3"/>
    </w:p>
    <w:p w:rsidR="00285C0C" w:rsidRDefault="00285C0C" w:rsidP="00285C0C">
      <w:pPr>
        <w:pStyle w:val="APAHeadingCenter"/>
      </w:pPr>
      <w:bookmarkStart w:id="4" w:name="bmTitleAdd4"/>
      <w:bookmarkEnd w:id="4"/>
    </w:p>
    <w:p w:rsidR="00285C0C" w:rsidRDefault="00285C0C" w:rsidP="00285C0C">
      <w:pPr>
        <w:pStyle w:val="APA"/>
        <w:sectPr w:rsidR="00285C0C" w:rsidSect="00285C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0917AA" w:rsidRDefault="000917AA" w:rsidP="000917AA">
      <w:pPr>
        <w:tabs>
          <w:tab w:val="left" w:pos="5310"/>
          <w:tab w:val="left" w:pos="7632"/>
        </w:tabs>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Palliative Care for Latino Patients and Their Families: </w:t>
      </w:r>
    </w:p>
    <w:p w:rsidR="000917AA" w:rsidRDefault="000917AA" w:rsidP="000917AA">
      <w:pPr>
        <w:tabs>
          <w:tab w:val="left" w:pos="5310"/>
          <w:tab w:val="left" w:pos="7632"/>
        </w:tabs>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 Paper on Professional Communication: Cultural Sensitivity</w:t>
      </w:r>
    </w:p>
    <w:p w:rsidR="000917AA" w:rsidRDefault="000917AA" w:rsidP="000917AA">
      <w:pPr>
        <w:tabs>
          <w:tab w:val="left" w:pos="5310"/>
          <w:tab w:val="left" w:pos="7632"/>
        </w:tabs>
        <w:jc w:val="center"/>
        <w:rPr>
          <w:rFonts w:ascii="Times New Roman" w:hAnsi="Times New Roman" w:cs="Times New Roman"/>
          <w:b/>
          <w:color w:val="222222"/>
          <w:sz w:val="24"/>
          <w:szCs w:val="24"/>
          <w:shd w:val="clear" w:color="auto" w:fill="FFFFFF"/>
        </w:rPr>
      </w:pPr>
    </w:p>
    <w:p w:rsidR="000917AA" w:rsidRDefault="000917AA" w:rsidP="00FD0589">
      <w:pPr>
        <w:tabs>
          <w:tab w:val="left" w:pos="7632"/>
        </w:tabs>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Introduction</w:t>
      </w:r>
    </w:p>
    <w:p w:rsidR="000917AA" w:rsidRDefault="00E64AE9" w:rsidP="00D95BAF">
      <w:pPr>
        <w:tabs>
          <w:tab w:val="left" w:pos="7632"/>
        </w:tabs>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D0589">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Professionals in the healthcare field think about choices with respect to end-of-life care for people. Evaluating and understanding end-of-life care inclinations through progressing dialogs with the capable individual or an assigned surrogate leader is a critical part of this care (DeNisco &amp;Barker, 2012). Palliative care planning gives the venue to connect with and convey to healthcare experts a man's health and therapeutic treatment wishes. Knowing an individual's inclinations ahead of time could add to patient and family fulfillment with suitable asset portion for care at end of life. </w:t>
      </w:r>
    </w:p>
    <w:p w:rsidR="000917AA" w:rsidRDefault="00D95BAF"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 the United States population ages</w:t>
      </w:r>
      <w:r w:rsidR="000917AA">
        <w:rPr>
          <w:rFonts w:ascii="Times New Roman" w:hAnsi="Times New Roman" w:cs="Times New Roman"/>
          <w:color w:val="222222"/>
          <w:sz w:val="24"/>
          <w:szCs w:val="24"/>
          <w:shd w:val="clear" w:color="auto" w:fill="FFFFFF"/>
        </w:rPr>
        <w:t xml:space="preserve"> and turns out to be all the more ethnically differing, nurses should be socially delicate when working with people amid palliative care planning. This paper investigates end-of-life care inclinations and the nursing part in nursing care planning for Latino people in the palliative phase.</w:t>
      </w:r>
    </w:p>
    <w:p w:rsidR="000917AA" w:rsidRDefault="000917AA" w:rsidP="00FD0589">
      <w:pPr>
        <w:tabs>
          <w:tab w:val="left" w:pos="7632"/>
        </w:tabs>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Summary of the Article</w:t>
      </w:r>
    </w:p>
    <w:p w:rsidR="000917AA" w:rsidRDefault="00FD2F57"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D0589">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The article by Smith, et.al. (2009) emphasizes that end-of-life care choices are trying for the vast majority and social convictions might encourage or obstruct such choices. Palliative care planning gives a venue to cooperate with and convey to healthcare experts a man's archived health and restorative treatment wishes at end of life. Open correspondence, social settlement, and shared comprehension among the patient, healthcare supplier, and family are vital to successful palliative care planning. This article talks about how Latino individuals address end-of-life care and what </w:t>
      </w:r>
      <w:r w:rsidR="000917AA">
        <w:rPr>
          <w:rFonts w:ascii="Times New Roman" w:hAnsi="Times New Roman" w:cs="Times New Roman"/>
          <w:color w:val="222222"/>
          <w:sz w:val="24"/>
          <w:szCs w:val="24"/>
          <w:shd w:val="clear" w:color="auto" w:fill="FFFFFF"/>
        </w:rPr>
        <w:lastRenderedPageBreak/>
        <w:t>social viewpoints are particularly pertinent for this populace. The nurse's part in helping Latinos with palliative care planning is introduced at different levels of the nursing proficient range.</w:t>
      </w:r>
    </w:p>
    <w:p w:rsidR="000917AA" w:rsidRDefault="000917AA"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Application to Practice</w:t>
      </w:r>
    </w:p>
    <w:p w:rsidR="000917AA" w:rsidRDefault="00E27392"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The presentation of palliative nursing care discussions ahead of schedule in the disease process advances better results, for example, more educated decisions, better side effect administration and more open door for determination of critical issues. The nurse is a critical supporter for encouraging palliative care planning (DeNisco &amp;Barker, 2012). Latino </w:t>
      </w:r>
      <w:r w:rsidR="004462F5">
        <w:rPr>
          <w:rFonts w:ascii="Times New Roman" w:hAnsi="Times New Roman" w:cs="Times New Roman"/>
          <w:color w:val="222222"/>
          <w:sz w:val="24"/>
          <w:szCs w:val="24"/>
          <w:shd w:val="clear" w:color="auto" w:fill="FFFFFF"/>
        </w:rPr>
        <w:t xml:space="preserve">people usually approve of </w:t>
      </w:r>
      <w:r w:rsidR="008D22F3">
        <w:rPr>
          <w:rFonts w:ascii="Times New Roman" w:hAnsi="Times New Roman" w:cs="Times New Roman"/>
          <w:color w:val="222222"/>
          <w:sz w:val="24"/>
          <w:szCs w:val="24"/>
          <w:shd w:val="clear" w:color="auto" w:fill="FFFFFF"/>
        </w:rPr>
        <w:t>the nurse</w:t>
      </w:r>
      <w:r w:rsidR="000917AA">
        <w:rPr>
          <w:rFonts w:ascii="Times New Roman" w:hAnsi="Times New Roman" w:cs="Times New Roman"/>
          <w:color w:val="222222"/>
          <w:sz w:val="24"/>
          <w:szCs w:val="24"/>
          <w:shd w:val="clear" w:color="auto" w:fill="FFFFFF"/>
        </w:rPr>
        <w:t xml:space="preserve"> asking about palliative care and the nurse spends additional time with the patient and family than the doctor. The strong assume that Latinos might find in nurses can be an advantage in the dialog about palliative care planning. </w:t>
      </w:r>
    </w:p>
    <w:p w:rsidR="000917AA" w:rsidRDefault="00E976C9"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While laws ensure an individual's entitlement to decide and convey how the individual needs to carry on with the last phase of life, a healthcare expert's obligation is to encourage palliative care planning and documentation. A greater part of the time, the healthcare proficient, a nurse or doctor, instead of the patient or a family part starts the procedure. Regularly, the nurse confronts the test of comprehension the individual's social convictions on end of life, palliative care planning, and the utilization of apparatuses to report advance care choices (Smith, et.al., 2009). </w:t>
      </w:r>
    </w:p>
    <w:p w:rsidR="000917AA" w:rsidRDefault="00E976C9"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As a beginning stage, questioning the individual and family about their comprehension of the disease gives chance to clear up and fortify data the doctor might have given about the course of sickness, visualization, treatment choices, potential weights and advantages, and options (Nedjat-Haiem, et.al., 2013). This adds to comprehension the disease sway on physical, mental, social, and profound measurements of personal satisfaction inside of the social setting. Investigating the social subjects of familismo, espiritismo, je-rarquismo, presentismo, and personalismo gives data on how </w:t>
      </w:r>
      <w:r w:rsidR="000917AA">
        <w:rPr>
          <w:rFonts w:ascii="Times New Roman" w:hAnsi="Times New Roman" w:cs="Times New Roman"/>
          <w:color w:val="222222"/>
          <w:sz w:val="24"/>
          <w:szCs w:val="24"/>
          <w:shd w:val="clear" w:color="auto" w:fill="FFFFFF"/>
        </w:rPr>
        <w:lastRenderedPageBreak/>
        <w:t xml:space="preserve">these social topics impact the Latino individual's convictions and works on identifying with palliative care planning (Carrion, </w:t>
      </w:r>
      <w:r w:rsidR="008D22F3">
        <w:rPr>
          <w:rFonts w:ascii="Times New Roman" w:hAnsi="Times New Roman" w:cs="Times New Roman"/>
          <w:color w:val="222222"/>
          <w:sz w:val="24"/>
          <w:szCs w:val="24"/>
          <w:shd w:val="clear" w:color="auto" w:fill="FFFFFF"/>
        </w:rPr>
        <w:t>et.al,</w:t>
      </w:r>
      <w:r w:rsidR="000917AA">
        <w:rPr>
          <w:rFonts w:ascii="Times New Roman" w:hAnsi="Times New Roman" w:cs="Times New Roman"/>
          <w:color w:val="222222"/>
          <w:sz w:val="24"/>
          <w:szCs w:val="24"/>
          <w:shd w:val="clear" w:color="auto" w:fill="FFFFFF"/>
        </w:rPr>
        <w:t xml:space="preserve"> 2014). </w:t>
      </w:r>
    </w:p>
    <w:p w:rsidR="000917AA" w:rsidRDefault="00E976C9"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Regard for a person's qualities is basic for clear correspondence and patient communication (DeNisco &amp;Barker, 2012).  Utilizing reasonable data with clear and continuous correspondence adds to an individual's understanding that objectives of care change as the individual's disease advances and personal satisfaction is affected. </w:t>
      </w:r>
    </w:p>
    <w:p w:rsidR="000917AA" w:rsidRDefault="00E976C9"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Straightforward steps, for example, giving instruction and instructive materials, time for discussion, and listening to the individual's trusts, concerns and wishes encourage the healthcare expert's comprehension of the individual's goals for care (Smith, et.al., 2009). The nurse ought to know about how choices are made and by whom inside of the family framework. </w:t>
      </w:r>
    </w:p>
    <w:p w:rsidR="000917AA" w:rsidRDefault="00E976C9"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 xml:space="preserve">At the point when tending to issues identified with palliative care planning with Latinos, nurses need to perceive the estimation of the family. Albeit singular choice making ought to be recognized and regarded, family-based choice making and training should be the foundation of nursing care for this social gathering. Nurses ought to recall that "family" for Latinos incorporates atomic, extended, and group individuals. Trusted friends, religious figures, </w:t>
      </w:r>
      <w:r w:rsidR="00434541">
        <w:rPr>
          <w:rFonts w:ascii="Times New Roman" w:hAnsi="Times New Roman" w:cs="Times New Roman"/>
          <w:color w:val="222222"/>
          <w:sz w:val="24"/>
          <w:szCs w:val="24"/>
          <w:shd w:val="clear" w:color="auto" w:fill="FFFFFF"/>
        </w:rPr>
        <w:t>compares</w:t>
      </w:r>
      <w:r w:rsidR="000917AA">
        <w:rPr>
          <w:rFonts w:ascii="Times New Roman" w:hAnsi="Times New Roman" w:cs="Times New Roman"/>
          <w:color w:val="222222"/>
          <w:sz w:val="24"/>
          <w:szCs w:val="24"/>
          <w:shd w:val="clear" w:color="auto" w:fill="FFFFFF"/>
        </w:rPr>
        <w:t xml:space="preserve"> and </w:t>
      </w:r>
      <w:r w:rsidR="00434541">
        <w:rPr>
          <w:rFonts w:ascii="Times New Roman" w:hAnsi="Times New Roman" w:cs="Times New Roman"/>
          <w:color w:val="222222"/>
          <w:sz w:val="24"/>
          <w:szCs w:val="24"/>
          <w:shd w:val="clear" w:color="auto" w:fill="FFFFFF"/>
        </w:rPr>
        <w:t>comrades</w:t>
      </w:r>
      <w:r w:rsidR="000917AA">
        <w:rPr>
          <w:rFonts w:ascii="Times New Roman" w:hAnsi="Times New Roman" w:cs="Times New Roman"/>
          <w:color w:val="222222"/>
          <w:sz w:val="24"/>
          <w:szCs w:val="24"/>
          <w:shd w:val="clear" w:color="auto" w:fill="FFFFFF"/>
        </w:rPr>
        <w:t xml:space="preserve"> (Carrion, </w:t>
      </w:r>
      <w:r w:rsidR="00434541">
        <w:rPr>
          <w:rFonts w:ascii="Times New Roman" w:hAnsi="Times New Roman" w:cs="Times New Roman"/>
          <w:color w:val="222222"/>
          <w:sz w:val="24"/>
          <w:szCs w:val="24"/>
          <w:shd w:val="clear" w:color="auto" w:fill="FFFFFF"/>
        </w:rPr>
        <w:t>et.al.</w:t>
      </w:r>
      <w:r w:rsidR="000917AA">
        <w:rPr>
          <w:rFonts w:ascii="Times New Roman" w:hAnsi="Times New Roman" w:cs="Times New Roman"/>
          <w:color w:val="222222"/>
          <w:sz w:val="24"/>
          <w:szCs w:val="24"/>
          <w:shd w:val="clear" w:color="auto" w:fill="FFFFFF"/>
        </w:rPr>
        <w:t xml:space="preserve"> 2014) can be vital sparks and teachers in snippets of emergency. Their commitment ought to be utilized not just as a part of </w:t>
      </w:r>
      <w:r w:rsidR="004462F5">
        <w:rPr>
          <w:rFonts w:ascii="Times New Roman" w:hAnsi="Times New Roman" w:cs="Times New Roman"/>
          <w:color w:val="222222"/>
          <w:sz w:val="24"/>
          <w:szCs w:val="24"/>
          <w:shd w:val="clear" w:color="auto" w:fill="FFFFFF"/>
        </w:rPr>
        <w:t xml:space="preserve">snippets of emergency, </w:t>
      </w:r>
      <w:r w:rsidR="009A6BE9">
        <w:rPr>
          <w:rFonts w:ascii="Times New Roman" w:hAnsi="Times New Roman" w:cs="Times New Roman"/>
          <w:color w:val="222222"/>
          <w:sz w:val="24"/>
          <w:szCs w:val="24"/>
          <w:shd w:val="clear" w:color="auto" w:fill="FFFFFF"/>
        </w:rPr>
        <w:t>additionally amid</w:t>
      </w:r>
      <w:r w:rsidR="000917AA">
        <w:rPr>
          <w:rFonts w:ascii="Times New Roman" w:hAnsi="Times New Roman" w:cs="Times New Roman"/>
          <w:color w:val="222222"/>
          <w:sz w:val="24"/>
          <w:szCs w:val="24"/>
          <w:shd w:val="clear" w:color="auto" w:fill="FFFFFF"/>
        </w:rPr>
        <w:t xml:space="preserve"> the instructive procedure.</w:t>
      </w:r>
    </w:p>
    <w:p w:rsidR="000917AA" w:rsidRDefault="000917AA" w:rsidP="00E976C9">
      <w:pPr>
        <w:tabs>
          <w:tab w:val="left" w:pos="7632"/>
        </w:tabs>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Conclusion</w:t>
      </w:r>
    </w:p>
    <w:p w:rsidR="000917AA" w:rsidRDefault="000917AA"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Palliative care planning ought to be viewed as a contract, with the healthcare proficient bringing information of conceivable courses of sickness and treatment alternatives while the individual brings expressed wishes, qualities, and convictions, keeping in mind the end goal to decide the </w:t>
      </w:r>
      <w:r>
        <w:rPr>
          <w:rFonts w:ascii="Times New Roman" w:hAnsi="Times New Roman" w:cs="Times New Roman"/>
          <w:color w:val="222222"/>
          <w:sz w:val="24"/>
          <w:szCs w:val="24"/>
          <w:shd w:val="clear" w:color="auto" w:fill="FFFFFF"/>
        </w:rPr>
        <w:lastRenderedPageBreak/>
        <w:t xml:space="preserve">best strategy for the person. This requires social involvement, shared comprehension, open communication, and culturally-competent nursing care among the nurse, patient, and family members (Nedjat-Haiem, </w:t>
      </w:r>
      <w:r w:rsidR="00EF1EC1">
        <w:rPr>
          <w:rFonts w:ascii="Times New Roman" w:hAnsi="Times New Roman" w:cs="Times New Roman"/>
          <w:color w:val="222222"/>
          <w:sz w:val="24"/>
          <w:szCs w:val="24"/>
          <w:shd w:val="clear" w:color="auto" w:fill="FFFFFF"/>
        </w:rPr>
        <w:t>et.al,</w:t>
      </w:r>
      <w:r>
        <w:rPr>
          <w:rFonts w:ascii="Times New Roman" w:hAnsi="Times New Roman" w:cs="Times New Roman"/>
          <w:color w:val="222222"/>
          <w:sz w:val="24"/>
          <w:szCs w:val="24"/>
          <w:shd w:val="clear" w:color="auto" w:fill="FFFFFF"/>
        </w:rPr>
        <w:t xml:space="preserve"> 2013). </w:t>
      </w:r>
    </w:p>
    <w:p w:rsidR="000917AA" w:rsidRDefault="00E976C9" w:rsidP="000917AA">
      <w:pPr>
        <w:tabs>
          <w:tab w:val="left" w:pos="7632"/>
        </w:tabs>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917AA">
        <w:rPr>
          <w:rFonts w:ascii="Times New Roman" w:hAnsi="Times New Roman" w:cs="Times New Roman"/>
          <w:color w:val="222222"/>
          <w:sz w:val="24"/>
          <w:szCs w:val="24"/>
          <w:shd w:val="clear" w:color="auto" w:fill="FFFFFF"/>
        </w:rPr>
        <w:t>Social qualities are critical during the time spent teaching families about palliative care planning. While tending to life and demise issues with Latino customers, it is essential to include perceived power, and in addition family and religious figures who comprehend the motion of individual families. The nurse's part in working with Latinos in palliative care planning is crucial. Nurses should be taught on the best way to start the procedure of palliative care planning with Latino families in a socially deferential and touchy way. The procedure ought to begin at the analysis of an unending or life-restricting ailment and include the individual, atomic and extended family, and in addition religious figures and other regarded individuals from the group.</w:t>
      </w: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741C47" w:rsidRDefault="00741C47" w:rsidP="000917AA">
      <w:pPr>
        <w:tabs>
          <w:tab w:val="left" w:pos="7632"/>
        </w:tabs>
        <w:spacing w:line="480" w:lineRule="auto"/>
        <w:jc w:val="both"/>
        <w:rPr>
          <w:rFonts w:ascii="Times New Roman" w:hAnsi="Times New Roman" w:cs="Times New Roman"/>
          <w:color w:val="222222"/>
          <w:sz w:val="24"/>
          <w:szCs w:val="24"/>
          <w:shd w:val="clear" w:color="auto" w:fill="FFFFFF"/>
        </w:rPr>
      </w:pPr>
    </w:p>
    <w:p w:rsidR="000917AA" w:rsidRDefault="000917AA" w:rsidP="00366B99">
      <w:pPr>
        <w:tabs>
          <w:tab w:val="left" w:pos="7632"/>
        </w:tabs>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References</w:t>
      </w:r>
    </w:p>
    <w:p w:rsidR="00E97F25" w:rsidRDefault="00E97F25" w:rsidP="00E97F25">
      <w:pPr>
        <w:spacing w:after="0" w:line="240" w:lineRule="auto"/>
        <w:rPr>
          <w:rFonts w:ascii="Times New Roman" w:eastAsia="Times New Roman" w:hAnsi="Times New Roman" w:cs="Times New Roman"/>
          <w:sz w:val="24"/>
          <w:szCs w:val="24"/>
          <w:lang w:val="en-US"/>
        </w:rPr>
      </w:pPr>
      <w:r w:rsidRPr="00E97F25">
        <w:rPr>
          <w:rFonts w:ascii="Times New Roman" w:eastAsia="Times New Roman" w:hAnsi="Times New Roman" w:cs="Times New Roman"/>
          <w:iCs/>
          <w:sz w:val="24"/>
          <w:szCs w:val="24"/>
          <w:lang w:val="en-US"/>
        </w:rPr>
        <w:t>Carrion, I. V., Ko, F. E., &amp; Kwak,</w:t>
      </w:r>
      <w:r w:rsidRPr="00E97F25">
        <w:rPr>
          <w:rFonts w:ascii="Times New Roman" w:eastAsia="Times New Roman" w:hAnsi="Times New Roman" w:cs="Times New Roman"/>
          <w:i/>
          <w:iCs/>
          <w:sz w:val="24"/>
          <w:szCs w:val="24"/>
          <w:lang w:val="en-US"/>
        </w:rPr>
        <w:t xml:space="preserve"> J. (2014). Understanding Gaps In End Of Life Care With </w:t>
      </w:r>
      <w:r w:rsidR="000424C8">
        <w:rPr>
          <w:rFonts w:ascii="Times New Roman" w:eastAsia="Times New Roman" w:hAnsi="Times New Roman" w:cs="Times New Roman"/>
          <w:i/>
          <w:iCs/>
          <w:sz w:val="24"/>
          <w:szCs w:val="24"/>
          <w:lang w:val="en-US"/>
        </w:rPr>
        <w:tab/>
      </w:r>
      <w:r w:rsidRPr="00E97F25">
        <w:rPr>
          <w:rFonts w:ascii="Times New Roman" w:eastAsia="Times New Roman" w:hAnsi="Times New Roman" w:cs="Times New Roman"/>
          <w:i/>
          <w:iCs/>
          <w:sz w:val="24"/>
          <w:szCs w:val="24"/>
          <w:lang w:val="en-US"/>
        </w:rPr>
        <w:t>Latinos: Experiences Of Providers Working In A Public Healthcare System.</w:t>
      </w:r>
      <w:r w:rsidRPr="00E97F25">
        <w:rPr>
          <w:rFonts w:ascii="Times New Roman" w:eastAsia="Times New Roman" w:hAnsi="Times New Roman" w:cs="Times New Roman"/>
          <w:sz w:val="24"/>
          <w:szCs w:val="24"/>
          <w:lang w:val="en-US"/>
        </w:rPr>
        <w:t xml:space="preserve"> (n.d.). </w:t>
      </w:r>
    </w:p>
    <w:p w:rsidR="00E97F25" w:rsidRPr="00E97F25" w:rsidRDefault="00E97F25" w:rsidP="00E97F25">
      <w:pPr>
        <w:spacing w:after="0" w:line="240" w:lineRule="auto"/>
        <w:rPr>
          <w:rFonts w:ascii="Times New Roman" w:eastAsia="Times New Roman" w:hAnsi="Times New Roman" w:cs="Times New Roman"/>
          <w:sz w:val="24"/>
          <w:szCs w:val="24"/>
          <w:lang w:val="en-US"/>
        </w:rPr>
      </w:pPr>
    </w:p>
    <w:p w:rsidR="000917AA" w:rsidRDefault="000917AA" w:rsidP="00366B99">
      <w:pPr>
        <w:tabs>
          <w:tab w:val="left" w:pos="7632"/>
        </w:tabs>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DeNisco, S. M., &amp; Barker, A. M. (2012).</w:t>
      </w:r>
      <w:r>
        <w:rPr>
          <w:rStyle w:val="apple-converted-space"/>
          <w:rFonts w:ascii="Times New Roman" w:hAnsi="Times New Roman" w:cs="Times New Roman"/>
          <w:color w:val="222222"/>
          <w:sz w:val="24"/>
          <w:szCs w:val="24"/>
          <w:shd w:val="clear" w:color="auto" w:fill="FFFFFF"/>
        </w:rPr>
        <w:t> </w:t>
      </w:r>
      <w:r w:rsidR="003C3A47">
        <w:rPr>
          <w:rFonts w:ascii="Times New Roman" w:hAnsi="Times New Roman" w:cs="Times New Roman"/>
          <w:i/>
          <w:iCs/>
          <w:color w:val="222222"/>
          <w:sz w:val="24"/>
          <w:szCs w:val="24"/>
          <w:shd w:val="clear" w:color="auto" w:fill="FFFFFF"/>
        </w:rPr>
        <w:t>Advanced</w:t>
      </w:r>
      <w:r>
        <w:rPr>
          <w:rFonts w:ascii="Times New Roman" w:hAnsi="Times New Roman" w:cs="Times New Roman"/>
          <w:i/>
          <w:iCs/>
          <w:color w:val="222222"/>
          <w:sz w:val="24"/>
          <w:szCs w:val="24"/>
          <w:shd w:val="clear" w:color="auto" w:fill="FFFFFF"/>
        </w:rPr>
        <w:t xml:space="preserve"> practice nursing: Evolving roles for </w:t>
      </w:r>
      <w:r w:rsidR="009170C7">
        <w:rPr>
          <w:rFonts w:ascii="Times New Roman" w:hAnsi="Times New Roman" w:cs="Times New Roman"/>
          <w:i/>
          <w:iCs/>
          <w:color w:val="222222"/>
          <w:sz w:val="24"/>
          <w:szCs w:val="24"/>
          <w:shd w:val="clear" w:color="auto" w:fill="FFFFFF"/>
        </w:rPr>
        <w:t xml:space="preserve">the </w:t>
      </w:r>
      <w:r w:rsidR="000424C8">
        <w:rPr>
          <w:rFonts w:ascii="Times New Roman" w:hAnsi="Times New Roman" w:cs="Times New Roman"/>
          <w:i/>
          <w:iCs/>
          <w:color w:val="222222"/>
          <w:sz w:val="24"/>
          <w:szCs w:val="24"/>
          <w:shd w:val="clear" w:color="auto" w:fill="FFFFFF"/>
        </w:rPr>
        <w:t xml:space="preserve"> </w:t>
      </w:r>
      <w:r w:rsidR="00FA343D">
        <w:rPr>
          <w:rFonts w:ascii="Times New Roman" w:hAnsi="Times New Roman" w:cs="Times New Roman"/>
          <w:i/>
          <w:iCs/>
          <w:color w:val="222222"/>
          <w:sz w:val="24"/>
          <w:szCs w:val="24"/>
          <w:shd w:val="clear" w:color="auto" w:fill="FFFFFF"/>
        </w:rPr>
        <w:t xml:space="preserve">      </w:t>
      </w:r>
      <w:r w:rsidR="009170C7">
        <w:rPr>
          <w:rFonts w:ascii="Times New Roman" w:hAnsi="Times New Roman" w:cs="Times New Roman"/>
          <w:i/>
          <w:iCs/>
          <w:color w:val="222222"/>
          <w:sz w:val="24"/>
          <w:szCs w:val="24"/>
          <w:shd w:val="clear" w:color="auto" w:fill="FFFFFF"/>
        </w:rPr>
        <w:t>transformation</w:t>
      </w:r>
      <w:r>
        <w:rPr>
          <w:rFonts w:ascii="Times New Roman" w:hAnsi="Times New Roman" w:cs="Times New Roman"/>
          <w:i/>
          <w:iCs/>
          <w:color w:val="222222"/>
          <w:sz w:val="24"/>
          <w:szCs w:val="24"/>
          <w:shd w:val="clear" w:color="auto" w:fill="FFFFFF"/>
        </w:rPr>
        <w:t xml:space="preserve"> of the profession</w:t>
      </w:r>
      <w:r>
        <w:rPr>
          <w:rFonts w:ascii="Times New Roman" w:hAnsi="Times New Roman" w:cs="Times New Roman"/>
          <w:color w:val="222222"/>
          <w:sz w:val="24"/>
          <w:szCs w:val="24"/>
          <w:shd w:val="clear" w:color="auto" w:fill="FFFFFF"/>
        </w:rPr>
        <w:t xml:space="preserve">. Jones &amp; Bartlett Publishers. </w:t>
      </w:r>
    </w:p>
    <w:p w:rsidR="00A62313" w:rsidRPr="00A62313" w:rsidRDefault="00A62313" w:rsidP="00366B99">
      <w:pPr>
        <w:tabs>
          <w:tab w:val="left" w:pos="7632"/>
        </w:tabs>
        <w:spacing w:line="480" w:lineRule="auto"/>
        <w:rPr>
          <w:rFonts w:ascii="Arial" w:hAnsi="Arial" w:cs="Arial"/>
          <w:bCs/>
          <w:color w:val="333333"/>
          <w:sz w:val="21"/>
          <w:szCs w:val="21"/>
        </w:rPr>
      </w:pPr>
      <w:r w:rsidRPr="00A62313">
        <w:rPr>
          <w:rFonts w:ascii="Arial" w:hAnsi="Arial" w:cs="Arial"/>
          <w:bCs/>
          <w:color w:val="333333"/>
          <w:sz w:val="21"/>
          <w:szCs w:val="21"/>
        </w:rPr>
        <w:t xml:space="preserve">McEwen, M., &amp; Wills, E. (n.d.). </w:t>
      </w:r>
      <w:r w:rsidRPr="00A62313">
        <w:rPr>
          <w:rFonts w:ascii="Arial" w:hAnsi="Arial" w:cs="Arial"/>
          <w:bCs/>
          <w:i/>
          <w:iCs/>
          <w:color w:val="333333"/>
          <w:sz w:val="21"/>
          <w:szCs w:val="21"/>
        </w:rPr>
        <w:t>Theoretical basis for nursing</w:t>
      </w:r>
      <w:r w:rsidRPr="00A62313">
        <w:rPr>
          <w:rFonts w:ascii="Arial" w:hAnsi="Arial" w:cs="Arial"/>
          <w:bCs/>
          <w:color w:val="333333"/>
          <w:sz w:val="21"/>
          <w:szCs w:val="21"/>
        </w:rPr>
        <w:t xml:space="preserve"> (Fourth ed.).</w:t>
      </w:r>
    </w:p>
    <w:p w:rsidR="000917AA" w:rsidRDefault="000917AA" w:rsidP="00366B99">
      <w:pPr>
        <w:tabs>
          <w:tab w:val="left" w:pos="7632"/>
        </w:tabs>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Nedjat-Haiem, F. R., Carrion, I. V., Cribbs, K., &amp; Lorenz, K. (2013). </w:t>
      </w:r>
      <w:r w:rsidRPr="00E976C9">
        <w:rPr>
          <w:rFonts w:ascii="Times New Roman" w:hAnsi="Times New Roman" w:cs="Times New Roman"/>
          <w:i/>
          <w:color w:val="222222"/>
          <w:sz w:val="24"/>
          <w:szCs w:val="24"/>
          <w:shd w:val="clear" w:color="auto" w:fill="FFFFFF"/>
        </w:rPr>
        <w:t xml:space="preserve">Advocacy at the end of </w:t>
      </w:r>
      <w:r w:rsidR="004462F5" w:rsidRPr="00E976C9">
        <w:rPr>
          <w:rFonts w:ascii="Times New Roman" w:hAnsi="Times New Roman" w:cs="Times New Roman"/>
          <w:i/>
          <w:color w:val="222222"/>
          <w:sz w:val="24"/>
          <w:szCs w:val="24"/>
          <w:shd w:val="clear" w:color="auto" w:fill="FFFFFF"/>
        </w:rPr>
        <w:t xml:space="preserve">  </w:t>
      </w:r>
      <w:r w:rsidR="00FA343D">
        <w:rPr>
          <w:rFonts w:ascii="Times New Roman" w:hAnsi="Times New Roman" w:cs="Times New Roman"/>
          <w:i/>
          <w:color w:val="222222"/>
          <w:sz w:val="24"/>
          <w:szCs w:val="24"/>
          <w:shd w:val="clear" w:color="auto" w:fill="FFFFFF"/>
        </w:rPr>
        <w:t xml:space="preserve"> </w:t>
      </w:r>
      <w:bookmarkStart w:id="5" w:name="_GoBack"/>
      <w:bookmarkEnd w:id="5"/>
      <w:r w:rsidRPr="00E976C9">
        <w:rPr>
          <w:rFonts w:ascii="Times New Roman" w:hAnsi="Times New Roman" w:cs="Times New Roman"/>
          <w:i/>
          <w:color w:val="222222"/>
          <w:sz w:val="24"/>
          <w:szCs w:val="24"/>
          <w:shd w:val="clear" w:color="auto" w:fill="FFFFFF"/>
        </w:rPr>
        <w:t xml:space="preserve">life: Meeting the needs of vulnerable Latino </w:t>
      </w:r>
      <w:r w:rsidR="00E976C9" w:rsidRPr="00E976C9">
        <w:rPr>
          <w:rFonts w:ascii="Times New Roman" w:hAnsi="Times New Roman" w:cs="Times New Roman"/>
          <w:i/>
          <w:color w:val="222222"/>
          <w:sz w:val="24"/>
          <w:szCs w:val="24"/>
          <w:shd w:val="clear" w:color="auto" w:fill="FFFFFF"/>
        </w:rPr>
        <w:t>patients.</w:t>
      </w:r>
      <w:r w:rsidR="00E976C9" w:rsidRPr="00E976C9">
        <w:rPr>
          <w:rFonts w:ascii="Times New Roman" w:hAnsi="Times New Roman" w:cs="Times New Roman"/>
          <w:i/>
          <w:iCs/>
          <w:color w:val="222222"/>
          <w:sz w:val="24"/>
          <w:szCs w:val="24"/>
          <w:shd w:val="clear" w:color="auto" w:fill="FFFFFF"/>
        </w:rPr>
        <w:t xml:space="preserve"> Social</w:t>
      </w:r>
      <w:r w:rsidRPr="00E976C9">
        <w:rPr>
          <w:rFonts w:ascii="Times New Roman" w:hAnsi="Times New Roman" w:cs="Times New Roman"/>
          <w:i/>
          <w:iCs/>
          <w:color w:val="222222"/>
          <w:sz w:val="24"/>
          <w:szCs w:val="24"/>
          <w:shd w:val="clear" w:color="auto" w:fill="FFFFFF"/>
        </w:rPr>
        <w:t xml:space="preserve"> work in health care</w:t>
      </w:r>
      <w:r w:rsidRPr="00E976C9">
        <w:rPr>
          <w:rFonts w:ascii="Times New Roman" w:hAnsi="Times New Roman" w:cs="Times New Roman"/>
          <w:i/>
          <w:color w:val="222222"/>
          <w:sz w:val="24"/>
          <w:szCs w:val="24"/>
          <w:shd w:val="clear" w:color="auto" w:fill="FFFFFF"/>
        </w:rPr>
        <w:t>,</w:t>
      </w:r>
      <w:r w:rsidRPr="00E976C9">
        <w:rPr>
          <w:rStyle w:val="apple-converted-space"/>
          <w:rFonts w:ascii="Times New Roman" w:hAnsi="Times New Roman" w:cs="Times New Roman"/>
          <w:i/>
          <w:color w:val="222222"/>
          <w:sz w:val="24"/>
          <w:szCs w:val="24"/>
          <w:shd w:val="clear" w:color="auto" w:fill="FFFFFF"/>
        </w:rPr>
        <w:t> </w:t>
      </w:r>
      <w:r w:rsidRPr="00E976C9">
        <w:rPr>
          <w:rFonts w:ascii="Times New Roman" w:hAnsi="Times New Roman" w:cs="Times New Roman"/>
          <w:i/>
          <w:iCs/>
          <w:color w:val="222222"/>
          <w:sz w:val="24"/>
          <w:szCs w:val="24"/>
          <w:shd w:val="clear" w:color="auto" w:fill="FFFFFF"/>
        </w:rPr>
        <w:t>52</w:t>
      </w:r>
      <w:r w:rsidRPr="00E976C9">
        <w:rPr>
          <w:rFonts w:ascii="Times New Roman" w:hAnsi="Times New Roman" w:cs="Times New Roman"/>
          <w:i/>
          <w:color w:val="222222"/>
          <w:sz w:val="24"/>
          <w:szCs w:val="24"/>
          <w:shd w:val="clear" w:color="auto" w:fill="FFFFFF"/>
        </w:rPr>
        <w:t>(6), 558-577.</w:t>
      </w:r>
    </w:p>
    <w:p w:rsidR="000917AA" w:rsidRPr="00E976C9" w:rsidRDefault="000917AA" w:rsidP="00366B99">
      <w:pPr>
        <w:tabs>
          <w:tab w:val="left" w:pos="7632"/>
        </w:tabs>
        <w:spacing w:line="480" w:lineRule="auto"/>
        <w:rPr>
          <w:rFonts w:ascii="Times New Roman" w:hAnsi="Times New Roman" w:cs="Times New Roman"/>
          <w:i/>
          <w:sz w:val="24"/>
          <w:szCs w:val="24"/>
        </w:rPr>
      </w:pPr>
      <w:r>
        <w:rPr>
          <w:rFonts w:ascii="Times New Roman" w:hAnsi="Times New Roman" w:cs="Times New Roman"/>
          <w:color w:val="222222"/>
          <w:sz w:val="24"/>
          <w:szCs w:val="24"/>
          <w:shd w:val="clear" w:color="auto" w:fill="FFFFFF"/>
        </w:rPr>
        <w:t xml:space="preserve">Smith, A. K., Sudore, R. L., &amp; Pérez-Stable, E. J. (2009). </w:t>
      </w:r>
      <w:r w:rsidRPr="00E976C9">
        <w:rPr>
          <w:rFonts w:ascii="Times New Roman" w:hAnsi="Times New Roman" w:cs="Times New Roman"/>
          <w:i/>
          <w:color w:val="222222"/>
          <w:sz w:val="24"/>
          <w:szCs w:val="24"/>
          <w:shd w:val="clear" w:color="auto" w:fill="FFFFFF"/>
        </w:rPr>
        <w:t>Palliative care for Latino patients and their families: whenever we prayed, she wept.</w:t>
      </w:r>
      <w:r w:rsidRPr="00E976C9">
        <w:rPr>
          <w:rStyle w:val="apple-converted-space"/>
          <w:rFonts w:ascii="Times New Roman" w:hAnsi="Times New Roman" w:cs="Times New Roman"/>
          <w:i/>
          <w:color w:val="222222"/>
          <w:sz w:val="24"/>
          <w:szCs w:val="24"/>
          <w:shd w:val="clear" w:color="auto" w:fill="FFFFFF"/>
        </w:rPr>
        <w:t> </w:t>
      </w:r>
      <w:r w:rsidRPr="00E976C9">
        <w:rPr>
          <w:rFonts w:ascii="Times New Roman" w:hAnsi="Times New Roman" w:cs="Times New Roman"/>
          <w:i/>
          <w:iCs/>
          <w:color w:val="222222"/>
          <w:sz w:val="24"/>
          <w:szCs w:val="24"/>
          <w:shd w:val="clear" w:color="auto" w:fill="FFFFFF"/>
        </w:rPr>
        <w:t>Jama</w:t>
      </w:r>
      <w:r w:rsidR="00E976C9" w:rsidRPr="00E976C9">
        <w:rPr>
          <w:rFonts w:ascii="Times New Roman" w:hAnsi="Times New Roman" w:cs="Times New Roman"/>
          <w:i/>
          <w:color w:val="222222"/>
          <w:sz w:val="24"/>
          <w:szCs w:val="24"/>
          <w:shd w:val="clear" w:color="auto" w:fill="FFFFFF"/>
        </w:rPr>
        <w:t>,</w:t>
      </w:r>
      <w:r w:rsidR="00E976C9" w:rsidRPr="00E976C9">
        <w:rPr>
          <w:rFonts w:ascii="Times New Roman" w:hAnsi="Times New Roman" w:cs="Times New Roman"/>
          <w:i/>
          <w:iCs/>
          <w:color w:val="222222"/>
          <w:sz w:val="24"/>
          <w:szCs w:val="24"/>
          <w:shd w:val="clear" w:color="auto" w:fill="FFFFFF"/>
        </w:rPr>
        <w:t xml:space="preserve"> 301</w:t>
      </w:r>
      <w:r w:rsidRPr="00E976C9">
        <w:rPr>
          <w:rFonts w:ascii="Times New Roman" w:hAnsi="Times New Roman" w:cs="Times New Roman"/>
          <w:i/>
          <w:color w:val="222222"/>
          <w:sz w:val="24"/>
          <w:szCs w:val="24"/>
          <w:shd w:val="clear" w:color="auto" w:fill="FFFFFF"/>
        </w:rPr>
        <w:t>(10), 1047-1057.</w:t>
      </w:r>
    </w:p>
    <w:p w:rsidR="00285C0C" w:rsidRPr="00285C0C" w:rsidRDefault="00285C0C" w:rsidP="00366B99">
      <w:pPr>
        <w:pStyle w:val="APA"/>
      </w:pPr>
    </w:p>
    <w:sectPr w:rsidR="00285C0C" w:rsidRPr="00285C0C" w:rsidSect="00285C0C">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CE" w:rsidRDefault="001102CE">
      <w:r>
        <w:separator/>
      </w:r>
    </w:p>
  </w:endnote>
  <w:endnote w:type="continuationSeparator" w:id="0">
    <w:p w:rsidR="001102CE" w:rsidRDefault="0011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CE" w:rsidRDefault="001102CE">
      <w:r>
        <w:separator/>
      </w:r>
    </w:p>
  </w:footnote>
  <w:footnote w:type="continuationSeparator" w:id="0">
    <w:p w:rsidR="001102CE" w:rsidRDefault="00110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Default="00BF25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285C0C" w:rsidRDefault="00285C0C" w:rsidP="00285C0C">
    <w:pPr>
      <w:pStyle w:val="APAPageHeading"/>
    </w:pPr>
    <w:r>
      <w:t>Running head: PALLIATIVE CARE FOR LATINO PATIENT</w:t>
    </w:r>
    <w:r>
      <w:tab/>
    </w:r>
    <w:r>
      <w:fldChar w:fldCharType="begin"/>
    </w:r>
    <w:r>
      <w:instrText xml:space="preserve"> PAGE  \* MERGEFORMAT </w:instrText>
    </w:r>
    <w:r>
      <w:fldChar w:fldCharType="separate"/>
    </w:r>
    <w:r w:rsidR="00FA343D">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0C" w:rsidRPr="00285C0C" w:rsidRDefault="00285C0C" w:rsidP="00285C0C">
    <w:pPr>
      <w:pStyle w:val="APAPageHeading"/>
    </w:pPr>
    <w:r>
      <w:t>PALLIATIVE CARE FOR LATINO PATIENT</w:t>
    </w:r>
    <w:r>
      <w:tab/>
    </w:r>
    <w:r>
      <w:fldChar w:fldCharType="begin"/>
    </w:r>
    <w:r>
      <w:instrText xml:space="preserve"> PAGE  \* MERGEFORMAT </w:instrText>
    </w:r>
    <w:r>
      <w:fldChar w:fldCharType="separate"/>
    </w:r>
    <w:r w:rsidR="00C46F50">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0C" w:rsidRPr="00285C0C" w:rsidRDefault="00285C0C" w:rsidP="00285C0C">
    <w:pPr>
      <w:pStyle w:val="APAPageHeading"/>
    </w:pPr>
    <w:r>
      <w:t>PALLIATIVE CARE FOR LATINO PATIENT</w:t>
    </w:r>
    <w:r>
      <w:tab/>
    </w:r>
    <w:r>
      <w:fldChar w:fldCharType="begin"/>
    </w:r>
    <w:r>
      <w:instrText xml:space="preserve"> PAGE  \* MERGEFORMAT </w:instrText>
    </w:r>
    <w:r>
      <w:fldChar w:fldCharType="separate"/>
    </w:r>
    <w:r w:rsidR="00FA343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PALLIATIVE CARE FOR LATINO PATIENT"/>
    <w:docVar w:name="cIsAbstract" w:val="False"/>
    <w:docVar w:name="cPaperAPAOrMLA" w:val="1"/>
    <w:docVar w:name="cUniquePaperID" w:val="423658880324074I0"/>
    <w:docVar w:name="HasTitlePage" w:val="True"/>
    <w:docVar w:name="IncludeAnnotations" w:val="False"/>
    <w:docVar w:name="LastEditedVersion" w:val="5"/>
    <w:docVar w:name="SigAgile" w:val="᝞_x0000__x0008__x0000_ႂ_x0000_,_x0000_ڴ_x0000_Ⴎ_x0000__x0000__x0000_ᝢ_x0000__x0000__x0000__x0000__x0000_ᝤ_x0000_舰縐आ蘪虈෷܁ꀂႂはႂɫā଱रԆหȃԚ　要ਆثЁ舁ȷЁ箠礰ᨰਆثЁ舁ȷἁఄ_x000c__x0000__x0001__x0000__x0001__x0000_嬰रԆหȃԚЀ๎_x0000_᐀_x0000_᐀_x0000_᠀_x0000_☀_x0000_㨀_x0000_㄀㌮ㄮ⸴⸳⸲㘲稀灅坁녃୼⑃ᷲಬᆪ阢և죖谭잰䭶Ҩἠតꀓංヌ҂〠΂ꀈȃȁဂ临埕픠츯_xdb37_洫രआ蘪虈෷āԅ　ꦁ଱र̆ѕጆ唂ㅓ〕ؓ唃਄ఓ桴睡整‬湉⹣⠱☰̆ѕጋ䌟牥楴楦慣楴湯匠牥楶散⁳楄楶楳湯㠱㘰̆ѕጋ⠯⥣㈠〰‶桴睡整‬湉⹣ⴠ䘠牯愠瑵潨楲敺⁤獵⁥湯祬ἱᴰ̆ѕጃ琖慨瑷⁥牐浩牡⁹潒瑯䌠ぁ᜞」ㄶㄱ〷〰〰娰ഗ㘳㜰㘱㌲㤵㤵ずꦁ଱र̆ѕጆ唂ㅓ〕ؓ唃਄ఓ桴睡整‬湉⹣⠱☰̆ѕጋ䌟牥楴楦慣楴湯匠牥楶散⁳楄楶楳湯㠱㘰̆ѕጋ⠯⥣㈠〰‶桴睡整‬湉⹣ⴠ䘠牯愠瑵潨楲敺⁤獵⁥湯祬ἱᴰ̆ѕጃ琖慨瑷⁥牐浩牡⁹潒瑯䌠ぁƂ〢؍⨉䢆čā_x0005_舃༁　ƂȊƂ_x0001_ꂬﯰ妀鳔꓇鷏妡ॳ䔐ഌ測孬案奉ﰷ㌋숙罷჌锭ᰴ्Ყ룒韉ȶ覷ⓔٟ쳀鑄趔戂_xdd5a_贑騨葜႐ൺ璽⽦㡪哕ܝޟ澺份⤋㻵ꂄꮜ᳸襾_xd8a1_敱ꌍ筑볮⋒ൠ容_xdf9d_ﲺ孑꼋늘⻩ө拨_xde87_젫仗䳁Ṥ쿝墇䪺쩏ݨᰝ䪝헆鄯糌牱씜柀㋫짽岒_xda94_삅뾛絓फ賴醝霟剪_xdecb_㘉瞤篘傇필渾椩㧻♉ञ肥䁻⟨즅懾绽糦ᶗ鷕̂_x0001_ꌁあ぀؏唃ጝāӿ々ă！ะ̆ᵕď！Єȃ؁ᴰ̆ᵕЎЖ笔䕛꿏쯎ﵺ鈱樚䡗ぐ؍⨉䢆čԁ_x0005_舃ā礀쀑덋뚑柩ු䕮喾鏨컒㼃_xdaed_뀥圝ị瘺䲠僬牤ꐌ许훖蒇㊻䇥쀑_xd977_悳픛滑䑄ꚩ払眝岸䢎籉㮜ᅗ궬㝳⾎屸梐_xd947_恠ﳦ㴇•쐗ᛷ쓩狘죹米ᛟᔯ㺩櫽똧멚ᾘ摍鴊젓멡㧵蜜뢺箽缢ﻶ䂬Ⴌ㵯ᮏ癹쒋댷ᠡ6揫餠㏾묄졁ˁ䓹⁣膞䋎훓ⰿ퍶鱣_xdd59_ꚏ໡⺠键콇ﶼ௶繡酾脫쉇〧꟮崐輷㥜赻豖と҂゜΂ꂄȃȁဂ靇硍ꕳꮼ⼍炳⼙廎രआ蘪虈෷āԅ　ꦁ଱र̆ѕጆ唂ㅓ〕ؓ唃਄ఓ桴睡整‬湉⹣⠱☰̆ѕጋ䌟牥楴楦慣楴湯匠牥楶散⁳楄楶楳湯㠱㘰̆ѕጋ⠯⥣㈠〰‶桴睡整‬湉⹣ⴠ䘠牯愠瑵潨楲敺⁤獵⁥湯祬ἱᴰ̆ѕጃ琖慨瑷⁥牐浩牡⁹潒瑯䌠ぁ᜞ㄍ〰〲〸〰〰娰ഗ〲㈰㜰㌲㤵㤵ずㅊ》؉唃؄ȓ单ᔱጰ̆ѕጊ同慨瑷ⱥ䤠据ㄮ〤آ唃̄ᬓ桔睡整䌠摯⁥楓湧湩⁧䅃ⴠ䜠〲Ƃ〢؍⨉䢆čā_x0005_舃༁　ƂȊƂ_x0001_讷痏齛_xda25_㥾鎰㣛꧓퀣廒ⓩ屾踋竦얣Ꞙ튙ｄꘀ㦥訄⧚ꋛᳳᖙ숦䜌঩ؑ 릒ꃇ谄鑜꬙╛ᴬ繢൰懎_xdd6c_舫컉䡝뻂䆼ḣ⥏흝뱏열ﰪ♼饎禧鹁䨐祺웉閆⛒㳎⨘糖꿎귍Ⲃ♰䔷࿥≇ǆ봨茮橜䞤_xd8d0_腫㽆ᜡߵ䏅ꙚⱧ箸ᅠ莵ੴ煲㵄﹘᫨㢫姃翛㡮白狇顩阶퍗ᱦ哒ґ吮뀙㷜⊵虞⫕⁾巟竦斱엾丂ⴱ̂_x0001_ꌁƂ〜Ƃ〘ؒ唃ጝāӿ〈Ć！Ă　ش唃Ἕⴄ⬰⤰➠■⎆瑨灴⼺振汲琮慨瑷⹥潣⽭桔睡整䍐⹁牣ぬ؎唃༝āӿ̄Ă〆ز⬈ĆԅćЁ〦〤آ⬈Ćԅ〇蘁栖瑴㩰⼯捯灳琮慨瑷⹥潣ね؝唃┝ᘄᐰࠆثԁ܅ȃࠆثԁ܅̃⤰̆ᵕБ〢ꐠ〞ㄜ〚ؘ唃̄ᄓ敖楲楓湧偍䥋㈭ㄭ〰؝唃ฝᘄᐄු㽥뵺옴䟾䳧쀍ᗞ熫ἰ̆ᵕУ〘耖笔䕛꿏쯎ﵺ鈱樚䡗ぐ؍⨉䢆čԁ_x0005_舃ā嘀叾黇Ꞽ续浓ᑪ克䂌聞꩟져줄㻊_xdfcf_堺끎뛔앣圩˺騅䵅_xdb68_ᬪ㓔鼽쌀쭚䦕溥냡ﳅ䵁䩁퍯졷㣗_xde19_ᔟ荥䕭匌ૹ⺚嶥澿脲鈘標U掭刜縆_xd955_栩䪮᡼禚殈⌣⟘⨸蜩쩶쟻抶ἣ竭䱖鳝嬲㷵䘌锘⨻栣撃_xd941_洀ᤏᔤ牨얽東걮_xdb4c_ꕑ戚퀇檾䜀爼慏猾캅ਗ਼몷᳀甓⋣⠹淝झ鵆멏䃨醁꓆铎᭲켁渪朕覕綮랷留㴊뙵㱫〥ւ〄΂ꃬȃȁဂ䥷_xdd19_屛〉ţ㰆㺆രआ蘪虈෷āԅ　ㅊ》؉唃؄ȓ单ᔱጰ̆ѕጊ同慨瑷ⱥ䤠据ㄮ〤آ唃̄ᬓ桔睡整䌠摯⁥楓湧湩⁧䅃ⴠ䜠〲᜞ㄍ〴㈷〵〰〰娰ഗ㘱㜰〳㌲㤵㤵ず趁଱र̆ѕጆ唂ㅓ〒ؐ唃ࠄओ敔湮獥敳ㅥ〕ؓ唃܄ఓ畍晲敲獥潢潲ᐱሰ̆ѕᐊ個剅䱒ⱁ䰠䍌✱┰̆ѕᐋ匞捥牵⁥灁汰捩瑡潩⁮敄敶潬浰湥ㅴ〔ؒ唃̄ଔ䕐剒䅌‬䱌ぃƂ〢؍⨉䢆čā_x0005_舃༁　ƂȊƂ_x0001_슰拆੣˖ꇄℨ둚ﮀ捒킿퇚향㵦람狧睆๲㉇Ī좪뺛꿓_xdd96_䝼磑淶ป銼䛾鎜ᭊ粵嘱石붯ᓵ䮣궛绪嵸ᤩ⠩ㄿㅧ뢼艚ꍩ⩗쓜夻哃毖ቌ짭ﴷ늌䅎◩쫸ⱥ촊滶︄갔曢꼍䀊짴䢩噜砑쵫꘲杵喔嘪宄쮞핡⍽൏⹆曄熥뒲퇜뫕㺙﬒볟삠–ꥵ胙ꃨﰜ┡吆_xd8a3_ᑊ⠣᪌摎諠ⴐⱍࡂ➧䗡琰ၨṖ陠䵤鵅が槊_xdfa5_̂_x0001_ꌁƂ゠Ƃ゜؉唃ጝȄ0ἰ̆ᵕУ〘耖퐔攍稿㒽ﻆൌ뷀_xdef2_ꬕぱ؝唃ฝᘄᐄ瘖懒ᕊ퐬씥ʼ_xdaad_ᄷ毈⮊⬰̆ᵕП〤〢ꀠꀞ蘜栚瑴㩰⼯桴献浹扣挮浯琯⹨牣ぬ؎唃༝āӿ̄܂む؟唃┝᠄ᘰࠆثԁ܅̃ਆثЁ舁ȷᘁ昰̆ᵕРたそٛ怋䢆蘁䗸܁Ȱ䰰⌰ࠆثԁ܅Ă᜖瑨灴㩳⼯⹤祳捭⹢潣⽭灣びإ⬈Ćԅȇ。ᘙ栗瑴獰⼺搯献浹扣挮浯爯慰ᴰ̆ᵕЄ〖〔『،⬊ĆĄ㞂Ă̖܂むٗ⬈ĆԅćЁかぉ؟⬈Ćԅ〇蘁栓瑴㩰⼯桴献浹摣挮浯☰ࠆثԁ܅Ȱ᪆瑨灴⼺琯⹨祳捭⹢潣⽭桴挮瑲ᄰआ虠ňłЁ̄Ђ【؍⨉䢆čԁ_x0005_舃ā㴀孑⣄걨鯰岟昻덞분闀倴튎䥎蠟걅漉_xdb8e_鑏ୟ淡턽아롫욂⬇緒㱇_xde6c_閯䍔෡_xde76_࿗崂縦珰还Ꚅ灛䮊랋᯻뢻꾂崥耉स贴_xdc92_䛥ḻ쌎蚬ⶣꡜ婅䦉᳴뉈ꮢ㽅䁭ɤ땻⇣婧旆ැ⬱᙭뢳᳧咊赴_xdfb0_뿃퐂䐸➁嗽鰸ﾧ늭㍼싶σꜭ瑤뷽䙢⧗速妸뚐⇩∟祉♻蒣믐挩ㅽ䀧_xd9ea_㩆ꐂ饂ᤧ闰蟔퉽렗ꮍ悽綧ㆂƂ・Ƃ˷ā帰䨰଱र̆ѕጆ唂ㅓ〕ؓ唃਄ఓ桔睡整‬湉⹣␱∰̆ѕጃ君慨瑷⁥潃敤匠杩楮杮䌠⁁‭㉇ဂ䥷_xdd19_屛〉ţ㰆㺆रԆหȃԚꀀぴؔ⬊ĆĄ㞂Ăㄌ〆ꀄ耂　ؙ⨉䢆č̉ఱਆثЁ舁ȷЁᰰਆثЁ舁ȷଁัరਆثЁ舁ȷᘁ⌰आ蘪虈෷ँ㄄Жᔔᄝ⎽憌_xdf2b_噏慤〝؍⨉䢆čā_x0005_舄_x0001_鶜嵬諂ㇶ㳪뵒_xdabb_㚴梨쪵㉙韛枯华_xd932_ﴡ䴁辕䄁鍊Ắ쨔胾鿓絬븣ᵁ꾀ﱘ槱䳃綡䫸塚᲼₊႕ꂟ᧸饩_xd87b_ู㖆鮴耽ޚ併๥ᖐ﹤읪⋰㑐之蛼㳟쀕↮꭭悧歝氥踷䨬喕롍㸥띌㕐咱槳༂붑椭磳됚쁒鴝䡅닶㢃庣跌轑鴷㍳␎쇋㧁垀ጀ඾ᛔ㺵ﴀﬁ編趼ἣ딺봑⸇쁶흲칿嗵紿Ņ˾ꇤ๖῾緙里ꠍ_x0000__x0000_䕃呒_x0018__x0000__x0001__x0000__x0010__x0000_ଶ괭疷굄蹧쿥䃉_x000f__x0000__x0001__x0000__x0014__x0000_쭇媓谮瑽_xdda8_ꊏࣹ⬭ሣ_x0014__x0000__x0001__x0000__x0014__x0000_瘖懒ᕊ퐬씥ʼ_xdaad_ᄷ毈⮊_x0019__x0000__x0001__x0000__x0010__x0000_攍짯踈읛ꡙꜗ㿢_x0003__x0000__x0001__x0000__x0014__x0000_캭锛闫쁴迱퐅ᢑჃ_x0002__x0000__x0001__x0000_¼_x0000__x001c__x0000_l_x0000__x0001__x0000__x0000__x0000__x0000__x0000__x0000__x0000__x0002__x0000_5ce5aba2-6bdf-442d-b204-061a939fc2b3_x0000__x0000__x0000__x0000_Microsoft Strong Cryptographic Provider_x0000__x0004__x0000__x0001__x0000__x0010__x0000_␦毫梵퍪፻鸈悢\_x0000__x0001__x0000__x0004__x0000_ࠀ_x0000_ _x0000__x0001__x0000_Ԉ_x0000_舰Ѕ舰ΠĂȂ眐᥉寝৥挰؁蘼〾؍⨉䢆čԁ_x0005_䨰଱र̆ѕጆ唂ㅓ〕ؓ唃਄ఓ桔睡整‬湉⹣␱∰̆ѕጃ君慨瑷⁥潃敤匠杩楮杮䌠⁁‭㉇Ḱഗ㐱㜰㔲〰〰〰᝚ㄍ〶㌷㈰㔳㔹娹脰ㆍ》؉唃؄ȓ单ሱူ̆ѕገ吉湥敮獳敥ᔱጰ̆ѕጇ䴌牵牦敥扳牯ㅯ〔ؒ唃਄ଔ䕐剒䅌‬䱌ㅃ〧إ唃଄Ḕ敓畣敲䄠灰楬慣楴湯䐠癥汥灯敭瑮ᐱሰ̆ѕᐃ個剅䱒ⱁ䰠䍌舰∁രआ蘪虈෷āԁ̀Ƃ_x000f_舰ਁ舂ā뀀웂换혊쐂⢡娡肴勻뽣_xdad0_ꗑ曕谽䙲牷䜎⬲⫯ꨁ鯈펾隯糝텇᭭밎ﺒ鱆䪓嘛뗨ㅼ꽷ꌔ魋硾⥝⤙䔨㿣朱백媸概垣_xdc2a_㯄썙화䱫㟉賽亲旊ਬѮᓾ൦ય꧉屈Ꝗᇨ歸㋍疦鑧⩕葖텛黦懋緕伣ᜍ䛧쐮ꕦ뉱_xdcb4_헑馺戾ዥ헻_xdfec_ꂼᏀ甠ᆩ_xd9f7_Რ⇼إꍔ䫘⌔谨业ႊ䴭䈬꜈ぅ聴棫嘐怞撖䕍䲝쨰ꕩ˟ăĀ芣ꀁ舰鰁र̆ᵕГ。　؟唃⌝᠄ᘰᒀු㽥뵺옴䟾䳧쀍ᗞ熫ᴰ̆ᵕЎЖᘔ퉶䩡Ⱅ◔볅괂㟚접詫〫ث唃Ἕ␄∰‰ẠᲠ᪆瑨灴⼺琯⹨祳捭⹢潣⽭桴挮汲ะ̆ᵕď！Єȃ耇ἰ̆ᵕХ〘ؖ⬈Ćԅ̇؃⬊ĆĄ㞂Ă〖٦唃”弄崰嬰ଆ虠ňŅ〇。がأ⬈Ćԅȇᘁ栗瑴獰⼺搯献浹扣挮浯振獰┰ࠆثԁ܅Ȃᤰ᜖瑨灴㩳⼯⹤祳捭⹢潣⽭灲ち؝唃НᘄᐰะరਆثЁ舁ȷᘁȃ耇地ࠆثԁ܅ā䬄䤰ἰࠆثԁ܅İᎆ瑨灴⼺琯⹨祳捭⹤潣ねئ⬈Ćԅ〇蘂栚瑴㩰⼯桴献浹扣挮浯琯⹨牣ぴؑ怉䢆蘁䋸āЄȃငരआ蘪虈෷āԅ̀Ƃ_x0001_儽쑛栨龛㭜ᥦ廮蒳㢽샧㒕蹐櫒仸❉䗹ব蹯俛徔㵭䓑毅芸߆툫䝽猼泸꿞咕瘍俞ퟨȏ♝_xd873_蒏宦詰譋﮷묛芸▯ढ़ᎀ㣧㐉銍쥆㯷餞໦곃ꎆ尭䖨襚䠜ꊲ䖫洿摀笂ವ朡ቚ웥큥ㄍ洫댖梸訜瑔낍쏟ʿ㣔䑄臥ﴧ㡕Ꞝ귿粲쏂ⴃ撧ﵴ抽흆Ἡ뢐㹙郯ἡ䤢筹ꌦ킄⦻絣✱䛙Ⱥ䊤➙풕綇្趸붫Ꝡ艽_x0000__x0000__x0000__x0000__x0000__x0000__x0000__x0000_"/>
  </w:docVars>
  <w:rsids>
    <w:rsidRoot w:val="00285C0C"/>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4C8"/>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17AA"/>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2CE"/>
    <w:rsid w:val="0011050C"/>
    <w:rsid w:val="00111633"/>
    <w:rsid w:val="00112BE4"/>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0B36"/>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C0C"/>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064FD"/>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B99"/>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A47"/>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541"/>
    <w:rsid w:val="0043472C"/>
    <w:rsid w:val="0043569C"/>
    <w:rsid w:val="00435B54"/>
    <w:rsid w:val="00436242"/>
    <w:rsid w:val="00440557"/>
    <w:rsid w:val="00441081"/>
    <w:rsid w:val="00443D91"/>
    <w:rsid w:val="00444BD7"/>
    <w:rsid w:val="004462F5"/>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18D8"/>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1C47"/>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0A81"/>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254"/>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2F3"/>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170C7"/>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6BE9"/>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2313"/>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46F50"/>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1C46"/>
    <w:rsid w:val="00D83BDB"/>
    <w:rsid w:val="00D907C4"/>
    <w:rsid w:val="00D9108C"/>
    <w:rsid w:val="00D9195C"/>
    <w:rsid w:val="00D945DD"/>
    <w:rsid w:val="00D957BA"/>
    <w:rsid w:val="00D95BAF"/>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0A0A"/>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27392"/>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AE9"/>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976C9"/>
    <w:rsid w:val="00E97F2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1EC1"/>
    <w:rsid w:val="00EF22CE"/>
    <w:rsid w:val="00EF2547"/>
    <w:rsid w:val="00EF25F0"/>
    <w:rsid w:val="00EF3064"/>
    <w:rsid w:val="00EF3A48"/>
    <w:rsid w:val="00EF3E4C"/>
    <w:rsid w:val="00EF4199"/>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2C33"/>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343D"/>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0589"/>
    <w:rsid w:val="00FD1569"/>
    <w:rsid w:val="00FD2D1C"/>
    <w:rsid w:val="00FD2F57"/>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773D35-ED27-463F-B4FE-C0523101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AA"/>
    <w:pPr>
      <w:spacing w:after="200" w:line="276" w:lineRule="auto"/>
    </w:pPr>
    <w:rPr>
      <w:rFonts w:asciiTheme="minorHAnsi" w:eastAsiaTheme="minorHAnsi" w:hAnsiTheme="minorHAnsi" w:cstheme="minorBidi"/>
      <w:sz w:val="22"/>
      <w:szCs w:val="22"/>
      <w:lang w:val="en-CA"/>
    </w:rPr>
  </w:style>
  <w:style w:type="paragraph" w:styleId="Heading1">
    <w:name w:val="heading 1"/>
    <w:basedOn w:val="Normal"/>
    <w:next w:val="Normal"/>
    <w:link w:val="Heading1Char"/>
    <w:uiPriority w:val="9"/>
    <w:qFormat/>
    <w:rsid w:val="00FA343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US"/>
    </w:rPr>
  </w:style>
  <w:style w:type="paragraph" w:styleId="Footer">
    <w:name w:val="foot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lang w:val="en-US"/>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285C0C"/>
    <w:pPr>
      <w:spacing w:after="240"/>
      <w:ind w:left="720" w:firstLine="0"/>
    </w:pPr>
  </w:style>
  <w:style w:type="character" w:customStyle="1" w:styleId="APAAnnotationChar">
    <w:name w:val="APA Annotation Char"/>
    <w:basedOn w:val="DefaultParagraphFont"/>
    <w:link w:val="APAAnnotation"/>
    <w:rsid w:val="00285C0C"/>
    <w:rPr>
      <w:sz w:val="24"/>
    </w:rPr>
  </w:style>
  <w:style w:type="paragraph" w:customStyle="1" w:styleId="APAHeadingCenterIncludedInTOC">
    <w:name w:val="APA Heading Center Included In TOC"/>
    <w:basedOn w:val="APA"/>
    <w:next w:val="APA"/>
    <w:link w:val="APAHeadingCenterIncludedInTOCChar"/>
    <w:rsid w:val="00285C0C"/>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285C0C"/>
    <w:rPr>
      <w:sz w:val="24"/>
    </w:rPr>
  </w:style>
  <w:style w:type="paragraph" w:customStyle="1" w:styleId="APAOutlineLevel1">
    <w:name w:val="APA Outline Level 1"/>
    <w:basedOn w:val="APA"/>
    <w:next w:val="APA"/>
    <w:link w:val="APAOutlineLevel1Char"/>
    <w:rsid w:val="00285C0C"/>
    <w:pPr>
      <w:spacing w:after="240"/>
      <w:ind w:firstLine="0"/>
    </w:pPr>
  </w:style>
  <w:style w:type="character" w:customStyle="1" w:styleId="APAOutlineLevel1Char">
    <w:name w:val="APA Outline Level 1 Char"/>
    <w:basedOn w:val="DefaultParagraphFont"/>
    <w:link w:val="APAOutlineLevel1"/>
    <w:rsid w:val="00285C0C"/>
    <w:rPr>
      <w:sz w:val="24"/>
    </w:rPr>
  </w:style>
  <w:style w:type="paragraph" w:customStyle="1" w:styleId="APAOutlineLevel2">
    <w:name w:val="APA Outline Level 2"/>
    <w:basedOn w:val="APA"/>
    <w:next w:val="APA"/>
    <w:link w:val="APAOutlineLevel2Char"/>
    <w:rsid w:val="00285C0C"/>
    <w:pPr>
      <w:spacing w:after="240"/>
      <w:ind w:left="720" w:firstLine="0"/>
    </w:pPr>
  </w:style>
  <w:style w:type="character" w:customStyle="1" w:styleId="APAOutlineLevel2Char">
    <w:name w:val="APA Outline Level 2 Char"/>
    <w:basedOn w:val="DefaultParagraphFont"/>
    <w:link w:val="APAOutlineLevel2"/>
    <w:rsid w:val="00285C0C"/>
    <w:rPr>
      <w:sz w:val="24"/>
    </w:rPr>
  </w:style>
  <w:style w:type="paragraph" w:customStyle="1" w:styleId="APAOutlineLevel3">
    <w:name w:val="APA Outline Level 3"/>
    <w:basedOn w:val="APA"/>
    <w:next w:val="APA"/>
    <w:link w:val="APAOutlineLevel3Char"/>
    <w:rsid w:val="00285C0C"/>
    <w:pPr>
      <w:spacing w:after="240"/>
      <w:ind w:left="1440" w:firstLine="0"/>
    </w:pPr>
  </w:style>
  <w:style w:type="character" w:customStyle="1" w:styleId="APAOutlineLevel3Char">
    <w:name w:val="APA Outline Level 3 Char"/>
    <w:basedOn w:val="DefaultParagraphFont"/>
    <w:link w:val="APAOutlineLevel3"/>
    <w:rsid w:val="00285C0C"/>
    <w:rPr>
      <w:sz w:val="24"/>
    </w:rPr>
  </w:style>
  <w:style w:type="paragraph" w:customStyle="1" w:styleId="APAOutlineLevel4">
    <w:name w:val="APA Outline Level 4"/>
    <w:basedOn w:val="APA"/>
    <w:next w:val="APA"/>
    <w:link w:val="APAOutlineLevel4Char"/>
    <w:rsid w:val="00285C0C"/>
    <w:pPr>
      <w:spacing w:after="240"/>
      <w:ind w:left="2160" w:firstLine="0"/>
    </w:pPr>
  </w:style>
  <w:style w:type="character" w:customStyle="1" w:styleId="APAOutlineLevel4Char">
    <w:name w:val="APA Outline Level 4 Char"/>
    <w:basedOn w:val="DefaultParagraphFont"/>
    <w:link w:val="APAOutlineLevel4"/>
    <w:rsid w:val="00285C0C"/>
    <w:rPr>
      <w:sz w:val="24"/>
    </w:rPr>
  </w:style>
  <w:style w:type="paragraph" w:customStyle="1" w:styleId="APAOutlineLevel5">
    <w:name w:val="APA Outline Level 5"/>
    <w:basedOn w:val="APA"/>
    <w:next w:val="APA"/>
    <w:link w:val="APAOutlineLevel5Char"/>
    <w:rsid w:val="00285C0C"/>
    <w:pPr>
      <w:spacing w:after="240"/>
      <w:ind w:left="2880" w:firstLine="0"/>
    </w:pPr>
  </w:style>
  <w:style w:type="character" w:customStyle="1" w:styleId="APAOutlineLevel5Char">
    <w:name w:val="APA Outline Level 5 Char"/>
    <w:basedOn w:val="DefaultParagraphFont"/>
    <w:link w:val="APAOutlineLevel5"/>
    <w:rsid w:val="00285C0C"/>
    <w:rPr>
      <w:sz w:val="24"/>
    </w:rPr>
  </w:style>
  <w:style w:type="paragraph" w:customStyle="1" w:styleId="APAOutlineLevel6">
    <w:name w:val="APA Outline Level 6"/>
    <w:basedOn w:val="APA"/>
    <w:next w:val="APA"/>
    <w:link w:val="APAOutlineLevel6Char"/>
    <w:rsid w:val="00285C0C"/>
    <w:pPr>
      <w:spacing w:after="240"/>
      <w:ind w:left="3600" w:firstLine="0"/>
    </w:pPr>
  </w:style>
  <w:style w:type="character" w:customStyle="1" w:styleId="APAOutlineLevel6Char">
    <w:name w:val="APA Outline Level 6 Char"/>
    <w:basedOn w:val="DefaultParagraphFont"/>
    <w:link w:val="APAOutlineLevel6"/>
    <w:rsid w:val="00285C0C"/>
    <w:rPr>
      <w:sz w:val="24"/>
    </w:rPr>
  </w:style>
  <w:style w:type="character" w:customStyle="1" w:styleId="apple-converted-space">
    <w:name w:val="apple-converted-space"/>
    <w:basedOn w:val="DefaultParagraphFont"/>
    <w:rsid w:val="000917AA"/>
  </w:style>
  <w:style w:type="character" w:customStyle="1" w:styleId="Heading1Char">
    <w:name w:val="Heading 1 Char"/>
    <w:basedOn w:val="DefaultParagraphFont"/>
    <w:link w:val="Heading1"/>
    <w:uiPriority w:val="9"/>
    <w:rsid w:val="00FA34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95814">
      <w:bodyDiv w:val="1"/>
      <w:marLeft w:val="0"/>
      <w:marRight w:val="0"/>
      <w:marTop w:val="0"/>
      <w:marBottom w:val="0"/>
      <w:divBdr>
        <w:top w:val="none" w:sz="0" w:space="0" w:color="auto"/>
        <w:left w:val="none" w:sz="0" w:space="0" w:color="auto"/>
        <w:bottom w:val="none" w:sz="0" w:space="0" w:color="auto"/>
        <w:right w:val="none" w:sz="0" w:space="0" w:color="auto"/>
      </w:divBdr>
    </w:div>
    <w:div w:id="2074422547">
      <w:bodyDiv w:val="1"/>
      <w:marLeft w:val="0"/>
      <w:marRight w:val="0"/>
      <w:marTop w:val="0"/>
      <w:marBottom w:val="0"/>
      <w:divBdr>
        <w:top w:val="none" w:sz="0" w:space="0" w:color="auto"/>
        <w:left w:val="none" w:sz="0" w:space="0" w:color="auto"/>
        <w:bottom w:val="none" w:sz="0" w:space="0" w:color="auto"/>
        <w:right w:val="none" w:sz="0" w:space="0" w:color="auto"/>
      </w:divBdr>
      <w:divsChild>
        <w:div w:id="527835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want\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D3B5-E074-406C-B16A-7958E1E9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32</TotalTime>
  <Pages>6</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PALLIATIVE CARE FOR LATINO PATIENT</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 CARE FOR LATINO PATIENT</dc:title>
  <dc:subject>Copyright</dc:subject>
  <dc:creator>kulwant klair</dc:creator>
  <cp:keywords/>
  <cp:lastModifiedBy>Kulwant Klair</cp:lastModifiedBy>
  <cp:revision>24</cp:revision>
  <dcterms:created xsi:type="dcterms:W3CDTF">2015-12-28T02:20:00Z</dcterms:created>
  <dcterms:modified xsi:type="dcterms:W3CDTF">2016-01-10T09:23:00Z</dcterms:modified>
</cp:coreProperties>
</file>