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Theological Beliefs and Ethical Principles</w:t>
      </w:r>
    </w:p>
    <w:p>
      <w:pPr>
        <w:pStyle w:val="Default"/>
        <w:spacing w:after="0" w:line="480" w:lineRule="auto"/>
        <w:jc w:val="center"/>
        <w:rPr>
          <w:rFonts w:ascii="Times New Roman" w:cs="Times New Roman" w:hAnsi="Times New Roman" w:eastAsia="Times New Roman"/>
          <w:sz w:val="24"/>
          <w:szCs w:val="24"/>
        </w:rPr>
      </w:pPr>
    </w:p>
    <w:p>
      <w:pPr>
        <w:pStyle w:val="Default"/>
        <w:spacing w:after="0" w:line="480" w:lineRule="auto"/>
        <w:jc w:val="center"/>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jc w:val="center"/>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pPr>
      <w:r>
        <w:rPr>
          <w:rFonts w:ascii="Times New Roman" w:hAnsi="Times New Roman"/>
          <w:sz w:val="24"/>
          <w:szCs w:val="24"/>
          <w:rtl w:val="0"/>
          <w:lang w:val="en-US"/>
        </w:rPr>
        <w:t>Theological Beliefs and Ethical Principles</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Religious beliefs dominate the social groups, take on their customs, influence the behavior, and are handed down to generations. According to Paul &amp; Elder (2013), I have learned that the beliefs affect rules, taboos, and rituals in the society. However, they are neither acceptable nor wrong, but represent social preferences. A sin is an example of a possible confusion between theological beliefs and ethical principles; consequently, the punishment for it could be death. As a human, I should understand the difference between ethics and theological beliefs to avoid suffering under religious intolerance.</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confusion between ethical principles and religious beliefs is brought about by the manifestation in behavior (McKinnon, Trzebiatowska, &amp; Aune, 2014). The theological thinking discourages sins as universal ethical practices, and this makes it difficult to judge the punishment given to an offender. However, the spiritual beliefs are not based on the moral principles and, therefore, are not compulsory and should not define what is wrong or right in the society. I recognize the UN Declaration of Human Rights that clearly outlines cultural and religious principles such as murder, deceit, sexism, and genocide that do not rely on the beliefs to admit that they are morally wrong. Moreover, I should have the freedom to choose my religious preferences without causing harm to others, which is ethically acceptable. Therefore, any punishment due to a sin should be within the ethical principles that define the society.</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For example, Christians view a sin as an offense opposing God</w:t>
      </w:r>
      <w:r>
        <w:rPr>
          <w:rFonts w:ascii="Times New Roman" w:hAnsi="Times New Roman" w:hint="default"/>
          <w:sz w:val="24"/>
          <w:szCs w:val="24"/>
          <w:rtl w:val="0"/>
          <w:lang w:val="en-US"/>
        </w:rPr>
        <w:t>’</w:t>
      </w:r>
      <w:r>
        <w:rPr>
          <w:rFonts w:ascii="Times New Roman" w:hAnsi="Times New Roman"/>
          <w:sz w:val="24"/>
          <w:szCs w:val="24"/>
          <w:rtl w:val="0"/>
          <w:lang w:val="en-US"/>
        </w:rPr>
        <w:t>s nature, therefore following the teachings in the Bible on how to live righteously (Morgan &amp; Weitzman, 2014). The believers obey these instructions and, sometimes, condemn people to the punishment as read in the Bible stories without minding its consequences. The religious leaders do not distinguish between the practices that they impose on the individuals and moral principles as they assume that their belief system holds the society. For them, it is not about what is right or wrong, but what they believe in, and what the Bible tells them to do. Every society is guided by a set of rules that is religious or was handed down to generations, but as the individuals, we should let our moral principles lead us into doing the right thing. From my understanding, it is my obligation to respect the decisions of other people, and not to impose my will on them.</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The religious persecution is often committed, but it is critiqued as an unethical practice. With knowledge of ethical reasoning, I can distinguish ideologies that guide my moral principles from religious beliefs that are unethical. Consequently, the moral principles influence my conduct to do the right things by taking into consideration the effect my behavior has on others. I know that the religious persecution harms others and warrants criticism even though it is a belief in the society. Although this practice may be viewed as a form of ritual or punishment for wrongdoing, it disregards human life and is unethical. With my understanding of ethics and modes of thinking, I am free to criticize accepted beliefs and not to be defined by them. Therefore, religion should give people freedom to choose and be guided by ethical reasoning to know the right things to do. </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The martyrs are a result of religious persecution when they refuse to deny their faith in God; therefore, they are murdered. The community in which this act might be committed accepts it as the right thing to do as they do not believe in God. They worship another god or anything that they believe in and expect everyone to do so without giving them freedom to choose. As humans, we tend to believe in a supernatural power and creator who gives us life, but we should only receive guidance on how to worship without being forced to do so. Failure to comply will result in these murders, and one is obligated to change his or her faith to be saved. I understand that there is freedom of worship, a practice that is ethically accepted, and which these communities fail to understand imposing their will on the innocent people, thus killing them. </w:t>
      </w:r>
    </w:p>
    <w:p>
      <w:pPr>
        <w:pStyle w:val="Default"/>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people suffer as they do not know the difference between the ethical principles and religious beliefs. The teachings within the religious groups should follow moral guidance and avoid imposing their will on people by giving them freedom to choose. I understand that we, as humans, are already equipped with the moral motivation and the beliefs. The spiritual groups should not be allowed to commit murders to impose the worship of their preferred god on people. I know that everyone is a sinner, and we cannot judge one another to the extent of sentencing one to death. An offender should be sentenced according to the law and regarding the ethical principles that define the community. Realizing that some theological beliefs are wrong can help create a just world as I should think critically about ethics and religion.</w:t>
      </w: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rPr>
          <w:rFonts w:ascii="Times New Roman" w:cs="Times New Roman" w:hAnsi="Times New Roman" w:eastAsia="Times New Roman"/>
          <w:sz w:val="24"/>
          <w:szCs w:val="24"/>
        </w:rPr>
      </w:pPr>
    </w:p>
    <w:p>
      <w:pPr>
        <w:pStyle w:val="Default"/>
        <w:spacing w:after="0" w:line="480" w:lineRule="auto"/>
        <w:jc w:val="center"/>
      </w:pPr>
    </w:p>
    <w:p>
      <w:pPr>
        <w:pStyle w:val="Default"/>
        <w:spacing w:after="0" w:line="480" w:lineRule="auto"/>
        <w:jc w:val="center"/>
      </w:pPr>
    </w:p>
    <w:p>
      <w:pPr>
        <w:pStyle w:val="Default"/>
        <w:spacing w:after="0" w:line="480" w:lineRule="auto"/>
        <w:jc w:val="center"/>
      </w:pPr>
    </w:p>
    <w:p>
      <w:pPr>
        <w:pStyle w:val="Default"/>
        <w:spacing w:after="0" w:line="480" w:lineRule="auto"/>
        <w:jc w:val="center"/>
      </w:pPr>
    </w:p>
    <w:p>
      <w:pPr>
        <w:pStyle w:val="Default"/>
        <w:spacing w:after="0" w:line="480" w:lineRule="auto"/>
        <w:jc w:val="center"/>
      </w:pPr>
      <w:r>
        <w:rPr>
          <w:rFonts w:ascii="Times New Roman" w:hAnsi="Times New Roman"/>
          <w:sz w:val="24"/>
          <w:szCs w:val="24"/>
          <w:rtl w:val="0"/>
          <w:lang w:val="en-US"/>
        </w:rPr>
        <w:t>References</w:t>
      </w:r>
    </w:p>
    <w:p>
      <w:pPr>
        <w:pStyle w:val="Default"/>
        <w:spacing w:after="0" w:line="480" w:lineRule="auto"/>
        <w:ind w:left="720" w:hanging="720"/>
      </w:pPr>
    </w:p>
    <w:p>
      <w:pPr>
        <w:pStyle w:val="Default"/>
        <w:spacing w:after="0"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McKinnon, A., Trzebiatowska, M., &amp; Aune, Dr. K.  (2014). K. </w:t>
      </w:r>
      <w:r>
        <w:rPr>
          <w:rFonts w:ascii="Times New Roman" w:hAnsi="Times New Roman"/>
          <w:i w:val="1"/>
          <w:iCs w:val="1"/>
          <w:sz w:val="24"/>
          <w:szCs w:val="24"/>
          <w:rtl w:val="0"/>
          <w:lang w:val="en-US"/>
        </w:rPr>
        <w:t>Theology and religion in interdisciplinary perspective series in association with the BSA sociology of religion study group: Sociological theory and the question of religion</w:t>
      </w:r>
      <w:r>
        <w:rPr>
          <w:rFonts w:ascii="Times New Roman" w:hAnsi="Times New Roman"/>
          <w:sz w:val="24"/>
          <w:szCs w:val="24"/>
          <w:rtl w:val="0"/>
          <w:lang w:val="en-US"/>
        </w:rPr>
        <w:t>. Routledge.</w:t>
      </w:r>
    </w:p>
    <w:p>
      <w:pPr>
        <w:pStyle w:val="Default"/>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Morgan, M. L., &amp; Weitzman, S. (Eds.). (2014). </w:t>
      </w:r>
      <w:r>
        <w:rPr>
          <w:rFonts w:ascii="Times New Roman" w:hAnsi="Times New Roman"/>
          <w:i w:val="1"/>
          <w:iCs w:val="1"/>
          <w:sz w:val="24"/>
          <w:szCs w:val="24"/>
          <w:rtl w:val="0"/>
          <w:lang w:val="en-US"/>
        </w:rPr>
        <w:t>Rethinking the messianic idea in Judaism</w:t>
      </w:r>
      <w:r>
        <w:rPr>
          <w:rFonts w:ascii="Times New Roman" w:hAnsi="Times New Roman"/>
          <w:sz w:val="24"/>
          <w:szCs w:val="24"/>
          <w:rtl w:val="0"/>
          <w:lang w:val="en-US"/>
        </w:rPr>
        <w:t xml:space="preserve">. </w:t>
        <w:tab/>
        <w:t>Indiana University Press.</w:t>
      </w:r>
    </w:p>
    <w:p>
      <w:pPr>
        <w:pStyle w:val="Default"/>
        <w:spacing w:after="0" w:line="480" w:lineRule="auto"/>
      </w:pPr>
      <w:r>
        <w:rPr>
          <w:rFonts w:ascii="Times New Roman" w:hAnsi="Times New Roman"/>
          <w:sz w:val="24"/>
          <w:szCs w:val="24"/>
          <w:rtl w:val="0"/>
          <w:lang w:val="en-US"/>
        </w:rPr>
        <w:t>Paul, R., &amp; Elder, L. (2013).</w:t>
      </w:r>
      <w:r>
        <w:rPr>
          <w:rFonts w:ascii="Times New Roman" w:hAnsi="Times New Roman"/>
          <w:i w:val="1"/>
          <w:iCs w:val="1"/>
          <w:sz w:val="24"/>
          <w:szCs w:val="24"/>
          <w:rtl w:val="0"/>
          <w:lang w:val="en-US"/>
        </w:rPr>
        <w:t xml:space="preserve">Critical thinking: Tools for taking charge of your professional and </w:t>
        <w:tab/>
        <w:t>personal life</w:t>
      </w:r>
      <w:r>
        <w:rPr>
          <w:rFonts w:ascii="Times New Roman" w:hAnsi="Times New Roman"/>
          <w:sz w:val="24"/>
          <w:szCs w:val="24"/>
          <w:rtl w:val="0"/>
          <w:lang w:val="en-US"/>
        </w:rPr>
        <w:t>. Pearson Education.</w:t>
      </w:r>
    </w:p>
    <w:sectPr>
      <w:headerReference w:type="default" r:id="rId8"/>
      <w:footerReference w:type="default" r:id="rId9"/>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Default"/>
      <w:spacing w:line="480" w:lineRule="auto"/>
    </w:pPr>
    <w:r>
      <w:rPr>
        <w:rFonts w:ascii="Times New Roman" w:hAnsi="Times New Roman"/>
        <w:sz w:val="24"/>
        <w:szCs w:val="24"/>
        <w:rtl w:val="0"/>
        <w:lang w:val="en-US"/>
      </w:rPr>
      <w:t>THEOLOGICAL BELIEFS AND ETHICAL PRINCIPLES</w:t>
      <w:tab/>
      <w:tab/>
      <w:tab/>
      <w:tab/>
    </w:r>
    <w:r>
      <w:rPr/>
      <w:fldChar w:fldCharType="begin" w:fldLock="0"/>
    </w:r>
    <w:r>
      <w:instrText xml:space="preserve"> PAGE </w:instrText>
    </w:r>
    <w:r>
      <w:rPr/>
      <w:fldChar w:fldCharType="separate" w:fldLock="0"/>
    </w:r>
    <w:r>
      <w:t>2</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Fonts w:ascii="Times New Roman" w:hAnsi="Times New Roman"/>
        <w:sz w:val="24"/>
        <w:szCs w:val="24"/>
        <w:rtl w:val="0"/>
        <w:lang w:val="en-US"/>
      </w:rPr>
      <w:t>Running head: THEOLOGICAL BELIEFS AND ETHICAL PRINCIPLES</w:t>
      <w:tab/>
      <w:t>1</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Default"/>
      <w:spacing w:line="480" w:lineRule="auto"/>
    </w:pPr>
    <w:r>
      <w:rPr>
        <w:rFonts w:ascii="Times New Roman" w:hAnsi="Times New Roman"/>
        <w:sz w:val="24"/>
        <w:szCs w:val="24"/>
        <w:rtl w:val="0"/>
        <w:lang w:val="en-US"/>
      </w:rPr>
      <w:t>THEOLOGICAL BELIEFS AND ETHICAL PRINCIPLES</w:t>
      <w:tab/>
      <w:tab/>
      <w:tab/>
      <w:tab/>
    </w:r>
    <w:r>
      <w:rPr/>
      <w:fldChar w:fldCharType="begin" w:fldLock="0"/>
    </w:r>
    <w:r>
      <w:instrText xml:space="preserve"> PAGE </w:instrText>
    </w:r>
    <w:r>
      <w:rPr/>
      <w:fldChar w:fldCharType="separate" w:fldLock="0"/>
    </w:r>
    <w:r>
      <w:t>6</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1"/>
      <w:bidi w:val="0"/>
      <w:spacing w:before="0" w:after="0" w:line="100" w:lineRule="atLeast"/>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