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88AF" w14:textId="77777777" w:rsidR="00E5100E" w:rsidRPr="00E5100E" w:rsidRDefault="00E5100E" w:rsidP="00E51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00E">
        <w:rPr>
          <w:rFonts w:ascii="Arial" w:eastAsia="Times New Roman" w:hAnsi="Arial" w:cs="Arial"/>
          <w:color w:val="222222"/>
          <w:sz w:val="20"/>
          <w:szCs w:val="20"/>
        </w:rPr>
        <w:t>1. Explain the differences between contact chip and contactless chip transaction from a cardholder point of view.</w:t>
      </w:r>
    </w:p>
    <w:p w14:paraId="2B6E6EE7" w14:textId="77777777" w:rsidR="00E5100E" w:rsidRPr="00E5100E" w:rsidRDefault="00E5100E" w:rsidP="00E51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00E">
        <w:rPr>
          <w:rFonts w:ascii="Arial" w:eastAsia="Times New Roman" w:hAnsi="Arial" w:cs="Arial"/>
          <w:color w:val="222222"/>
          <w:sz w:val="20"/>
          <w:szCs w:val="20"/>
        </w:rPr>
        <w:t>2. Explain how a contact chip transaction takes place from a technical point of view.</w:t>
      </w:r>
    </w:p>
    <w:p w14:paraId="46A158C7" w14:textId="77777777" w:rsidR="00E5100E" w:rsidRPr="00E5100E" w:rsidRDefault="00E5100E" w:rsidP="00E51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00E">
        <w:rPr>
          <w:rFonts w:ascii="Arial" w:eastAsia="Times New Roman" w:hAnsi="Arial" w:cs="Arial"/>
          <w:color w:val="222222"/>
          <w:sz w:val="20"/>
          <w:szCs w:val="20"/>
        </w:rPr>
        <w:t>3. Explain how a contactless chip transaction takes place from a technical point of view.</w:t>
      </w:r>
    </w:p>
    <w:p w14:paraId="36D7A15C" w14:textId="77777777" w:rsidR="00E5100E" w:rsidRPr="00E5100E" w:rsidRDefault="00E5100E" w:rsidP="00E51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00E">
        <w:rPr>
          <w:rFonts w:ascii="Arial" w:eastAsia="Times New Roman" w:hAnsi="Arial" w:cs="Arial"/>
          <w:color w:val="222222"/>
          <w:sz w:val="20"/>
          <w:szCs w:val="20"/>
        </w:rPr>
        <w:t>4. Explain the difference between a contact chip and contactless chip transaction from a technical point of view.</w:t>
      </w:r>
    </w:p>
    <w:p w14:paraId="095622D0" w14:textId="77777777" w:rsidR="00E5100E" w:rsidRPr="00E5100E" w:rsidRDefault="00E5100E" w:rsidP="00E51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00E">
        <w:rPr>
          <w:rFonts w:ascii="Arial" w:eastAsia="Times New Roman" w:hAnsi="Arial" w:cs="Arial"/>
          <w:color w:val="222222"/>
          <w:sz w:val="20"/>
          <w:szCs w:val="20"/>
        </w:rPr>
        <w:t>5. Explain from a business perspective the reasons for an Issuer to move to a contactless chip</w:t>
      </w:r>
    </w:p>
    <w:p w14:paraId="4882379D" w14:textId="77777777" w:rsidR="00E5100E" w:rsidRPr="00E5100E" w:rsidRDefault="00E5100E" w:rsidP="00E51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00E">
        <w:rPr>
          <w:rFonts w:ascii="Arial" w:eastAsia="Times New Roman" w:hAnsi="Arial" w:cs="Arial"/>
          <w:color w:val="222222"/>
          <w:sz w:val="20"/>
          <w:szCs w:val="20"/>
        </w:rPr>
        <w:t>6. Explain the impact (on high level) when migrating from contact chip cards to contactless chip cards for (1) POS terminal manufacturers and (2) Issuers.</w:t>
      </w:r>
    </w:p>
    <w:p w14:paraId="469C68C3" w14:textId="77777777" w:rsidR="00E5100E" w:rsidRPr="00E5100E" w:rsidRDefault="00E5100E" w:rsidP="00E5100E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  <w:r w:rsidRPr="00E5100E">
        <w:rPr>
          <w:rFonts w:ascii="Arial" w:eastAsia="Times New Roman" w:hAnsi="Arial" w:cs="Arial"/>
          <w:color w:val="500050"/>
          <w:sz w:val="20"/>
          <w:szCs w:val="20"/>
          <w:shd w:val="clear" w:color="auto" w:fill="FFFFFF"/>
        </w:rPr>
        <w:t> </w:t>
      </w:r>
    </w:p>
    <w:p w14:paraId="796BDBCD" w14:textId="77777777" w:rsidR="007160F5" w:rsidRDefault="007160F5">
      <w:bookmarkStart w:id="0" w:name="_GoBack"/>
      <w:bookmarkEnd w:id="0"/>
    </w:p>
    <w:sectPr w:rsidR="0071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0E"/>
    <w:rsid w:val="00296BF3"/>
    <w:rsid w:val="002F67FA"/>
    <w:rsid w:val="004D52BF"/>
    <w:rsid w:val="005657C5"/>
    <w:rsid w:val="00614A1D"/>
    <w:rsid w:val="007160F5"/>
    <w:rsid w:val="00725DB7"/>
    <w:rsid w:val="00732BD4"/>
    <w:rsid w:val="00AD3053"/>
    <w:rsid w:val="00D94B6A"/>
    <w:rsid w:val="00E5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D1B4"/>
  <w15:chartTrackingRefBased/>
  <w15:docId w15:val="{7339C0CF-872F-44B8-89FD-01D1819A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Cicco</dc:creator>
  <cp:keywords/>
  <dc:description/>
  <cp:lastModifiedBy>Matthew Cicco</cp:lastModifiedBy>
  <cp:revision>2</cp:revision>
  <dcterms:created xsi:type="dcterms:W3CDTF">2017-07-11T01:34:00Z</dcterms:created>
  <dcterms:modified xsi:type="dcterms:W3CDTF">2017-07-11T01:34:00Z</dcterms:modified>
</cp:coreProperties>
</file>