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B7" w:rsidRPr="00EF607B" w:rsidRDefault="009C28B7" w:rsidP="009C28B7">
      <w:pPr>
        <w:jc w:val="center"/>
        <w:rPr>
          <w:rFonts w:ascii="Verdana" w:hAnsi="Verdana"/>
        </w:rPr>
      </w:pPr>
    </w:p>
    <w:p w:rsidR="009C28B7" w:rsidRPr="00EF607B" w:rsidRDefault="009C28B7" w:rsidP="009C28B7">
      <w:pPr>
        <w:jc w:val="center"/>
        <w:rPr>
          <w:rFonts w:ascii="Verdana" w:hAnsi="Verdana"/>
        </w:rPr>
      </w:pPr>
      <w:bookmarkStart w:id="0" w:name="_GoBack"/>
      <w:bookmarkEnd w:id="0"/>
    </w:p>
    <w:p w:rsidR="009C28B7" w:rsidRPr="00EF607B" w:rsidRDefault="009C28B7" w:rsidP="009C28B7">
      <w:pPr>
        <w:jc w:val="center"/>
        <w:rPr>
          <w:rFonts w:ascii="Verdana" w:hAnsi="Verdana"/>
        </w:rPr>
      </w:pPr>
    </w:p>
    <w:p w:rsidR="009C28B7" w:rsidRPr="00EF607B" w:rsidRDefault="009C28B7" w:rsidP="009C28B7">
      <w:pPr>
        <w:jc w:val="center"/>
        <w:rPr>
          <w:rFonts w:ascii="Verdana" w:hAnsi="Verdana"/>
        </w:rPr>
      </w:pPr>
    </w:p>
    <w:p w:rsidR="009C28B7" w:rsidRPr="00EF607B" w:rsidRDefault="009C28B7" w:rsidP="009C28B7">
      <w:pPr>
        <w:jc w:val="center"/>
        <w:rPr>
          <w:rFonts w:ascii="Verdana" w:hAnsi="Verdana"/>
        </w:rPr>
      </w:pPr>
    </w:p>
    <w:p w:rsidR="009C28B7" w:rsidRPr="00EF607B" w:rsidRDefault="009C28B7" w:rsidP="009C28B7">
      <w:pPr>
        <w:jc w:val="center"/>
        <w:rPr>
          <w:rFonts w:ascii="Verdana" w:hAnsi="Verdana"/>
        </w:rPr>
      </w:pPr>
    </w:p>
    <w:p w:rsidR="009C28B7" w:rsidRPr="00EF607B" w:rsidRDefault="009C28B7" w:rsidP="009C28B7">
      <w:pPr>
        <w:jc w:val="center"/>
        <w:rPr>
          <w:rFonts w:ascii="Verdana" w:hAnsi="Verdana"/>
        </w:rPr>
      </w:pPr>
    </w:p>
    <w:p w:rsidR="009C28B7" w:rsidRPr="00EF607B" w:rsidRDefault="009C28B7" w:rsidP="009C28B7">
      <w:pPr>
        <w:jc w:val="center"/>
        <w:rPr>
          <w:rFonts w:ascii="Verdana" w:hAnsi="Verdana"/>
        </w:rPr>
      </w:pPr>
    </w:p>
    <w:p w:rsidR="009C28B7" w:rsidRPr="00EF607B" w:rsidRDefault="009C28B7" w:rsidP="009C28B7">
      <w:pPr>
        <w:jc w:val="center"/>
        <w:rPr>
          <w:rFonts w:ascii="Verdana" w:hAnsi="Verdana"/>
        </w:rPr>
      </w:pPr>
    </w:p>
    <w:p w:rsidR="00B37A51" w:rsidRPr="00EF607B" w:rsidRDefault="00EF607B" w:rsidP="009C28B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SCM420:</w:t>
      </w:r>
      <w:r w:rsidR="007E1531" w:rsidRPr="00EF607B">
        <w:rPr>
          <w:rFonts w:ascii="Verdana" w:hAnsi="Verdana"/>
          <w:sz w:val="20"/>
          <w:szCs w:val="20"/>
        </w:rPr>
        <w:t xml:space="preserve"> </w:t>
      </w:r>
      <w:r w:rsidR="00FD4AF1" w:rsidRPr="00EF607B">
        <w:rPr>
          <w:rFonts w:ascii="Verdana" w:hAnsi="Verdana"/>
          <w:sz w:val="20"/>
          <w:szCs w:val="20"/>
        </w:rPr>
        <w:t>Procurement and Acquisition</w:t>
      </w:r>
    </w:p>
    <w:p w:rsidR="009C28B7" w:rsidRPr="00EF607B" w:rsidRDefault="0061263B" w:rsidP="009C28B7">
      <w:pPr>
        <w:jc w:val="center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>Organization</w:t>
      </w:r>
      <w:r w:rsidR="002140D2" w:rsidRPr="00EF607B">
        <w:rPr>
          <w:rFonts w:ascii="Verdana" w:hAnsi="Verdana"/>
          <w:sz w:val="20"/>
          <w:szCs w:val="20"/>
        </w:rPr>
        <w:t xml:space="preserve"> Name</w:t>
      </w:r>
    </w:p>
    <w:p w:rsidR="009C28B7" w:rsidRPr="00EF607B" w:rsidRDefault="0059418C" w:rsidP="009C28B7">
      <w:pPr>
        <w:jc w:val="center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>Student</w:t>
      </w:r>
      <w:r w:rsidR="002140D2" w:rsidRPr="00EF607B">
        <w:rPr>
          <w:rFonts w:ascii="Verdana" w:hAnsi="Verdana"/>
          <w:sz w:val="20"/>
          <w:szCs w:val="20"/>
        </w:rPr>
        <w:t xml:space="preserve"> Name</w:t>
      </w:r>
    </w:p>
    <w:p w:rsidR="0061263B" w:rsidRPr="00EF607B" w:rsidRDefault="0061263B" w:rsidP="009C28B7">
      <w:pPr>
        <w:jc w:val="center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>Date</w:t>
      </w:r>
    </w:p>
    <w:p w:rsidR="009C28B7" w:rsidRPr="00EF607B" w:rsidRDefault="009C28B7">
      <w:pPr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sdt>
      <w:sdtPr>
        <w:rPr>
          <w:rFonts w:ascii="Verdana" w:eastAsiaTheme="minorHAnsi" w:hAnsi="Verdana" w:cstheme="minorBidi"/>
          <w:b w:val="0"/>
          <w:bCs w:val="0"/>
          <w:szCs w:val="22"/>
          <w:lang w:eastAsia="en-US"/>
        </w:rPr>
        <w:id w:val="-105422997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C28B7" w:rsidRPr="00EF607B" w:rsidRDefault="009C28B7">
          <w:pPr>
            <w:pStyle w:val="TOCHeading"/>
            <w:rPr>
              <w:rFonts w:ascii="Verdana" w:hAnsi="Verdana"/>
            </w:rPr>
          </w:pPr>
          <w:r w:rsidRPr="00EF607B">
            <w:rPr>
              <w:rFonts w:ascii="Verdana" w:hAnsi="Verdana"/>
            </w:rPr>
            <w:t>Table of Contents</w:t>
          </w:r>
        </w:p>
        <w:p w:rsidR="00EF607B" w:rsidRDefault="009C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EF607B">
            <w:rPr>
              <w:rFonts w:ascii="Verdana" w:hAnsi="Verdana"/>
            </w:rPr>
            <w:fldChar w:fldCharType="begin"/>
          </w:r>
          <w:r w:rsidRPr="00EF607B">
            <w:rPr>
              <w:rFonts w:ascii="Verdana" w:hAnsi="Verdana"/>
            </w:rPr>
            <w:instrText xml:space="preserve"> TOC \o "1-3" \h \z \u </w:instrText>
          </w:r>
          <w:r w:rsidRPr="00EF607B">
            <w:rPr>
              <w:rFonts w:ascii="Verdana" w:hAnsi="Verdana"/>
            </w:rPr>
            <w:fldChar w:fldCharType="separate"/>
          </w:r>
          <w:hyperlink w:anchor="_Toc417893404" w:history="1">
            <w:r w:rsidR="00EF607B" w:rsidRPr="001477D8">
              <w:rPr>
                <w:rStyle w:val="Hyperlink"/>
                <w:rFonts w:ascii="Verdana" w:hAnsi="Verdana"/>
                <w:noProof/>
              </w:rPr>
              <w:t>Organizational Overview</w:t>
            </w:r>
            <w:r w:rsidR="00EF607B">
              <w:rPr>
                <w:noProof/>
                <w:webHidden/>
              </w:rPr>
              <w:tab/>
            </w:r>
            <w:r w:rsidR="00EF607B">
              <w:rPr>
                <w:noProof/>
                <w:webHidden/>
              </w:rPr>
              <w:fldChar w:fldCharType="begin"/>
            </w:r>
            <w:r w:rsidR="00EF607B">
              <w:rPr>
                <w:noProof/>
                <w:webHidden/>
              </w:rPr>
              <w:instrText xml:space="preserve"> PAGEREF _Toc417893404 \h </w:instrText>
            </w:r>
            <w:r w:rsidR="00EF607B">
              <w:rPr>
                <w:noProof/>
                <w:webHidden/>
              </w:rPr>
            </w:r>
            <w:r w:rsidR="00EF607B">
              <w:rPr>
                <w:noProof/>
                <w:webHidden/>
              </w:rPr>
              <w:fldChar w:fldCharType="separate"/>
            </w:r>
            <w:r w:rsidR="00EF607B">
              <w:rPr>
                <w:noProof/>
                <w:webHidden/>
              </w:rPr>
              <w:t>3</w:t>
            </w:r>
            <w:r w:rsidR="00EF607B"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05" w:history="1">
            <w:r w:rsidRPr="001477D8">
              <w:rPr>
                <w:rStyle w:val="Hyperlink"/>
                <w:rFonts w:ascii="Verdana" w:hAnsi="Verdana"/>
                <w:noProof/>
              </w:rPr>
              <w:t>Materials Purchased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06" w:history="1">
            <w:r w:rsidRPr="001477D8">
              <w:rPr>
                <w:rStyle w:val="Hyperlink"/>
                <w:rFonts w:ascii="Verdana" w:hAnsi="Verdana"/>
                <w:noProof/>
              </w:rPr>
              <w:t>Bid and Proposal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07" w:history="1">
            <w:r w:rsidRPr="001477D8">
              <w:rPr>
                <w:rStyle w:val="Hyperlink"/>
                <w:rFonts w:ascii="Verdana" w:hAnsi="Verdana"/>
                <w:noProof/>
              </w:rPr>
              <w:t>Contract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08" w:history="1">
            <w:r w:rsidRPr="001477D8">
              <w:rPr>
                <w:rStyle w:val="Hyperlink"/>
                <w:rFonts w:ascii="Verdana" w:hAnsi="Verdana"/>
                <w:noProof/>
              </w:rPr>
              <w:t>Third-Party Logistics (3PLs)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09" w:history="1">
            <w:r w:rsidRPr="001477D8">
              <w:rPr>
                <w:rStyle w:val="Hyperlink"/>
                <w:rFonts w:ascii="Verdana" w:hAnsi="Verdana"/>
                <w:noProof/>
              </w:rPr>
              <w:t>Supplier Relationship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10" w:history="1">
            <w:r w:rsidRPr="001477D8">
              <w:rPr>
                <w:rStyle w:val="Hyperlink"/>
                <w:rFonts w:ascii="Verdana" w:hAnsi="Verdana"/>
                <w:noProof/>
              </w:rPr>
              <w:t>Contract Closeout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11" w:history="1">
            <w:r w:rsidRPr="001477D8">
              <w:rPr>
                <w:rStyle w:val="Hyperlink"/>
                <w:rFonts w:ascii="Verdana" w:hAnsi="Verdana"/>
                <w:noProof/>
              </w:rPr>
              <w:t>Maintaining Supplier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12" w:history="1">
            <w:r w:rsidRPr="001477D8">
              <w:rPr>
                <w:rStyle w:val="Hyperlink"/>
                <w:rFonts w:ascii="Verdana" w:hAnsi="Verdana"/>
                <w:noProof/>
              </w:rPr>
              <w:t>Memo to Procurement Officer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607B" w:rsidRDefault="00EF60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17893413" w:history="1">
            <w:r w:rsidRPr="001477D8">
              <w:rPr>
                <w:rStyle w:val="Hyperlink"/>
                <w:rFonts w:ascii="Verdana" w:hAnsi="Verdana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_Toc417893413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8B7" w:rsidRPr="00EF607B" w:rsidRDefault="009C28B7">
          <w:pPr>
            <w:rPr>
              <w:rFonts w:ascii="Verdana" w:hAnsi="Verdana"/>
            </w:rPr>
          </w:pPr>
          <w:r w:rsidRPr="00EF607B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:rsidR="009C28B7" w:rsidRPr="00EF607B" w:rsidRDefault="009C28B7">
      <w:pPr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9C28B7" w:rsidRPr="00EF607B" w:rsidRDefault="007E1531" w:rsidP="00F72B0B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1" w:name="_Toc417893404"/>
      <w:r w:rsidRPr="00EF607B">
        <w:rPr>
          <w:rFonts w:ascii="Verdana" w:hAnsi="Verdana"/>
          <w:sz w:val="20"/>
          <w:szCs w:val="20"/>
        </w:rPr>
        <w:lastRenderedPageBreak/>
        <w:t>Organizational Overview</w:t>
      </w:r>
      <w:bookmarkEnd w:id="1"/>
    </w:p>
    <w:p w:rsidR="00EF607B" w:rsidRPr="00EF607B" w:rsidRDefault="00EF607B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Unit 1</w:t>
      </w:r>
    </w:p>
    <w:p w:rsidR="00F72B0B" w:rsidRPr="00EF607B" w:rsidRDefault="007E1531" w:rsidP="00EF607B">
      <w:pPr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>This section includes a description of the organization, including the type of organization (governmental or commer</w:t>
      </w:r>
      <w:r w:rsidR="003261EB" w:rsidRPr="00EF607B">
        <w:rPr>
          <w:rFonts w:ascii="Verdana" w:hAnsi="Verdana"/>
          <w:sz w:val="20"/>
          <w:szCs w:val="20"/>
        </w:rPr>
        <w:t>cial) and its primary industry or level of government.</w:t>
      </w:r>
      <w:r w:rsidR="00EF607B">
        <w:rPr>
          <w:rFonts w:ascii="Verdana" w:hAnsi="Verdana"/>
          <w:sz w:val="20"/>
          <w:szCs w:val="20"/>
        </w:rPr>
        <w:t xml:space="preserve"> </w:t>
      </w:r>
    </w:p>
    <w:p w:rsidR="00F3095A" w:rsidRPr="00EF607B" w:rsidRDefault="00F3095A">
      <w:pPr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2F130D" w:rsidRPr="00EF607B" w:rsidRDefault="002F130D" w:rsidP="00F72B0B">
      <w:pPr>
        <w:spacing w:after="0" w:line="480" w:lineRule="auto"/>
        <w:rPr>
          <w:rFonts w:ascii="Verdana" w:hAnsi="Verdana"/>
        </w:rPr>
      </w:pPr>
    </w:p>
    <w:p w:rsidR="006448FB" w:rsidRPr="00EF607B" w:rsidRDefault="007E1531" w:rsidP="0041104D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2" w:name="_Toc417893405"/>
      <w:r w:rsidRPr="00EF607B">
        <w:rPr>
          <w:rFonts w:ascii="Verdana" w:hAnsi="Verdana"/>
          <w:sz w:val="20"/>
          <w:szCs w:val="20"/>
        </w:rPr>
        <w:t>Materials Purchased</w:t>
      </w:r>
      <w:bookmarkEnd w:id="2"/>
    </w:p>
    <w:p w:rsidR="00EF607B" w:rsidRPr="00EF607B" w:rsidRDefault="00A41E71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</w:t>
      </w:r>
      <w:r w:rsidR="00EF607B" w:rsidRPr="00EF607B">
        <w:rPr>
          <w:rFonts w:ascii="Verdana" w:hAnsi="Verdana"/>
          <w:b/>
          <w:sz w:val="20"/>
          <w:szCs w:val="20"/>
        </w:rPr>
        <w:t>nit</w:t>
      </w:r>
      <w:r w:rsidR="00CC131E" w:rsidRPr="00EF607B">
        <w:rPr>
          <w:rFonts w:ascii="Verdana" w:hAnsi="Verdana"/>
          <w:b/>
          <w:sz w:val="20"/>
          <w:szCs w:val="20"/>
        </w:rPr>
        <w:t xml:space="preserve"> 1</w:t>
      </w:r>
    </w:p>
    <w:p w:rsidR="002F130D" w:rsidRPr="00EF607B" w:rsidRDefault="002F130D" w:rsidP="00EF607B">
      <w:pPr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 xml:space="preserve">This section should contain </w:t>
      </w:r>
      <w:r w:rsidR="007E1531" w:rsidRPr="00EF607B">
        <w:rPr>
          <w:rFonts w:ascii="Verdana" w:hAnsi="Verdana"/>
          <w:sz w:val="20"/>
          <w:szCs w:val="20"/>
        </w:rPr>
        <w:t xml:space="preserve">a </w:t>
      </w:r>
      <w:r w:rsidR="003261EB" w:rsidRPr="00EF607B">
        <w:rPr>
          <w:rFonts w:ascii="Verdana" w:hAnsi="Verdana"/>
          <w:sz w:val="20"/>
          <w:szCs w:val="20"/>
        </w:rPr>
        <w:t>description</w:t>
      </w:r>
      <w:r w:rsidR="007E1531" w:rsidRPr="00EF607B">
        <w:rPr>
          <w:rFonts w:ascii="Verdana" w:hAnsi="Verdana"/>
          <w:sz w:val="20"/>
          <w:szCs w:val="20"/>
        </w:rPr>
        <w:t xml:space="preserve"> of the types of materials</w:t>
      </w:r>
      <w:r w:rsidR="003261EB" w:rsidRPr="00EF607B">
        <w:rPr>
          <w:rFonts w:ascii="Verdana" w:hAnsi="Verdana"/>
          <w:sz w:val="20"/>
          <w:szCs w:val="20"/>
        </w:rPr>
        <w:t xml:space="preserve"> or services</w:t>
      </w:r>
      <w:r w:rsidR="007E1531" w:rsidRPr="00EF607B">
        <w:rPr>
          <w:rFonts w:ascii="Verdana" w:hAnsi="Verdana"/>
          <w:sz w:val="20"/>
          <w:szCs w:val="20"/>
        </w:rPr>
        <w:t xml:space="preserve"> purchased for the organization</w:t>
      </w:r>
      <w:r w:rsidRPr="00EF607B">
        <w:rPr>
          <w:rFonts w:ascii="Verdana" w:hAnsi="Verdana"/>
          <w:sz w:val="20"/>
          <w:szCs w:val="20"/>
        </w:rPr>
        <w:t>.</w:t>
      </w:r>
    </w:p>
    <w:p w:rsidR="006448FB" w:rsidRPr="00EF607B" w:rsidRDefault="006448FB" w:rsidP="002F130D">
      <w:pPr>
        <w:spacing w:after="0" w:line="480" w:lineRule="auto"/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6448FB" w:rsidRPr="00EF607B" w:rsidRDefault="007E1531" w:rsidP="002F130D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3" w:name="_Toc417893406"/>
      <w:r w:rsidRPr="00EF607B">
        <w:rPr>
          <w:rFonts w:ascii="Verdana" w:hAnsi="Verdana"/>
          <w:sz w:val="20"/>
          <w:szCs w:val="20"/>
        </w:rPr>
        <w:lastRenderedPageBreak/>
        <w:t>Bid and Proposal Documents</w:t>
      </w:r>
      <w:bookmarkEnd w:id="3"/>
    </w:p>
    <w:p w:rsidR="00EF607B" w:rsidRPr="00EF607B" w:rsidRDefault="00A41E71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</w:t>
      </w:r>
      <w:r w:rsidR="00EF607B" w:rsidRPr="00EF607B">
        <w:rPr>
          <w:rFonts w:ascii="Verdana" w:hAnsi="Verdana"/>
          <w:b/>
          <w:sz w:val="20"/>
          <w:szCs w:val="20"/>
        </w:rPr>
        <w:t>nit</w:t>
      </w:r>
      <w:r w:rsidR="007E1531" w:rsidRPr="00EF607B">
        <w:rPr>
          <w:rFonts w:ascii="Verdana" w:hAnsi="Verdana"/>
          <w:b/>
          <w:sz w:val="20"/>
          <w:szCs w:val="20"/>
        </w:rPr>
        <w:t xml:space="preserve"> 2</w:t>
      </w:r>
    </w:p>
    <w:p w:rsidR="006448FB" w:rsidRPr="00EF607B" w:rsidRDefault="007E1531" w:rsidP="00EF607B">
      <w:pPr>
        <w:spacing w:after="0" w:line="480" w:lineRule="auto"/>
        <w:rPr>
          <w:rFonts w:ascii="Verdana" w:hAnsi="Verdana"/>
        </w:rPr>
      </w:pPr>
      <w:r w:rsidRPr="00EF607B">
        <w:rPr>
          <w:rFonts w:ascii="Verdana" w:hAnsi="Verdana"/>
          <w:sz w:val="20"/>
          <w:szCs w:val="20"/>
        </w:rPr>
        <w:t>This section will contain a discussion of the specific bid and proposal documents used in the procurement activities within your chosen organization.</w:t>
      </w:r>
      <w:r w:rsidR="00EF607B">
        <w:rPr>
          <w:rFonts w:ascii="Verdana" w:hAnsi="Verdana"/>
          <w:sz w:val="20"/>
          <w:szCs w:val="20"/>
        </w:rPr>
        <w:t xml:space="preserve"> </w:t>
      </w:r>
      <w:r w:rsidR="006448FB" w:rsidRPr="00EF607B">
        <w:rPr>
          <w:rFonts w:ascii="Verdana" w:hAnsi="Verdana"/>
        </w:rPr>
        <w:br w:type="page"/>
      </w:r>
    </w:p>
    <w:p w:rsidR="006448FB" w:rsidRPr="00EF607B" w:rsidRDefault="007E1531" w:rsidP="002F130D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4" w:name="_Toc417893407"/>
      <w:r w:rsidRPr="00EF607B">
        <w:rPr>
          <w:rFonts w:ascii="Verdana" w:hAnsi="Verdana"/>
          <w:sz w:val="20"/>
          <w:szCs w:val="20"/>
        </w:rPr>
        <w:lastRenderedPageBreak/>
        <w:t>Contract Types</w:t>
      </w:r>
      <w:bookmarkEnd w:id="4"/>
    </w:p>
    <w:p w:rsidR="00EF607B" w:rsidRPr="00EF607B" w:rsidRDefault="00A41E71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</w:t>
      </w:r>
      <w:r w:rsidR="00EF607B" w:rsidRPr="00EF607B">
        <w:rPr>
          <w:rFonts w:ascii="Verdana" w:hAnsi="Verdana"/>
          <w:b/>
          <w:sz w:val="20"/>
          <w:szCs w:val="20"/>
        </w:rPr>
        <w:t xml:space="preserve">nit </w:t>
      </w:r>
      <w:r w:rsidR="007E1531" w:rsidRPr="00EF607B">
        <w:rPr>
          <w:rFonts w:ascii="Verdana" w:hAnsi="Verdana"/>
          <w:b/>
          <w:sz w:val="20"/>
          <w:szCs w:val="20"/>
        </w:rPr>
        <w:t>3</w:t>
      </w:r>
    </w:p>
    <w:p w:rsidR="006448FB" w:rsidRPr="00EF607B" w:rsidRDefault="007E1531" w:rsidP="00EF607B">
      <w:pPr>
        <w:spacing w:after="0" w:line="480" w:lineRule="auto"/>
        <w:rPr>
          <w:rFonts w:ascii="Verdana" w:hAnsi="Verdana"/>
        </w:rPr>
      </w:pPr>
      <w:r w:rsidRPr="00EF607B">
        <w:rPr>
          <w:rFonts w:ascii="Verdana" w:hAnsi="Verdana"/>
          <w:sz w:val="20"/>
          <w:szCs w:val="20"/>
        </w:rPr>
        <w:t xml:space="preserve">This section will </w:t>
      </w:r>
      <w:r w:rsidR="00CB784E" w:rsidRPr="00EF607B">
        <w:rPr>
          <w:rFonts w:ascii="Verdana" w:hAnsi="Verdana"/>
          <w:sz w:val="20"/>
          <w:szCs w:val="20"/>
        </w:rPr>
        <w:t>include</w:t>
      </w:r>
      <w:r w:rsidRPr="00EF607B">
        <w:rPr>
          <w:rFonts w:ascii="Verdana" w:hAnsi="Verdana"/>
          <w:sz w:val="20"/>
          <w:szCs w:val="20"/>
        </w:rPr>
        <w:t xml:space="preserve"> the contract types used for procurement activities within your chosen organization. </w:t>
      </w:r>
      <w:r w:rsidR="006448FB" w:rsidRPr="00EF607B">
        <w:rPr>
          <w:rFonts w:ascii="Verdana" w:hAnsi="Verdana"/>
        </w:rPr>
        <w:br w:type="page"/>
      </w:r>
    </w:p>
    <w:p w:rsidR="006448FB" w:rsidRPr="00EF607B" w:rsidRDefault="00EF607B" w:rsidP="002F130D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5" w:name="_Toc417893408"/>
      <w:r>
        <w:rPr>
          <w:rFonts w:ascii="Verdana" w:hAnsi="Verdana"/>
          <w:sz w:val="20"/>
          <w:szCs w:val="20"/>
        </w:rPr>
        <w:lastRenderedPageBreak/>
        <w:t>Third-</w:t>
      </w:r>
      <w:r w:rsidR="00717C9A" w:rsidRPr="00EF607B">
        <w:rPr>
          <w:rFonts w:ascii="Verdana" w:hAnsi="Verdana"/>
          <w:sz w:val="20"/>
          <w:szCs w:val="20"/>
        </w:rPr>
        <w:t>Party Logistics (3PLs)</w:t>
      </w:r>
      <w:bookmarkEnd w:id="5"/>
    </w:p>
    <w:p w:rsidR="00EF607B" w:rsidRPr="00EF607B" w:rsidRDefault="00A41E71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</w:t>
      </w:r>
      <w:r w:rsidR="00EF607B" w:rsidRPr="00EF607B">
        <w:rPr>
          <w:rFonts w:ascii="Verdana" w:hAnsi="Verdana"/>
          <w:b/>
          <w:sz w:val="20"/>
          <w:szCs w:val="20"/>
        </w:rPr>
        <w:t>nit</w:t>
      </w:r>
      <w:r w:rsidR="004D5B91" w:rsidRPr="00EF607B">
        <w:rPr>
          <w:rFonts w:ascii="Verdana" w:hAnsi="Verdana"/>
          <w:b/>
          <w:sz w:val="20"/>
          <w:szCs w:val="20"/>
        </w:rPr>
        <w:t xml:space="preserve"> </w:t>
      </w:r>
      <w:r w:rsidR="00717C9A" w:rsidRPr="00EF607B">
        <w:rPr>
          <w:rFonts w:ascii="Verdana" w:hAnsi="Verdana"/>
          <w:b/>
          <w:sz w:val="20"/>
          <w:szCs w:val="20"/>
        </w:rPr>
        <w:t>4</w:t>
      </w:r>
    </w:p>
    <w:p w:rsidR="00CB784E" w:rsidRPr="00EF607B" w:rsidRDefault="00717C9A" w:rsidP="00EF607B">
      <w:pPr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>This section wil</w:t>
      </w:r>
      <w:r w:rsidR="00EF607B">
        <w:rPr>
          <w:rFonts w:ascii="Verdana" w:hAnsi="Verdana"/>
          <w:sz w:val="20"/>
          <w:szCs w:val="20"/>
        </w:rPr>
        <w:t>l contain a discussion of third-</w:t>
      </w:r>
      <w:r w:rsidRPr="00EF607B">
        <w:rPr>
          <w:rFonts w:ascii="Verdana" w:hAnsi="Verdana"/>
          <w:sz w:val="20"/>
          <w:szCs w:val="20"/>
        </w:rPr>
        <w:t>party logistics (3PLs). You will define 3PLs and discuss the use of 3PLs in your organization.</w:t>
      </w:r>
      <w:r w:rsidR="00EF607B">
        <w:rPr>
          <w:rFonts w:ascii="Verdana" w:hAnsi="Verdana"/>
          <w:sz w:val="20"/>
          <w:szCs w:val="20"/>
        </w:rPr>
        <w:t xml:space="preserve"> </w:t>
      </w:r>
      <w:r w:rsidRPr="00EF607B">
        <w:rPr>
          <w:rFonts w:ascii="Verdana" w:hAnsi="Verdana"/>
          <w:sz w:val="20"/>
          <w:szCs w:val="20"/>
        </w:rPr>
        <w:t>If your organization does not use t</w:t>
      </w:r>
      <w:r w:rsidR="00EF607B">
        <w:rPr>
          <w:rFonts w:ascii="Verdana" w:hAnsi="Verdana"/>
          <w:sz w:val="20"/>
          <w:szCs w:val="20"/>
        </w:rPr>
        <w:t>hird-</w:t>
      </w:r>
      <w:r w:rsidRPr="00EF607B">
        <w:rPr>
          <w:rFonts w:ascii="Verdana" w:hAnsi="Verdana"/>
          <w:sz w:val="20"/>
          <w:szCs w:val="20"/>
        </w:rPr>
        <w:t>party logis</w:t>
      </w:r>
      <w:r w:rsidR="00EF607B">
        <w:rPr>
          <w:rFonts w:ascii="Verdana" w:hAnsi="Verdana"/>
          <w:sz w:val="20"/>
          <w:szCs w:val="20"/>
        </w:rPr>
        <w:t>tics, describe the reasons why.</w:t>
      </w:r>
    </w:p>
    <w:p w:rsidR="00CB784E" w:rsidRPr="00EF607B" w:rsidRDefault="00CB784E">
      <w:pPr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6448FB" w:rsidRPr="00EF607B" w:rsidRDefault="00DB3EEB" w:rsidP="002F130D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6" w:name="_Toc417893409"/>
      <w:r w:rsidRPr="00EF607B">
        <w:rPr>
          <w:rFonts w:ascii="Verdana" w:hAnsi="Verdana"/>
          <w:sz w:val="20"/>
          <w:szCs w:val="20"/>
        </w:rPr>
        <w:lastRenderedPageBreak/>
        <w:t>Supplier Relationship Management</w:t>
      </w:r>
      <w:bookmarkEnd w:id="6"/>
    </w:p>
    <w:p w:rsidR="00EF607B" w:rsidRPr="00EF607B" w:rsidRDefault="00A41E71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</w:t>
      </w:r>
      <w:r w:rsidR="00EF607B" w:rsidRPr="00EF607B">
        <w:rPr>
          <w:rFonts w:ascii="Verdana" w:hAnsi="Verdana"/>
          <w:b/>
          <w:sz w:val="20"/>
          <w:szCs w:val="20"/>
        </w:rPr>
        <w:t>nit</w:t>
      </w:r>
      <w:r w:rsidR="00DB3EEB" w:rsidRPr="00EF607B">
        <w:rPr>
          <w:rFonts w:ascii="Verdana" w:hAnsi="Verdana"/>
          <w:b/>
          <w:sz w:val="20"/>
          <w:szCs w:val="20"/>
        </w:rPr>
        <w:t xml:space="preserve"> 4</w:t>
      </w:r>
    </w:p>
    <w:p w:rsidR="006448FB" w:rsidRPr="00EF607B" w:rsidRDefault="00DB3EEB" w:rsidP="00EF607B">
      <w:pPr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 xml:space="preserve">This section will contain a description of the supplier relationship management activities </w:t>
      </w:r>
      <w:r w:rsidR="00EF607B">
        <w:rPr>
          <w:rFonts w:ascii="Verdana" w:hAnsi="Verdana"/>
          <w:sz w:val="20"/>
          <w:szCs w:val="20"/>
        </w:rPr>
        <w:t xml:space="preserve">that </w:t>
      </w:r>
      <w:r w:rsidRPr="00EF607B">
        <w:rPr>
          <w:rFonts w:ascii="Verdana" w:hAnsi="Verdana"/>
          <w:sz w:val="20"/>
          <w:szCs w:val="20"/>
        </w:rPr>
        <w:t xml:space="preserve">your organization uses. </w:t>
      </w:r>
    </w:p>
    <w:p w:rsidR="006566E9" w:rsidRPr="00EF607B" w:rsidRDefault="006566E9">
      <w:pPr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6448FB" w:rsidRPr="00EF607B" w:rsidRDefault="00931998" w:rsidP="00A10DE0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7" w:name="_Toc417893410"/>
      <w:r w:rsidRPr="00EF607B">
        <w:rPr>
          <w:rFonts w:ascii="Verdana" w:hAnsi="Verdana"/>
          <w:sz w:val="20"/>
          <w:szCs w:val="20"/>
        </w:rPr>
        <w:lastRenderedPageBreak/>
        <w:t>Contract Closeout</w:t>
      </w:r>
      <w:bookmarkEnd w:id="7"/>
    </w:p>
    <w:p w:rsidR="00EF607B" w:rsidRPr="00EF607B" w:rsidRDefault="00A41E71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</w:t>
      </w:r>
      <w:r w:rsidR="00EF607B" w:rsidRPr="00EF607B">
        <w:rPr>
          <w:rFonts w:ascii="Verdana" w:hAnsi="Verdana"/>
          <w:b/>
          <w:sz w:val="20"/>
          <w:szCs w:val="20"/>
        </w:rPr>
        <w:t>nit</w:t>
      </w:r>
      <w:r w:rsidR="00931998" w:rsidRPr="00EF607B">
        <w:rPr>
          <w:rFonts w:ascii="Verdana" w:hAnsi="Verdana"/>
          <w:b/>
          <w:sz w:val="20"/>
          <w:szCs w:val="20"/>
        </w:rPr>
        <w:t xml:space="preserve"> 5</w:t>
      </w:r>
    </w:p>
    <w:p w:rsidR="00CB784E" w:rsidRPr="00EF607B" w:rsidRDefault="00931998" w:rsidP="00EF607B">
      <w:pPr>
        <w:spacing w:after="0" w:line="480" w:lineRule="auto"/>
        <w:rPr>
          <w:rFonts w:ascii="Verdana" w:hAnsi="Verdana"/>
        </w:rPr>
      </w:pPr>
      <w:r w:rsidRPr="00EF607B">
        <w:rPr>
          <w:rFonts w:ascii="Verdana" w:hAnsi="Verdana"/>
          <w:sz w:val="20"/>
          <w:szCs w:val="20"/>
        </w:rPr>
        <w:t>This section will contain a description of how your organization ensures the products or services procured meet expectations.</w:t>
      </w:r>
      <w:r w:rsidR="00EF607B">
        <w:rPr>
          <w:rFonts w:ascii="Verdana" w:hAnsi="Verdana"/>
          <w:sz w:val="20"/>
          <w:szCs w:val="20"/>
        </w:rPr>
        <w:t xml:space="preserve"> </w:t>
      </w:r>
      <w:r w:rsidRPr="00EF607B">
        <w:rPr>
          <w:rFonts w:ascii="Verdana" w:hAnsi="Verdana"/>
          <w:sz w:val="20"/>
          <w:szCs w:val="20"/>
        </w:rPr>
        <w:t>You will also discuss how you will finalize payments to suppliers.</w:t>
      </w:r>
      <w:r w:rsidR="00EF607B">
        <w:rPr>
          <w:rFonts w:ascii="Verdana" w:hAnsi="Verdana"/>
        </w:rPr>
        <w:t xml:space="preserve"> </w:t>
      </w:r>
    </w:p>
    <w:p w:rsidR="00CB784E" w:rsidRPr="00EF607B" w:rsidRDefault="00CB784E">
      <w:pPr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6448FB" w:rsidRPr="00EF607B" w:rsidRDefault="000C6B0D" w:rsidP="00A10DE0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8" w:name="_Toc417893411"/>
      <w:r w:rsidRPr="00EF607B">
        <w:rPr>
          <w:rFonts w:ascii="Verdana" w:hAnsi="Verdana"/>
          <w:sz w:val="20"/>
          <w:szCs w:val="20"/>
        </w:rPr>
        <w:lastRenderedPageBreak/>
        <w:t>Maintaining Supplier Performance</w:t>
      </w:r>
      <w:bookmarkEnd w:id="8"/>
    </w:p>
    <w:p w:rsidR="00EF607B" w:rsidRPr="00EF607B" w:rsidRDefault="00A41E71" w:rsidP="00EF607B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U</w:t>
      </w:r>
      <w:r w:rsidR="00EF607B" w:rsidRPr="00EF607B">
        <w:rPr>
          <w:rFonts w:ascii="Verdana" w:hAnsi="Verdana"/>
          <w:b/>
          <w:sz w:val="20"/>
          <w:szCs w:val="20"/>
        </w:rPr>
        <w:t>nit</w:t>
      </w:r>
      <w:r w:rsidR="000C6B0D" w:rsidRPr="00EF607B">
        <w:rPr>
          <w:rFonts w:ascii="Verdana" w:hAnsi="Verdana"/>
          <w:b/>
          <w:sz w:val="20"/>
          <w:szCs w:val="20"/>
        </w:rPr>
        <w:t xml:space="preserve"> 5</w:t>
      </w:r>
    </w:p>
    <w:p w:rsidR="004D5B91" w:rsidRPr="00EF607B" w:rsidRDefault="000C6B0D" w:rsidP="00EF607B">
      <w:pPr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 xml:space="preserve">This section will discuss supplier performance metrics and the use of supplier audits to maintain supplier performance </w:t>
      </w:r>
      <w:r w:rsidR="00CB784E" w:rsidRPr="00EF607B">
        <w:rPr>
          <w:rFonts w:ascii="Verdana" w:hAnsi="Verdana"/>
          <w:sz w:val="20"/>
          <w:szCs w:val="20"/>
        </w:rPr>
        <w:t xml:space="preserve">during the contracting period. </w:t>
      </w:r>
    </w:p>
    <w:p w:rsidR="006448FB" w:rsidRPr="00EF607B" w:rsidRDefault="006448FB" w:rsidP="00A10DE0">
      <w:pPr>
        <w:spacing w:after="0" w:line="480" w:lineRule="auto"/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6448FB" w:rsidRPr="00EF607B" w:rsidRDefault="00E67694" w:rsidP="00A10DE0">
      <w:pPr>
        <w:pStyle w:val="Heading1"/>
        <w:spacing w:before="0" w:line="480" w:lineRule="auto"/>
        <w:rPr>
          <w:rFonts w:ascii="Verdana" w:hAnsi="Verdana"/>
          <w:sz w:val="20"/>
          <w:szCs w:val="20"/>
        </w:rPr>
      </w:pPr>
      <w:bookmarkStart w:id="9" w:name="_Toc417893412"/>
      <w:r w:rsidRPr="00EF607B">
        <w:rPr>
          <w:rFonts w:ascii="Verdana" w:hAnsi="Verdana"/>
          <w:sz w:val="20"/>
          <w:szCs w:val="20"/>
        </w:rPr>
        <w:lastRenderedPageBreak/>
        <w:t>Memo to Procurement Officer</w:t>
      </w:r>
      <w:bookmarkEnd w:id="9"/>
    </w:p>
    <w:p w:rsidR="00CB784E" w:rsidRPr="00EF607B" w:rsidRDefault="00CB784E" w:rsidP="00FD5FE2">
      <w:pPr>
        <w:tabs>
          <w:tab w:val="left" w:pos="1440"/>
        </w:tabs>
        <w:spacing w:after="0" w:line="480" w:lineRule="auto"/>
        <w:rPr>
          <w:rFonts w:ascii="Verdana" w:hAnsi="Verdana"/>
          <w:sz w:val="20"/>
          <w:szCs w:val="20"/>
        </w:rPr>
      </w:pPr>
    </w:p>
    <w:p w:rsidR="00E67694" w:rsidRPr="00EF607B" w:rsidRDefault="00CB784E" w:rsidP="00FD5FE2">
      <w:pPr>
        <w:tabs>
          <w:tab w:val="left" w:pos="1440"/>
        </w:tabs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T</w:t>
      </w:r>
      <w:r w:rsidR="00EF607B" w:rsidRPr="00EF607B">
        <w:rPr>
          <w:rFonts w:ascii="Verdana" w:hAnsi="Verdana"/>
          <w:b/>
          <w:sz w:val="20"/>
          <w:szCs w:val="20"/>
        </w:rPr>
        <w:t>o</w:t>
      </w:r>
      <w:r w:rsidRPr="00EF607B">
        <w:rPr>
          <w:rFonts w:ascii="Verdana" w:hAnsi="Verdana"/>
          <w:b/>
          <w:sz w:val="20"/>
          <w:szCs w:val="20"/>
        </w:rPr>
        <w:t>:</w:t>
      </w:r>
      <w:r w:rsidRPr="00EF607B">
        <w:rPr>
          <w:rFonts w:ascii="Verdana" w:hAnsi="Verdana"/>
          <w:sz w:val="20"/>
          <w:szCs w:val="20"/>
        </w:rPr>
        <w:tab/>
      </w:r>
      <w:r w:rsidR="00E67694" w:rsidRPr="00EF607B">
        <w:rPr>
          <w:rFonts w:ascii="Verdana" w:hAnsi="Verdana"/>
          <w:sz w:val="20"/>
          <w:szCs w:val="20"/>
        </w:rPr>
        <w:t>Procurement Officer</w:t>
      </w:r>
    </w:p>
    <w:p w:rsidR="00E67694" w:rsidRPr="00EF607B" w:rsidRDefault="00E67694" w:rsidP="00FD5FE2">
      <w:pPr>
        <w:tabs>
          <w:tab w:val="left" w:pos="1440"/>
        </w:tabs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F</w:t>
      </w:r>
      <w:r w:rsidR="00EF607B" w:rsidRPr="00EF607B">
        <w:rPr>
          <w:rFonts w:ascii="Verdana" w:hAnsi="Verdana"/>
          <w:b/>
          <w:sz w:val="20"/>
          <w:szCs w:val="20"/>
        </w:rPr>
        <w:t>rom</w:t>
      </w:r>
      <w:r w:rsidRPr="00EF607B">
        <w:rPr>
          <w:rFonts w:ascii="Verdana" w:hAnsi="Verdana"/>
          <w:b/>
          <w:sz w:val="20"/>
          <w:szCs w:val="20"/>
        </w:rPr>
        <w:t>:</w:t>
      </w:r>
      <w:r w:rsidR="00EF607B">
        <w:rPr>
          <w:rFonts w:ascii="Verdana" w:hAnsi="Verdana"/>
          <w:sz w:val="20"/>
          <w:szCs w:val="20"/>
        </w:rPr>
        <w:t xml:space="preserve"> </w:t>
      </w:r>
      <w:r w:rsidR="00FD5FE2" w:rsidRPr="00EF607B">
        <w:rPr>
          <w:rFonts w:ascii="Verdana" w:hAnsi="Verdana"/>
          <w:sz w:val="20"/>
          <w:szCs w:val="20"/>
        </w:rPr>
        <w:tab/>
        <w:t>Student</w:t>
      </w:r>
      <w:r w:rsidRPr="00EF607B">
        <w:rPr>
          <w:rFonts w:ascii="Verdana" w:hAnsi="Verdana"/>
          <w:sz w:val="20"/>
          <w:szCs w:val="20"/>
        </w:rPr>
        <w:t xml:space="preserve"> Name</w:t>
      </w:r>
    </w:p>
    <w:p w:rsidR="00E67694" w:rsidRPr="00EF607B" w:rsidRDefault="00E67694" w:rsidP="00FD5FE2">
      <w:pPr>
        <w:tabs>
          <w:tab w:val="left" w:pos="1440"/>
        </w:tabs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D</w:t>
      </w:r>
      <w:r w:rsidR="00EF607B" w:rsidRPr="00EF607B">
        <w:rPr>
          <w:rFonts w:ascii="Verdana" w:hAnsi="Verdana"/>
          <w:b/>
          <w:sz w:val="20"/>
          <w:szCs w:val="20"/>
        </w:rPr>
        <w:t>ate</w:t>
      </w:r>
      <w:r w:rsidRPr="00EF607B">
        <w:rPr>
          <w:rFonts w:ascii="Verdana" w:hAnsi="Verdana"/>
          <w:b/>
          <w:sz w:val="20"/>
          <w:szCs w:val="20"/>
        </w:rPr>
        <w:t>:</w:t>
      </w:r>
      <w:r w:rsidR="00EF607B">
        <w:rPr>
          <w:rFonts w:ascii="Verdana" w:hAnsi="Verdana"/>
          <w:sz w:val="20"/>
          <w:szCs w:val="20"/>
        </w:rPr>
        <w:t xml:space="preserve"> </w:t>
      </w:r>
      <w:r w:rsidR="00FD5FE2" w:rsidRPr="00EF607B">
        <w:rPr>
          <w:rFonts w:ascii="Verdana" w:hAnsi="Verdana"/>
          <w:sz w:val="20"/>
          <w:szCs w:val="20"/>
        </w:rPr>
        <w:tab/>
        <w:t>Month</w:t>
      </w:r>
      <w:r w:rsidR="00CB784E" w:rsidRPr="00EF607B">
        <w:rPr>
          <w:rFonts w:ascii="Verdana" w:hAnsi="Verdana"/>
          <w:sz w:val="20"/>
          <w:szCs w:val="20"/>
        </w:rPr>
        <w:t>,</w:t>
      </w:r>
      <w:r w:rsidR="00FD5FE2" w:rsidRPr="00EF607B">
        <w:rPr>
          <w:rFonts w:ascii="Verdana" w:hAnsi="Verdana"/>
          <w:sz w:val="20"/>
          <w:szCs w:val="20"/>
        </w:rPr>
        <w:t xml:space="preserve"> </w:t>
      </w:r>
      <w:r w:rsidR="00CB784E" w:rsidRPr="00EF607B">
        <w:rPr>
          <w:rFonts w:ascii="Verdana" w:hAnsi="Verdana"/>
          <w:sz w:val="20"/>
          <w:szCs w:val="20"/>
        </w:rPr>
        <w:t>Day</w:t>
      </w:r>
      <w:r w:rsidR="00FD5FE2" w:rsidRPr="00EF607B">
        <w:rPr>
          <w:rFonts w:ascii="Verdana" w:hAnsi="Verdana"/>
          <w:sz w:val="20"/>
          <w:szCs w:val="20"/>
        </w:rPr>
        <w:t xml:space="preserve"> Year</w:t>
      </w:r>
    </w:p>
    <w:p w:rsidR="00E67694" w:rsidRPr="00EF607B" w:rsidRDefault="00E67694" w:rsidP="00FD5FE2">
      <w:pPr>
        <w:tabs>
          <w:tab w:val="left" w:pos="1440"/>
        </w:tabs>
        <w:spacing w:after="0" w:line="480" w:lineRule="auto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b/>
          <w:sz w:val="20"/>
          <w:szCs w:val="20"/>
        </w:rPr>
        <w:t>S</w:t>
      </w:r>
      <w:r w:rsidR="00EF607B" w:rsidRPr="00EF607B">
        <w:rPr>
          <w:rFonts w:ascii="Verdana" w:hAnsi="Verdana"/>
          <w:b/>
          <w:sz w:val="20"/>
          <w:szCs w:val="20"/>
        </w:rPr>
        <w:t>ubject</w:t>
      </w:r>
      <w:r w:rsidRPr="00EF607B">
        <w:rPr>
          <w:rFonts w:ascii="Verdana" w:hAnsi="Verdana"/>
          <w:b/>
          <w:sz w:val="20"/>
          <w:szCs w:val="20"/>
        </w:rPr>
        <w:t>:</w:t>
      </w:r>
      <w:r w:rsidR="00EF607B">
        <w:rPr>
          <w:rFonts w:ascii="Verdana" w:hAnsi="Verdana"/>
          <w:sz w:val="20"/>
          <w:szCs w:val="20"/>
        </w:rPr>
        <w:t xml:space="preserve"> </w:t>
      </w:r>
      <w:r w:rsidR="00FD5FE2" w:rsidRPr="00EF607B">
        <w:rPr>
          <w:rFonts w:ascii="Verdana" w:hAnsi="Verdana"/>
          <w:sz w:val="20"/>
          <w:szCs w:val="20"/>
        </w:rPr>
        <w:tab/>
      </w:r>
      <w:r w:rsidRPr="00EF607B">
        <w:rPr>
          <w:rFonts w:ascii="Verdana" w:hAnsi="Verdana"/>
          <w:sz w:val="20"/>
          <w:szCs w:val="20"/>
        </w:rPr>
        <w:t>Procurement Plan</w:t>
      </w:r>
    </w:p>
    <w:p w:rsidR="006448FB" w:rsidRPr="00EF607B" w:rsidRDefault="00CB784E" w:rsidP="00A10DE0">
      <w:pPr>
        <w:tabs>
          <w:tab w:val="left" w:pos="5760"/>
        </w:tabs>
        <w:spacing w:after="0" w:line="480" w:lineRule="auto"/>
        <w:rPr>
          <w:rFonts w:ascii="Verdana" w:hAnsi="Verdana"/>
        </w:rPr>
      </w:pPr>
      <w:r w:rsidRPr="00EF607B">
        <w:rPr>
          <w:rFonts w:ascii="Verdana" w:hAnsi="Verdana"/>
          <w:sz w:val="20"/>
          <w:szCs w:val="20"/>
        </w:rPr>
        <w:t xml:space="preserve">Justify </w:t>
      </w:r>
      <w:r w:rsidR="00E67694" w:rsidRPr="00EF607B">
        <w:rPr>
          <w:rFonts w:ascii="Verdana" w:hAnsi="Verdana"/>
          <w:sz w:val="20"/>
          <w:szCs w:val="20"/>
        </w:rPr>
        <w:t>using this procurement plan in a memo to the procurement offic</w:t>
      </w:r>
      <w:r w:rsidRPr="00EF607B">
        <w:rPr>
          <w:rFonts w:ascii="Verdana" w:hAnsi="Verdana"/>
          <w:sz w:val="20"/>
          <w:szCs w:val="20"/>
        </w:rPr>
        <w:t>er at your chose</w:t>
      </w:r>
      <w:r w:rsidR="00EF607B">
        <w:rPr>
          <w:rFonts w:ascii="Verdana" w:hAnsi="Verdana"/>
          <w:sz w:val="20"/>
          <w:szCs w:val="20"/>
        </w:rPr>
        <w:t>n</w:t>
      </w:r>
      <w:r w:rsidRPr="00EF607B">
        <w:rPr>
          <w:rFonts w:ascii="Verdana" w:hAnsi="Verdana"/>
          <w:sz w:val="20"/>
          <w:szCs w:val="20"/>
        </w:rPr>
        <w:t xml:space="preserve"> organization. </w:t>
      </w:r>
      <w:r w:rsidR="00E67694" w:rsidRPr="00EF607B">
        <w:rPr>
          <w:rFonts w:ascii="Verdana" w:hAnsi="Verdana"/>
          <w:sz w:val="20"/>
          <w:szCs w:val="20"/>
        </w:rPr>
        <w:t>As part of the justification, describe how the plan aligns with the organ</w:t>
      </w:r>
      <w:r w:rsidRPr="00EF607B">
        <w:rPr>
          <w:rFonts w:ascii="Verdana" w:hAnsi="Verdana"/>
          <w:sz w:val="20"/>
          <w:szCs w:val="20"/>
        </w:rPr>
        <w:t xml:space="preserve">izational strategy or mission. </w:t>
      </w:r>
      <w:r w:rsidR="00E67694" w:rsidRPr="00EF607B">
        <w:rPr>
          <w:rFonts w:ascii="Verdana" w:hAnsi="Verdana"/>
          <w:sz w:val="20"/>
          <w:szCs w:val="20"/>
        </w:rPr>
        <w:t xml:space="preserve">This will be completed in </w:t>
      </w:r>
      <w:r w:rsidR="00A41E71" w:rsidRPr="00EF607B">
        <w:rPr>
          <w:rFonts w:ascii="Verdana" w:hAnsi="Verdana"/>
          <w:sz w:val="20"/>
          <w:szCs w:val="20"/>
        </w:rPr>
        <w:t>U</w:t>
      </w:r>
      <w:r w:rsidR="00EF607B">
        <w:rPr>
          <w:rFonts w:ascii="Verdana" w:hAnsi="Verdana"/>
          <w:sz w:val="20"/>
          <w:szCs w:val="20"/>
        </w:rPr>
        <w:t>nit</w:t>
      </w:r>
      <w:r w:rsidR="00E67694" w:rsidRPr="00EF607B">
        <w:rPr>
          <w:rFonts w:ascii="Verdana" w:hAnsi="Verdana"/>
          <w:sz w:val="20"/>
          <w:szCs w:val="20"/>
        </w:rPr>
        <w:t xml:space="preserve"> 5.</w:t>
      </w:r>
    </w:p>
    <w:p w:rsidR="00CB784E" w:rsidRPr="00EF607B" w:rsidRDefault="00CB784E">
      <w:pPr>
        <w:rPr>
          <w:rFonts w:ascii="Verdana" w:hAnsi="Verdana"/>
        </w:rPr>
      </w:pPr>
      <w:r w:rsidRPr="00EF607B">
        <w:rPr>
          <w:rFonts w:ascii="Verdana" w:hAnsi="Verdana"/>
        </w:rPr>
        <w:br w:type="page"/>
      </w:r>
    </w:p>
    <w:p w:rsidR="002F769A" w:rsidRPr="00EF607B" w:rsidRDefault="002F769A" w:rsidP="00EF607B">
      <w:pPr>
        <w:pStyle w:val="Heading1"/>
        <w:spacing w:before="0" w:line="480" w:lineRule="auto"/>
        <w:jc w:val="left"/>
        <w:rPr>
          <w:rFonts w:ascii="Verdana" w:hAnsi="Verdana"/>
          <w:sz w:val="20"/>
          <w:szCs w:val="20"/>
        </w:rPr>
      </w:pPr>
      <w:bookmarkStart w:id="10" w:name="_Toc417893413"/>
      <w:r w:rsidRPr="00EF607B">
        <w:rPr>
          <w:rFonts w:ascii="Verdana" w:hAnsi="Verdana"/>
          <w:sz w:val="20"/>
          <w:szCs w:val="20"/>
        </w:rPr>
        <w:lastRenderedPageBreak/>
        <w:t>References</w:t>
      </w:r>
      <w:bookmarkEnd w:id="10"/>
    </w:p>
    <w:p w:rsidR="002F769A" w:rsidRPr="00EF607B" w:rsidRDefault="00E67694" w:rsidP="008A7CF0">
      <w:pPr>
        <w:spacing w:after="0" w:line="480" w:lineRule="auto"/>
        <w:ind w:left="720" w:hanging="720"/>
        <w:rPr>
          <w:rFonts w:ascii="Verdana" w:hAnsi="Verdana"/>
          <w:sz w:val="20"/>
          <w:szCs w:val="20"/>
        </w:rPr>
      </w:pPr>
      <w:r w:rsidRPr="00EF607B">
        <w:rPr>
          <w:rFonts w:ascii="Verdana" w:hAnsi="Verdana"/>
          <w:sz w:val="20"/>
          <w:szCs w:val="20"/>
        </w:rPr>
        <w:t>Johnson, P. F., &amp; Flynn, A. E. (201</w:t>
      </w:r>
      <w:r w:rsidR="00EF607B">
        <w:rPr>
          <w:rFonts w:ascii="Verdana" w:hAnsi="Verdana"/>
          <w:sz w:val="20"/>
          <w:szCs w:val="20"/>
        </w:rPr>
        <w:t>4</w:t>
      </w:r>
      <w:r w:rsidRPr="00EF607B">
        <w:rPr>
          <w:rFonts w:ascii="Verdana" w:hAnsi="Verdana"/>
          <w:sz w:val="20"/>
          <w:szCs w:val="20"/>
        </w:rPr>
        <w:t xml:space="preserve">). </w:t>
      </w:r>
      <w:r w:rsidRPr="00EF607B">
        <w:rPr>
          <w:rFonts w:ascii="Verdana" w:hAnsi="Verdana"/>
          <w:i/>
          <w:sz w:val="20"/>
          <w:szCs w:val="20"/>
        </w:rPr>
        <w:t>Purchasing and supply management</w:t>
      </w:r>
      <w:r w:rsidRPr="00EF607B">
        <w:rPr>
          <w:rFonts w:ascii="Verdana" w:hAnsi="Verdana"/>
          <w:sz w:val="20"/>
          <w:szCs w:val="20"/>
        </w:rPr>
        <w:t xml:space="preserve"> (15th ed.). New York, NY: McGraw-Hi</w:t>
      </w:r>
      <w:r w:rsidR="008A7CF0" w:rsidRPr="00EF607B">
        <w:rPr>
          <w:rFonts w:ascii="Verdana" w:hAnsi="Verdana"/>
          <w:sz w:val="20"/>
          <w:szCs w:val="20"/>
        </w:rPr>
        <w:t>l</w:t>
      </w:r>
      <w:r w:rsidRPr="00EF607B">
        <w:rPr>
          <w:rFonts w:ascii="Verdana" w:hAnsi="Verdana"/>
          <w:sz w:val="20"/>
          <w:szCs w:val="20"/>
        </w:rPr>
        <w:t>l.</w:t>
      </w:r>
    </w:p>
    <w:p w:rsidR="002F769A" w:rsidRPr="00EF607B" w:rsidRDefault="002F769A" w:rsidP="002F769A">
      <w:pPr>
        <w:spacing w:after="0" w:line="480" w:lineRule="auto"/>
        <w:ind w:left="720" w:hanging="720"/>
        <w:rPr>
          <w:rFonts w:ascii="Verdana" w:hAnsi="Verdana"/>
        </w:rPr>
      </w:pPr>
    </w:p>
    <w:p w:rsidR="002F769A" w:rsidRPr="00EF607B" w:rsidRDefault="002F769A" w:rsidP="002F769A">
      <w:pPr>
        <w:tabs>
          <w:tab w:val="left" w:pos="5760"/>
        </w:tabs>
        <w:spacing w:after="0" w:line="480" w:lineRule="auto"/>
        <w:ind w:left="360" w:hanging="360"/>
        <w:rPr>
          <w:rFonts w:ascii="Verdana" w:hAnsi="Verdana"/>
        </w:rPr>
      </w:pPr>
    </w:p>
    <w:sectPr w:rsidR="002F769A" w:rsidRPr="00EF607B" w:rsidSect="00F72B0B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3B" w:rsidRDefault="0021663B" w:rsidP="006448FB">
      <w:pPr>
        <w:spacing w:after="0" w:line="240" w:lineRule="auto"/>
      </w:pPr>
      <w:r>
        <w:separator/>
      </w:r>
    </w:p>
  </w:endnote>
  <w:endnote w:type="continuationSeparator" w:id="0">
    <w:p w:rsidR="0021663B" w:rsidRDefault="0021663B" w:rsidP="006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3B" w:rsidRDefault="0021663B" w:rsidP="006448FB">
      <w:pPr>
        <w:spacing w:after="0" w:line="240" w:lineRule="auto"/>
      </w:pPr>
      <w:r>
        <w:separator/>
      </w:r>
    </w:p>
  </w:footnote>
  <w:footnote w:type="continuationSeparator" w:id="0">
    <w:p w:rsidR="0021663B" w:rsidRDefault="0021663B" w:rsidP="0064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751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48FB" w:rsidRDefault="006448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48FB" w:rsidRDefault="00644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64"/>
    <w:rsid w:val="000174CE"/>
    <w:rsid w:val="000C6B0D"/>
    <w:rsid w:val="000F2B55"/>
    <w:rsid w:val="001103D3"/>
    <w:rsid w:val="002140D2"/>
    <w:rsid w:val="0021663B"/>
    <w:rsid w:val="00245410"/>
    <w:rsid w:val="002F130D"/>
    <w:rsid w:val="002F769A"/>
    <w:rsid w:val="003261EB"/>
    <w:rsid w:val="003360E6"/>
    <w:rsid w:val="00347653"/>
    <w:rsid w:val="003860FA"/>
    <w:rsid w:val="003C6D6C"/>
    <w:rsid w:val="0041104D"/>
    <w:rsid w:val="004148AE"/>
    <w:rsid w:val="004C4FB3"/>
    <w:rsid w:val="004D5B91"/>
    <w:rsid w:val="00557248"/>
    <w:rsid w:val="00590B64"/>
    <w:rsid w:val="0059418C"/>
    <w:rsid w:val="005B7BE6"/>
    <w:rsid w:val="005D0174"/>
    <w:rsid w:val="0061263B"/>
    <w:rsid w:val="00627E47"/>
    <w:rsid w:val="006448FB"/>
    <w:rsid w:val="00654957"/>
    <w:rsid w:val="006566E9"/>
    <w:rsid w:val="00717C9A"/>
    <w:rsid w:val="007E1531"/>
    <w:rsid w:val="007E3904"/>
    <w:rsid w:val="008A7CF0"/>
    <w:rsid w:val="008F1613"/>
    <w:rsid w:val="00931998"/>
    <w:rsid w:val="009A255A"/>
    <w:rsid w:val="009C28B7"/>
    <w:rsid w:val="009E4758"/>
    <w:rsid w:val="00A10DE0"/>
    <w:rsid w:val="00A41E71"/>
    <w:rsid w:val="00A9461E"/>
    <w:rsid w:val="00B36721"/>
    <w:rsid w:val="00B37A51"/>
    <w:rsid w:val="00C174B2"/>
    <w:rsid w:val="00CB784E"/>
    <w:rsid w:val="00CC131E"/>
    <w:rsid w:val="00D56F37"/>
    <w:rsid w:val="00DB3EEB"/>
    <w:rsid w:val="00E67694"/>
    <w:rsid w:val="00E869EE"/>
    <w:rsid w:val="00EF607B"/>
    <w:rsid w:val="00F01BFE"/>
    <w:rsid w:val="00F3095A"/>
    <w:rsid w:val="00F44767"/>
    <w:rsid w:val="00F72B0B"/>
    <w:rsid w:val="00FD4AF1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B0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0D"/>
    <w:pPr>
      <w:keepNext/>
      <w:keepLines/>
      <w:spacing w:after="0" w:line="480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B0B"/>
    <w:rPr>
      <w:rFonts w:eastAsiaTheme="majorEastAsia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8B7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B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448F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48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FB"/>
  </w:style>
  <w:style w:type="paragraph" w:styleId="Footer">
    <w:name w:val="footer"/>
    <w:basedOn w:val="Normal"/>
    <w:link w:val="FooterChar"/>
    <w:uiPriority w:val="99"/>
    <w:unhideWhenUsed/>
    <w:rsid w:val="0064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FB"/>
  </w:style>
  <w:style w:type="character" w:customStyle="1" w:styleId="Heading2Char">
    <w:name w:val="Heading 2 Char"/>
    <w:basedOn w:val="DefaultParagraphFont"/>
    <w:link w:val="Heading2"/>
    <w:uiPriority w:val="9"/>
    <w:rsid w:val="002F130D"/>
    <w:rPr>
      <w:rFonts w:eastAsiaTheme="majorEastAsia" w:cstheme="majorBidi"/>
      <w:b/>
      <w:bCs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D5B91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B0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0D"/>
    <w:pPr>
      <w:keepNext/>
      <w:keepLines/>
      <w:spacing w:after="0" w:line="480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B0B"/>
    <w:rPr>
      <w:rFonts w:eastAsiaTheme="majorEastAsia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8B7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B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448F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48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FB"/>
  </w:style>
  <w:style w:type="paragraph" w:styleId="Footer">
    <w:name w:val="footer"/>
    <w:basedOn w:val="Normal"/>
    <w:link w:val="FooterChar"/>
    <w:uiPriority w:val="99"/>
    <w:unhideWhenUsed/>
    <w:rsid w:val="0064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FB"/>
  </w:style>
  <w:style w:type="character" w:customStyle="1" w:styleId="Heading2Char">
    <w:name w:val="Heading 2 Char"/>
    <w:basedOn w:val="DefaultParagraphFont"/>
    <w:link w:val="Heading2"/>
    <w:uiPriority w:val="9"/>
    <w:rsid w:val="002F130D"/>
    <w:rPr>
      <w:rFonts w:eastAsiaTheme="majorEastAsia" w:cstheme="majorBidi"/>
      <w:b/>
      <w:bCs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D5B91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97AE84-D2A1-4064-872A-6A9ED7A9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452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2015-04-27T15:26:00Z</dcterms:created>
  <dcterms:modified xsi:type="dcterms:W3CDTF">2015-04-27T15:26:00Z</dcterms:modified>
</cp:coreProperties>
</file>