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69D65" w14:textId="246D821A" w:rsidR="00596404" w:rsidRDefault="004E3944">
      <w:r>
        <w:t>H4 Correlation</w:t>
      </w:r>
      <w:r w:rsidR="00141D5A">
        <w:t>&amp; Regression</w:t>
      </w:r>
    </w:p>
    <w:p w14:paraId="5E90D4FA" w14:textId="77777777" w:rsidR="004E3944" w:rsidRDefault="004E3944"/>
    <w:p w14:paraId="19495AC6" w14:textId="05585CE1" w:rsidR="00227DA6" w:rsidRPr="00227DA6" w:rsidRDefault="00227DA6" w:rsidP="00227DA6">
      <w:pPr>
        <w:rPr>
          <w:i/>
        </w:rPr>
      </w:pPr>
      <w:r w:rsidRPr="00227DA6">
        <w:rPr>
          <w:i/>
        </w:rPr>
        <w:t>Answer every question in the blue boxes provided below each question prompt.</w:t>
      </w:r>
    </w:p>
    <w:p w14:paraId="2E2C10E2" w14:textId="77777777" w:rsidR="00227DA6" w:rsidRDefault="00227DA6" w:rsidP="00227DA6"/>
    <w:p w14:paraId="29EFE3A7" w14:textId="77777777" w:rsidR="00227DA6" w:rsidRDefault="00227DA6" w:rsidP="00227DA6"/>
    <w:p w14:paraId="6B90755B" w14:textId="77777777" w:rsidR="00227DA6" w:rsidRDefault="00227DA6" w:rsidP="00227DA6"/>
    <w:p w14:paraId="74FC539A" w14:textId="6B956209" w:rsidR="005E6BB5" w:rsidRDefault="004E3944" w:rsidP="005E6BB5">
      <w:pPr>
        <w:pStyle w:val="ListParagraph"/>
        <w:numPr>
          <w:ilvl w:val="0"/>
          <w:numId w:val="1"/>
        </w:numPr>
      </w:pPr>
      <w:r>
        <w:t xml:space="preserve">Read the </w:t>
      </w:r>
      <w:r w:rsidR="00230481">
        <w:t xml:space="preserve">two versions of the </w:t>
      </w:r>
      <w:r>
        <w:t>article</w:t>
      </w:r>
      <w:r w:rsidR="00B55C4B">
        <w:t xml:space="preserve"> </w:t>
      </w:r>
      <w:r>
        <w:t xml:space="preserve">linking childhood candy </w:t>
      </w:r>
      <w:r w:rsidR="0035638E">
        <w:t xml:space="preserve">consumption to adult violence. </w:t>
      </w:r>
      <w:r w:rsidR="005E6BB5">
        <w:t xml:space="preserve">First document is the word document </w:t>
      </w:r>
      <w:bookmarkStart w:id="0" w:name="_GoBack"/>
      <w:bookmarkEnd w:id="0"/>
      <w:r w:rsidR="005E6BB5">
        <w:t xml:space="preserve">then; the other article is on this website    </w:t>
      </w:r>
      <w:r w:rsidR="005E6BB5" w:rsidRPr="005E6BB5">
        <w:t>http://bjp.rcpsych.org/content/195/4/366</w:t>
      </w:r>
    </w:p>
    <w:p w14:paraId="63394A96" w14:textId="77777777" w:rsidR="005E6BB5" w:rsidRDefault="005E6BB5" w:rsidP="005E6BB5">
      <w:pPr>
        <w:pStyle w:val="ListParagraph"/>
      </w:pPr>
    </w:p>
    <w:p w14:paraId="21852FB7" w14:textId="77777777" w:rsidR="005E6BB5" w:rsidRDefault="005E6BB5" w:rsidP="005E6BB5">
      <w:pPr>
        <w:pStyle w:val="ListParagraph"/>
      </w:pPr>
    </w:p>
    <w:p w14:paraId="23D4907B" w14:textId="77777777" w:rsidR="005E6BB5" w:rsidRDefault="005E6BB5" w:rsidP="005E6BB5">
      <w:pPr>
        <w:pStyle w:val="ListParagraph"/>
      </w:pPr>
    </w:p>
    <w:p w14:paraId="4D034EF8" w14:textId="0D84343C" w:rsidR="004E3944" w:rsidRDefault="0035638E" w:rsidP="005E6BB5">
      <w:pPr>
        <w:pStyle w:val="ListParagraph"/>
      </w:pPr>
      <w:r>
        <w:t xml:space="preserve"> </w:t>
      </w:r>
      <w:r w:rsidR="004E3944">
        <w:t>Answer the following questions</w:t>
      </w:r>
      <w:r>
        <w:t xml:space="preserve"> (5 points)</w:t>
      </w:r>
      <w:r w:rsidR="004E3944">
        <w:t>:</w:t>
      </w:r>
    </w:p>
    <w:p w14:paraId="632FB5C2" w14:textId="77777777" w:rsidR="00227DA6" w:rsidRDefault="004E3944" w:rsidP="004E3944">
      <w:pPr>
        <w:pStyle w:val="ListParagraph"/>
        <w:numPr>
          <w:ilvl w:val="1"/>
          <w:numId w:val="1"/>
        </w:numPr>
      </w:pPr>
      <w:r>
        <w:t>What claim is being made? (a sentence)</w:t>
      </w:r>
      <w:r w:rsidR="00BC1097">
        <w:br/>
      </w:r>
      <w:r w:rsidR="00227DA6">
        <w:br/>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5669"/>
      </w:tblGrid>
      <w:tr w:rsidR="00227DA6" w14:paraId="4512CEFF" w14:textId="77777777" w:rsidTr="00227DA6">
        <w:tc>
          <w:tcPr>
            <w:tcW w:w="1548" w:type="dxa"/>
          </w:tcPr>
          <w:p w14:paraId="385CBEC6" w14:textId="77777777" w:rsidR="00227DA6" w:rsidRDefault="00227DA6" w:rsidP="0082636A">
            <w:pPr>
              <w:pStyle w:val="ListParagraph"/>
              <w:ind w:left="0"/>
            </w:pPr>
            <w:r>
              <w:t>Answer:</w:t>
            </w:r>
          </w:p>
        </w:tc>
        <w:tc>
          <w:tcPr>
            <w:tcW w:w="5868" w:type="dxa"/>
            <w:shd w:val="clear" w:color="auto" w:fill="DBE5F1" w:themeFill="accent1" w:themeFillTint="33"/>
          </w:tcPr>
          <w:p w14:paraId="590F8FF7" w14:textId="77777777" w:rsidR="00227DA6" w:rsidRDefault="00227DA6" w:rsidP="0082636A">
            <w:pPr>
              <w:pStyle w:val="ListParagraph"/>
              <w:ind w:left="0"/>
            </w:pPr>
          </w:p>
        </w:tc>
      </w:tr>
    </w:tbl>
    <w:p w14:paraId="12F9603B" w14:textId="15C9362A" w:rsidR="004E3944" w:rsidRDefault="00227DA6" w:rsidP="00227DA6">
      <w:r>
        <w:br/>
      </w:r>
    </w:p>
    <w:p w14:paraId="08E315FC" w14:textId="77777777" w:rsidR="00227DA6" w:rsidRDefault="004E3944" w:rsidP="004E3944">
      <w:pPr>
        <w:pStyle w:val="ListParagraph"/>
        <w:numPr>
          <w:ilvl w:val="1"/>
          <w:numId w:val="1"/>
        </w:numPr>
      </w:pPr>
      <w:r>
        <w:t>Describe two plausible explanations of the association between candy consumption and adult violence other than the impact of ingesting sugar. (two to four sentences)</w:t>
      </w:r>
      <w:r w:rsidR="00BC1097">
        <w:br/>
      </w:r>
      <w:r w:rsidR="00227DA6">
        <w:br/>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5669"/>
      </w:tblGrid>
      <w:tr w:rsidR="00227DA6" w14:paraId="31B3086F" w14:textId="77777777" w:rsidTr="00227DA6">
        <w:tc>
          <w:tcPr>
            <w:tcW w:w="1548" w:type="dxa"/>
          </w:tcPr>
          <w:p w14:paraId="0ACF1FAB" w14:textId="77777777" w:rsidR="00227DA6" w:rsidRDefault="00227DA6" w:rsidP="0082636A">
            <w:pPr>
              <w:pStyle w:val="ListParagraph"/>
              <w:ind w:left="0"/>
            </w:pPr>
            <w:r>
              <w:t>Answer:</w:t>
            </w:r>
          </w:p>
        </w:tc>
        <w:tc>
          <w:tcPr>
            <w:tcW w:w="5868" w:type="dxa"/>
            <w:shd w:val="clear" w:color="auto" w:fill="DBE5F1" w:themeFill="accent1" w:themeFillTint="33"/>
          </w:tcPr>
          <w:p w14:paraId="46FEA2A9" w14:textId="77777777" w:rsidR="00227DA6" w:rsidRDefault="00227DA6" w:rsidP="0082636A">
            <w:pPr>
              <w:pStyle w:val="ListParagraph"/>
              <w:ind w:left="0"/>
            </w:pPr>
          </w:p>
        </w:tc>
      </w:tr>
    </w:tbl>
    <w:p w14:paraId="03ED6CA3" w14:textId="6FFE467D" w:rsidR="004E3944" w:rsidRDefault="00227DA6" w:rsidP="00227DA6">
      <w:pPr>
        <w:pStyle w:val="ListParagraph"/>
        <w:ind w:left="1440"/>
      </w:pPr>
      <w:r>
        <w:br/>
      </w:r>
    </w:p>
    <w:p w14:paraId="278C4305" w14:textId="77777777" w:rsidR="00227DA6" w:rsidRDefault="004E3944" w:rsidP="004E3944">
      <w:pPr>
        <w:pStyle w:val="ListParagraph"/>
        <w:numPr>
          <w:ilvl w:val="1"/>
          <w:numId w:val="1"/>
        </w:numPr>
      </w:pPr>
      <w:r>
        <w:t>Why not conduct an experiment on the effects of childhood candy consumption on adult violence? (a couple of explanatory sentences)</w:t>
      </w:r>
      <w:r w:rsidR="00BC1097">
        <w:br/>
      </w:r>
      <w:r w:rsidR="00227DA6">
        <w:br/>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5582"/>
      </w:tblGrid>
      <w:tr w:rsidR="00227DA6" w14:paraId="3FA77F94" w14:textId="77777777" w:rsidTr="00227DA6">
        <w:tc>
          <w:tcPr>
            <w:tcW w:w="1638" w:type="dxa"/>
          </w:tcPr>
          <w:p w14:paraId="4AF3D096" w14:textId="77777777" w:rsidR="00227DA6" w:rsidRDefault="00227DA6" w:rsidP="0082636A">
            <w:pPr>
              <w:pStyle w:val="ListParagraph"/>
              <w:ind w:left="0"/>
            </w:pPr>
            <w:r>
              <w:t>Answer:</w:t>
            </w:r>
          </w:p>
        </w:tc>
        <w:tc>
          <w:tcPr>
            <w:tcW w:w="5778" w:type="dxa"/>
            <w:shd w:val="clear" w:color="auto" w:fill="DBE5F1" w:themeFill="accent1" w:themeFillTint="33"/>
          </w:tcPr>
          <w:p w14:paraId="0695E60F" w14:textId="77777777" w:rsidR="00227DA6" w:rsidRDefault="00227DA6" w:rsidP="0082636A">
            <w:pPr>
              <w:pStyle w:val="ListParagraph"/>
              <w:ind w:left="0"/>
            </w:pPr>
          </w:p>
        </w:tc>
      </w:tr>
    </w:tbl>
    <w:p w14:paraId="466D5B58" w14:textId="7DE7253B" w:rsidR="004E3944" w:rsidRDefault="004E3944" w:rsidP="00227DA6">
      <w:pPr>
        <w:pStyle w:val="ListParagraph"/>
        <w:ind w:left="1440"/>
      </w:pPr>
    </w:p>
    <w:p w14:paraId="5D2F7857" w14:textId="77777777" w:rsidR="0035638E" w:rsidRDefault="0035638E" w:rsidP="0035638E">
      <w:pPr>
        <w:pStyle w:val="ListParagraph"/>
        <w:ind w:left="1440"/>
      </w:pPr>
    </w:p>
    <w:p w14:paraId="2564BAF0" w14:textId="77777777" w:rsidR="00BC1097" w:rsidRDefault="00BC1097">
      <w:r>
        <w:br w:type="page"/>
      </w:r>
    </w:p>
    <w:p w14:paraId="50B57AA9" w14:textId="3FB532A5" w:rsidR="0035638E" w:rsidRDefault="0035638E" w:rsidP="00B25FFC">
      <w:pPr>
        <w:numPr>
          <w:ilvl w:val="0"/>
          <w:numId w:val="1"/>
        </w:numPr>
        <w:spacing w:before="100" w:beforeAutospacing="1" w:after="100" w:afterAutospacing="1"/>
      </w:pPr>
      <w:r>
        <w:lastRenderedPageBreak/>
        <w:t>Dr. Carefree</w:t>
      </w:r>
      <w:r w:rsidRPr="00A2475E">
        <w:t xml:space="preserve"> place</w:t>
      </w:r>
      <w:r>
        <w:t>d</w:t>
      </w:r>
      <w:r w:rsidRPr="00A2475E">
        <w:t xml:space="preserve"> unobtrusive video recording devices in the living rooms of 20 children.  Later, </w:t>
      </w:r>
      <w:r w:rsidRPr="00A2475E">
        <w:rPr>
          <w:b/>
        </w:rPr>
        <w:t xml:space="preserve">coders </w:t>
      </w:r>
      <w:r w:rsidRPr="0035638E">
        <w:t xml:space="preserve">(Matt, Mark, and Peter) </w:t>
      </w:r>
      <w:r w:rsidRPr="00A2475E">
        <w:rPr>
          <w:b/>
        </w:rPr>
        <w:t>view</w:t>
      </w:r>
      <w:r>
        <w:rPr>
          <w:b/>
        </w:rPr>
        <w:t>ed</w:t>
      </w:r>
      <w:r w:rsidRPr="00A2475E">
        <w:rPr>
          <w:b/>
        </w:rPr>
        <w:t xml:space="preserve"> tapes of the living areas and code</w:t>
      </w:r>
      <w:r>
        <w:rPr>
          <w:b/>
        </w:rPr>
        <w:t>d</w:t>
      </w:r>
      <w:r w:rsidRPr="00A2475E">
        <w:t xml:space="preserve"> ho</w:t>
      </w:r>
      <w:r>
        <w:t>w many minutes each child spent</w:t>
      </w:r>
      <w:r w:rsidRPr="00A2475E">
        <w:t xml:space="preserve"> playing video games.</w:t>
      </w:r>
      <w:r w:rsidR="00B55C4B">
        <w:t xml:space="preserve">  Dr. Carefree wants to use the two most</w:t>
      </w:r>
      <w:r>
        <w:t xml:space="preserve"> reliable coders.  Whom should she pick and why? (1 point)</w:t>
      </w:r>
    </w:p>
    <w:p w14:paraId="50408461" w14:textId="77777777" w:rsidR="0035638E" w:rsidRDefault="0035638E" w:rsidP="0035638E">
      <w:pPr>
        <w:pStyle w:val="ListParagraph"/>
        <w:ind w:left="1440"/>
      </w:pPr>
    </w:p>
    <w:p w14:paraId="4D94AB3A" w14:textId="210F2EDB" w:rsidR="0035638E" w:rsidRDefault="0035638E" w:rsidP="00B25FFC">
      <w:pPr>
        <w:pStyle w:val="ListParagraph"/>
        <w:ind w:left="1440"/>
      </w:pPr>
      <w:r>
        <w:rPr>
          <w:noProof/>
        </w:rPr>
        <w:drawing>
          <wp:inline distT="0" distB="0" distL="0" distR="0" wp14:anchorId="58DC4879" wp14:editId="0C07C4A2">
            <wp:extent cx="4427855" cy="2438400"/>
            <wp:effectExtent l="0" t="0" r="0" b="0"/>
            <wp:docPr id="1" name="Content Placeholder 6" descr="Description: c05f004.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6" descr="Description: c05f004.jpg"/>
                    <pic:cNvPicPr>
                      <a:picLocks noGrp="1" noChangeAspect="1" noChangeArrowheads="1"/>
                    </pic:cNvPicPr>
                  </pic:nvPicPr>
                  <pic:blipFill>
                    <a:blip r:embed="rId5">
                      <a:extLst>
                        <a:ext uri="{28A0092B-C50C-407E-A947-70E740481C1C}">
                          <a14:useLocalDpi xmlns:a14="http://schemas.microsoft.com/office/drawing/2010/main" val="0"/>
                        </a:ext>
                      </a:extLst>
                    </a:blip>
                    <a:srcRect t="-6393" b="-6393"/>
                    <a:stretch>
                      <a:fillRect/>
                    </a:stretch>
                  </pic:blipFill>
                  <pic:spPr bwMode="auto">
                    <a:xfrm>
                      <a:off x="0" y="0"/>
                      <a:ext cx="4427855" cy="2438400"/>
                    </a:xfrm>
                    <a:prstGeom prst="rect">
                      <a:avLst/>
                    </a:prstGeom>
                    <a:noFill/>
                    <a:ln>
                      <a:noFill/>
                    </a:ln>
                  </pic:spPr>
                </pic:pic>
              </a:graphicData>
            </a:graphic>
          </wp:inline>
        </w:drawing>
      </w:r>
    </w:p>
    <w:p w14:paraId="35864B46" w14:textId="77777777" w:rsidR="00BC1097" w:rsidRDefault="00BC10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7457"/>
      </w:tblGrid>
      <w:tr w:rsidR="00BC1097" w14:paraId="4DF63FB3" w14:textId="77777777" w:rsidTr="00BC1097">
        <w:tc>
          <w:tcPr>
            <w:tcW w:w="8856" w:type="dxa"/>
            <w:gridSpan w:val="2"/>
            <w:vAlign w:val="center"/>
          </w:tcPr>
          <w:p w14:paraId="1928D168" w14:textId="52CE76DC" w:rsidR="00BC1097" w:rsidRDefault="00BC1097" w:rsidP="00BC1097">
            <w:pPr>
              <w:jc w:val="center"/>
            </w:pPr>
            <w:r>
              <w:t>Answers:</w:t>
            </w:r>
          </w:p>
        </w:tc>
      </w:tr>
      <w:tr w:rsidR="00BC1097" w14:paraId="12675BD9" w14:textId="77777777" w:rsidTr="00FB43B6">
        <w:tc>
          <w:tcPr>
            <w:tcW w:w="1188" w:type="dxa"/>
          </w:tcPr>
          <w:p w14:paraId="1D51402C" w14:textId="55B2C9D6" w:rsidR="00BC1097" w:rsidRDefault="00BC1097">
            <w:r>
              <w:t>Coders:</w:t>
            </w:r>
          </w:p>
        </w:tc>
        <w:tc>
          <w:tcPr>
            <w:tcW w:w="7668" w:type="dxa"/>
            <w:tcBorders>
              <w:bottom w:val="single" w:sz="4" w:space="0" w:color="auto"/>
            </w:tcBorders>
            <w:shd w:val="clear" w:color="auto" w:fill="DBE5F1" w:themeFill="accent1" w:themeFillTint="33"/>
          </w:tcPr>
          <w:p w14:paraId="5117A024" w14:textId="77777777" w:rsidR="00BC1097" w:rsidRDefault="00BC1097"/>
        </w:tc>
      </w:tr>
      <w:tr w:rsidR="00BC1097" w14:paraId="5168D3F9" w14:textId="77777777" w:rsidTr="00BC1097">
        <w:tc>
          <w:tcPr>
            <w:tcW w:w="1188" w:type="dxa"/>
          </w:tcPr>
          <w:p w14:paraId="197108F9" w14:textId="0C4E5BBA" w:rsidR="00BC1097" w:rsidRDefault="00BC1097">
            <w:r>
              <w:t>Why:</w:t>
            </w:r>
          </w:p>
        </w:tc>
        <w:tc>
          <w:tcPr>
            <w:tcW w:w="7668" w:type="dxa"/>
            <w:shd w:val="clear" w:color="auto" w:fill="DBE5F1" w:themeFill="accent1" w:themeFillTint="33"/>
          </w:tcPr>
          <w:p w14:paraId="2072064F" w14:textId="77777777" w:rsidR="00BC1097" w:rsidRDefault="00BC1097"/>
        </w:tc>
      </w:tr>
    </w:tbl>
    <w:p w14:paraId="7C029212" w14:textId="77777777" w:rsidR="00BC1097" w:rsidRDefault="00BC1097"/>
    <w:p w14:paraId="3A8942C1" w14:textId="77777777" w:rsidR="00B25FFC" w:rsidRDefault="00B25FFC">
      <w:r>
        <w:br w:type="page"/>
      </w:r>
    </w:p>
    <w:p w14:paraId="246443B5" w14:textId="77777777" w:rsidR="00BC1097" w:rsidRDefault="00BC1097"/>
    <w:p w14:paraId="6AD6DF47" w14:textId="3DD1259F" w:rsidR="0035638E" w:rsidRDefault="003F2946" w:rsidP="00B25FFC">
      <w:pPr>
        <w:pStyle w:val="ListParagraph"/>
        <w:numPr>
          <w:ilvl w:val="0"/>
          <w:numId w:val="1"/>
        </w:numPr>
      </w:pPr>
      <w:r>
        <w:t xml:space="preserve">What is the best estimate for the correlation that summarizes </w:t>
      </w:r>
      <w:r w:rsidR="00B55C4B">
        <w:t xml:space="preserve">each of </w:t>
      </w:r>
      <w:r>
        <w:t>the</w:t>
      </w:r>
      <w:r w:rsidR="00B55C4B">
        <w:t xml:space="preserve"> four</w:t>
      </w:r>
      <w:r>
        <w:t xml:space="preserve"> following scatterplots (1 point each)?</w:t>
      </w:r>
    </w:p>
    <w:p w14:paraId="094639D1" w14:textId="77777777" w:rsidR="004A06CD" w:rsidRDefault="004A06CD" w:rsidP="004A06CD">
      <w:pPr>
        <w:pStyle w:val="ListParagraph"/>
      </w:pPr>
    </w:p>
    <w:p w14:paraId="47FB21F4" w14:textId="77777777" w:rsidR="004A06CD" w:rsidRDefault="004A06CD" w:rsidP="004A06CD">
      <w:pPr>
        <w:ind w:left="1080"/>
      </w:pPr>
      <w:r>
        <w:t xml:space="preserve">Use one these values for your best guess for each graph:  </w:t>
      </w:r>
    </w:p>
    <w:p w14:paraId="3ED2BD7B" w14:textId="08526A68" w:rsidR="00B25FFC" w:rsidRDefault="00B25FFC" w:rsidP="004A06CD">
      <w:pPr>
        <w:ind w:left="1080"/>
      </w:pPr>
      <w:r>
        <w:t>-.</w:t>
      </w:r>
      <w:proofErr w:type="gramStart"/>
      <w:r>
        <w:t>80</w:t>
      </w:r>
      <w:r w:rsidR="004A06CD">
        <w:t xml:space="preserve">, </w:t>
      </w:r>
      <w:r>
        <w:t xml:space="preserve"> -</w:t>
      </w:r>
      <w:proofErr w:type="gramEnd"/>
      <w:r>
        <w:t>.20</w:t>
      </w:r>
      <w:r w:rsidR="004A06CD">
        <w:t xml:space="preserve">, </w:t>
      </w:r>
      <w:r>
        <w:t xml:space="preserve"> 0</w:t>
      </w:r>
      <w:r w:rsidR="004A06CD">
        <w:t xml:space="preserve">, </w:t>
      </w:r>
      <w:r>
        <w:t xml:space="preserve"> .20</w:t>
      </w:r>
      <w:r w:rsidR="004A06CD">
        <w:t xml:space="preserve">, </w:t>
      </w:r>
      <w:r>
        <w:t xml:space="preserve"> .80</w:t>
      </w:r>
    </w:p>
    <w:p w14:paraId="591C6BAC" w14:textId="77777777" w:rsidR="00B25FFC" w:rsidRDefault="00B25FFC" w:rsidP="00B25FFC">
      <w:pPr>
        <w:pStyle w:val="ListParagraph"/>
        <w:ind w:left="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6"/>
        <w:gridCol w:w="3234"/>
      </w:tblGrid>
      <w:tr w:rsidR="00BC1097" w14:paraId="6BACBAD0" w14:textId="77777777" w:rsidTr="00BC1097">
        <w:trPr>
          <w:trHeight w:val="558"/>
        </w:trPr>
        <w:tc>
          <w:tcPr>
            <w:tcW w:w="8856" w:type="dxa"/>
            <w:gridSpan w:val="2"/>
            <w:vAlign w:val="center"/>
          </w:tcPr>
          <w:p w14:paraId="23E38D34" w14:textId="29907CD2" w:rsidR="00BC1097" w:rsidRDefault="00BC1097" w:rsidP="00BC1097">
            <w:pPr>
              <w:jc w:val="center"/>
            </w:pPr>
            <w:r>
              <w:t>Answers:</w:t>
            </w:r>
          </w:p>
        </w:tc>
      </w:tr>
      <w:tr w:rsidR="00BC1097" w14:paraId="5A88C9D1" w14:textId="77777777" w:rsidTr="00FB43B6">
        <w:tc>
          <w:tcPr>
            <w:tcW w:w="5418" w:type="dxa"/>
            <w:vAlign w:val="center"/>
          </w:tcPr>
          <w:p w14:paraId="0874FEF6" w14:textId="60C8B065" w:rsidR="00BC1097" w:rsidRDefault="00BC1097" w:rsidP="00BC1097">
            <w:pPr>
              <w:jc w:val="center"/>
            </w:pPr>
            <w:r>
              <w:t>Scatterplot</w:t>
            </w:r>
          </w:p>
        </w:tc>
        <w:tc>
          <w:tcPr>
            <w:tcW w:w="3438" w:type="dxa"/>
            <w:vAlign w:val="center"/>
          </w:tcPr>
          <w:p w14:paraId="0B65C6D0" w14:textId="0E240B8E" w:rsidR="00BC1097" w:rsidRDefault="00BC1097" w:rsidP="00BC1097">
            <w:pPr>
              <w:jc w:val="center"/>
            </w:pPr>
            <w:r>
              <w:t>Value</w:t>
            </w:r>
          </w:p>
        </w:tc>
      </w:tr>
      <w:tr w:rsidR="00BC1097" w14:paraId="587A241F" w14:textId="77777777" w:rsidTr="00FB43B6">
        <w:tc>
          <w:tcPr>
            <w:tcW w:w="5418" w:type="dxa"/>
          </w:tcPr>
          <w:p w14:paraId="0209A22A" w14:textId="5E7EE011" w:rsidR="00BC1097" w:rsidRDefault="00BC1097" w:rsidP="0082636A">
            <w:r>
              <w:rPr>
                <w:noProof/>
              </w:rPr>
              <w:drawing>
                <wp:inline distT="0" distB="0" distL="0" distR="0" wp14:anchorId="4466E02A" wp14:editId="39B28BFE">
                  <wp:extent cx="3200400" cy="3200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3200400"/>
                          </a:xfrm>
                          <a:prstGeom prst="rect">
                            <a:avLst/>
                          </a:prstGeom>
                          <a:noFill/>
                          <a:ln>
                            <a:noFill/>
                          </a:ln>
                        </pic:spPr>
                      </pic:pic>
                    </a:graphicData>
                  </a:graphic>
                </wp:inline>
              </w:drawing>
            </w:r>
          </w:p>
        </w:tc>
        <w:tc>
          <w:tcPr>
            <w:tcW w:w="3438" w:type="dxa"/>
            <w:tcBorders>
              <w:bottom w:val="single" w:sz="4" w:space="0" w:color="auto"/>
            </w:tcBorders>
            <w:shd w:val="clear" w:color="auto" w:fill="DBE5F1" w:themeFill="accent1" w:themeFillTint="33"/>
          </w:tcPr>
          <w:p w14:paraId="469EE313" w14:textId="77777777" w:rsidR="00BC1097" w:rsidRDefault="00BC1097" w:rsidP="0082636A"/>
        </w:tc>
      </w:tr>
      <w:tr w:rsidR="00BC1097" w14:paraId="6233E249" w14:textId="77777777" w:rsidTr="00FB43B6">
        <w:tc>
          <w:tcPr>
            <w:tcW w:w="5418" w:type="dxa"/>
          </w:tcPr>
          <w:p w14:paraId="64759413" w14:textId="2EF04DE4" w:rsidR="00BC1097" w:rsidRDefault="00BC1097" w:rsidP="0082636A">
            <w:r>
              <w:rPr>
                <w:noProof/>
              </w:rPr>
              <w:drawing>
                <wp:inline distT="0" distB="0" distL="0" distR="0" wp14:anchorId="53E8FF04" wp14:editId="2C8C1877">
                  <wp:extent cx="3048000" cy="304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tc>
        <w:tc>
          <w:tcPr>
            <w:tcW w:w="3438" w:type="dxa"/>
            <w:tcBorders>
              <w:top w:val="single" w:sz="4" w:space="0" w:color="auto"/>
              <w:bottom w:val="single" w:sz="4" w:space="0" w:color="auto"/>
            </w:tcBorders>
            <w:shd w:val="clear" w:color="auto" w:fill="DBE5F1" w:themeFill="accent1" w:themeFillTint="33"/>
          </w:tcPr>
          <w:p w14:paraId="0DBE8D00" w14:textId="77777777" w:rsidR="00BC1097" w:rsidRDefault="00BC1097" w:rsidP="0082636A"/>
        </w:tc>
      </w:tr>
      <w:tr w:rsidR="00BC1097" w14:paraId="15F66F92" w14:textId="77777777" w:rsidTr="00FB43B6">
        <w:tc>
          <w:tcPr>
            <w:tcW w:w="5418" w:type="dxa"/>
          </w:tcPr>
          <w:p w14:paraId="31F38E7C" w14:textId="1AC56518" w:rsidR="00BC1097" w:rsidRDefault="00BC1097" w:rsidP="0082636A">
            <w:r>
              <w:rPr>
                <w:noProof/>
              </w:rPr>
              <w:lastRenderedPageBreak/>
              <w:drawing>
                <wp:inline distT="0" distB="0" distL="0" distR="0" wp14:anchorId="21C3F87A" wp14:editId="76202C7B">
                  <wp:extent cx="3200400" cy="3200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3200400"/>
                          </a:xfrm>
                          <a:prstGeom prst="rect">
                            <a:avLst/>
                          </a:prstGeom>
                          <a:noFill/>
                          <a:ln>
                            <a:noFill/>
                          </a:ln>
                        </pic:spPr>
                      </pic:pic>
                    </a:graphicData>
                  </a:graphic>
                </wp:inline>
              </w:drawing>
            </w:r>
          </w:p>
        </w:tc>
        <w:tc>
          <w:tcPr>
            <w:tcW w:w="3438" w:type="dxa"/>
            <w:tcBorders>
              <w:top w:val="single" w:sz="4" w:space="0" w:color="auto"/>
              <w:bottom w:val="single" w:sz="4" w:space="0" w:color="auto"/>
            </w:tcBorders>
            <w:shd w:val="clear" w:color="auto" w:fill="DBE5F1" w:themeFill="accent1" w:themeFillTint="33"/>
          </w:tcPr>
          <w:p w14:paraId="67ADE9FD" w14:textId="77777777" w:rsidR="00BC1097" w:rsidRDefault="00BC1097" w:rsidP="0082636A"/>
        </w:tc>
      </w:tr>
      <w:tr w:rsidR="00BC1097" w14:paraId="5641B73D" w14:textId="77777777" w:rsidTr="00FB43B6">
        <w:tc>
          <w:tcPr>
            <w:tcW w:w="5418" w:type="dxa"/>
          </w:tcPr>
          <w:p w14:paraId="4833C9CD" w14:textId="50A35E41" w:rsidR="00BC1097" w:rsidRDefault="00BC1097" w:rsidP="0082636A">
            <w:r>
              <w:rPr>
                <w:noProof/>
              </w:rPr>
              <w:drawing>
                <wp:inline distT="0" distB="0" distL="0" distR="0" wp14:anchorId="2663C300" wp14:editId="5C3C933E">
                  <wp:extent cx="3200400" cy="3200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3200400"/>
                          </a:xfrm>
                          <a:prstGeom prst="rect">
                            <a:avLst/>
                          </a:prstGeom>
                          <a:noFill/>
                          <a:ln>
                            <a:noFill/>
                          </a:ln>
                        </pic:spPr>
                      </pic:pic>
                    </a:graphicData>
                  </a:graphic>
                </wp:inline>
              </w:drawing>
            </w:r>
          </w:p>
        </w:tc>
        <w:tc>
          <w:tcPr>
            <w:tcW w:w="3438" w:type="dxa"/>
            <w:tcBorders>
              <w:top w:val="single" w:sz="4" w:space="0" w:color="auto"/>
            </w:tcBorders>
            <w:shd w:val="clear" w:color="auto" w:fill="DBE5F1" w:themeFill="accent1" w:themeFillTint="33"/>
          </w:tcPr>
          <w:p w14:paraId="05D1A208" w14:textId="77777777" w:rsidR="00BC1097" w:rsidRDefault="00BC1097" w:rsidP="0082636A"/>
        </w:tc>
      </w:tr>
    </w:tbl>
    <w:p w14:paraId="54982F9A" w14:textId="77777777" w:rsidR="00BC1097" w:rsidRDefault="00BC1097" w:rsidP="0035638E">
      <w:pPr>
        <w:pStyle w:val="ListParagraph"/>
      </w:pPr>
    </w:p>
    <w:p w14:paraId="3185889E" w14:textId="19011816" w:rsidR="0035638E" w:rsidRDefault="0035638E" w:rsidP="0035638E">
      <w:pPr>
        <w:pStyle w:val="ListParagraph"/>
      </w:pPr>
    </w:p>
    <w:p w14:paraId="5E393730" w14:textId="016BC73C" w:rsidR="00B25FFC" w:rsidRDefault="00B25FFC" w:rsidP="0035638E">
      <w:pPr>
        <w:pStyle w:val="ListParagraph"/>
      </w:pPr>
      <w:r>
        <w:t xml:space="preserve"> </w:t>
      </w:r>
    </w:p>
    <w:p w14:paraId="24C0AA99" w14:textId="1424B77D" w:rsidR="004A06CD" w:rsidRDefault="004A06CD" w:rsidP="0035638E">
      <w:pPr>
        <w:pStyle w:val="ListParagraph"/>
      </w:pPr>
    </w:p>
    <w:p w14:paraId="022C49EB" w14:textId="593A9417" w:rsidR="004A06CD" w:rsidRDefault="004A06CD" w:rsidP="0035638E">
      <w:pPr>
        <w:pStyle w:val="ListParagraph"/>
      </w:pPr>
    </w:p>
    <w:p w14:paraId="4CB04360" w14:textId="77777777" w:rsidR="009D2DD1" w:rsidRDefault="009D2DD1">
      <w:r>
        <w:br w:type="page"/>
      </w:r>
    </w:p>
    <w:p w14:paraId="5CC8C64F" w14:textId="6A161CF7" w:rsidR="004A06CD" w:rsidRDefault="009D2DD1" w:rsidP="009D2DD1">
      <w:pPr>
        <w:pStyle w:val="ListParagraph"/>
        <w:numPr>
          <w:ilvl w:val="0"/>
          <w:numId w:val="1"/>
        </w:numPr>
      </w:pPr>
      <w:r>
        <w:lastRenderedPageBreak/>
        <w:t>Dr. Miller walks into a bar.  He asks a random sample of patrons how confident they feel (their chances of picking up a member of the opposite sex, measured by subjective probability), and also how many beers they have drunk this evening.  His results are shown in the following graph:</w:t>
      </w:r>
    </w:p>
    <w:p w14:paraId="70CBE690" w14:textId="07D1D612" w:rsidR="009D2DD1" w:rsidRDefault="009D2DD1" w:rsidP="009D2DD1">
      <w:r>
        <w:rPr>
          <w:noProof/>
        </w:rPr>
        <w:drawing>
          <wp:inline distT="0" distB="0" distL="0" distR="0" wp14:anchorId="180E2E22" wp14:editId="7FE97AAF">
            <wp:extent cx="5486400" cy="3801110"/>
            <wp:effectExtent l="0" t="0" r="25400" b="342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20C8EF" w14:textId="77777777" w:rsidR="00BC1097" w:rsidRDefault="009D2DD1" w:rsidP="009D2DD1">
      <w:pPr>
        <w:pStyle w:val="ListParagraph"/>
        <w:numPr>
          <w:ilvl w:val="1"/>
          <w:numId w:val="1"/>
        </w:numPr>
      </w:pPr>
      <w:r>
        <w:t>In his study, what is the independent variable?  The dependent variable?  How are the two variables related in his data?</w:t>
      </w:r>
      <w:r w:rsidR="00141D5A">
        <w:t xml:space="preserve"> (3 points)</w:t>
      </w:r>
      <w:r w:rsidR="00BC1097">
        <w:br/>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4626"/>
      </w:tblGrid>
      <w:tr w:rsidR="00BC1097" w14:paraId="34CBEEF3" w14:textId="77777777" w:rsidTr="00FB43B6">
        <w:tc>
          <w:tcPr>
            <w:tcW w:w="2628" w:type="dxa"/>
          </w:tcPr>
          <w:p w14:paraId="2BC50EE2" w14:textId="4F45AF47" w:rsidR="00BC1097" w:rsidRDefault="00BC1097" w:rsidP="00BC1097">
            <w:pPr>
              <w:pStyle w:val="ListParagraph"/>
              <w:ind w:left="0"/>
            </w:pPr>
            <w:r>
              <w:t>IV:</w:t>
            </w:r>
          </w:p>
        </w:tc>
        <w:tc>
          <w:tcPr>
            <w:tcW w:w="4788" w:type="dxa"/>
            <w:tcBorders>
              <w:bottom w:val="single" w:sz="4" w:space="0" w:color="auto"/>
            </w:tcBorders>
            <w:shd w:val="clear" w:color="auto" w:fill="DBE5F1" w:themeFill="accent1" w:themeFillTint="33"/>
          </w:tcPr>
          <w:p w14:paraId="41D8CA0B" w14:textId="77777777" w:rsidR="00BC1097" w:rsidRDefault="00BC1097" w:rsidP="00BC1097">
            <w:pPr>
              <w:pStyle w:val="ListParagraph"/>
              <w:ind w:left="0"/>
            </w:pPr>
          </w:p>
        </w:tc>
      </w:tr>
      <w:tr w:rsidR="00BC1097" w14:paraId="1324A844" w14:textId="77777777" w:rsidTr="00FB43B6">
        <w:tc>
          <w:tcPr>
            <w:tcW w:w="2628" w:type="dxa"/>
          </w:tcPr>
          <w:p w14:paraId="0E9AA9C9" w14:textId="3F6222C4" w:rsidR="00BC1097" w:rsidRDefault="00BC1097" w:rsidP="00BC1097">
            <w:pPr>
              <w:pStyle w:val="ListParagraph"/>
              <w:ind w:left="0"/>
            </w:pPr>
            <w:r>
              <w:t>DV:</w:t>
            </w:r>
          </w:p>
        </w:tc>
        <w:tc>
          <w:tcPr>
            <w:tcW w:w="4788" w:type="dxa"/>
            <w:tcBorders>
              <w:top w:val="single" w:sz="4" w:space="0" w:color="auto"/>
              <w:bottom w:val="single" w:sz="4" w:space="0" w:color="auto"/>
            </w:tcBorders>
            <w:shd w:val="clear" w:color="auto" w:fill="DBE5F1" w:themeFill="accent1" w:themeFillTint="33"/>
          </w:tcPr>
          <w:p w14:paraId="5E703EC3" w14:textId="77777777" w:rsidR="00BC1097" w:rsidRDefault="00BC1097" w:rsidP="00BC1097">
            <w:pPr>
              <w:pStyle w:val="ListParagraph"/>
              <w:ind w:left="0"/>
            </w:pPr>
          </w:p>
        </w:tc>
      </w:tr>
      <w:tr w:rsidR="00BC1097" w14:paraId="7A97512C" w14:textId="77777777" w:rsidTr="00FB43B6">
        <w:tc>
          <w:tcPr>
            <w:tcW w:w="2628" w:type="dxa"/>
          </w:tcPr>
          <w:p w14:paraId="005801FD" w14:textId="32DC893A" w:rsidR="00BC1097" w:rsidRDefault="00BC1097" w:rsidP="00BC1097">
            <w:pPr>
              <w:pStyle w:val="ListParagraph"/>
              <w:ind w:left="0"/>
            </w:pPr>
            <w:r>
              <w:t xml:space="preserve">How are they </w:t>
            </w:r>
            <w:proofErr w:type="gramStart"/>
            <w:r>
              <w:t>related?:</w:t>
            </w:r>
            <w:proofErr w:type="gramEnd"/>
          </w:p>
        </w:tc>
        <w:tc>
          <w:tcPr>
            <w:tcW w:w="4788" w:type="dxa"/>
            <w:tcBorders>
              <w:top w:val="single" w:sz="4" w:space="0" w:color="auto"/>
            </w:tcBorders>
            <w:shd w:val="clear" w:color="auto" w:fill="DBE5F1" w:themeFill="accent1" w:themeFillTint="33"/>
          </w:tcPr>
          <w:p w14:paraId="4B50ECC0" w14:textId="77777777" w:rsidR="00BC1097" w:rsidRDefault="00BC1097" w:rsidP="00BC1097">
            <w:pPr>
              <w:pStyle w:val="ListParagraph"/>
              <w:ind w:left="0"/>
            </w:pPr>
          </w:p>
        </w:tc>
      </w:tr>
    </w:tbl>
    <w:p w14:paraId="6D62140F" w14:textId="2BB40496" w:rsidR="009D2DD1" w:rsidRDefault="009D2DD1" w:rsidP="00BC1097">
      <w:pPr>
        <w:pStyle w:val="ListParagraph"/>
        <w:ind w:left="1440"/>
      </w:pPr>
    </w:p>
    <w:p w14:paraId="093DD714" w14:textId="164DC4B0" w:rsidR="00BC1097" w:rsidRDefault="009D2DD1" w:rsidP="009D2DD1">
      <w:pPr>
        <w:pStyle w:val="ListParagraph"/>
        <w:numPr>
          <w:ilvl w:val="1"/>
          <w:numId w:val="1"/>
        </w:numPr>
      </w:pPr>
      <w:r>
        <w:t>If the average p</w:t>
      </w:r>
      <w:r w:rsidR="00BC1097">
        <w:t>erson has drunk 2.5 beers, approximately what</w:t>
      </w:r>
      <w:r w:rsidR="00141D5A">
        <w:t xml:space="preserve"> </w:t>
      </w:r>
      <w:r>
        <w:t xml:space="preserve">does the average person think their chances are of picking up somebody in </w:t>
      </w:r>
      <w:r w:rsidR="00B55C4B">
        <w:t xml:space="preserve">the bar in </w:t>
      </w:r>
      <w:r>
        <w:t>this study?</w:t>
      </w:r>
      <w:r w:rsidR="00141D5A">
        <w:t xml:space="preserve"> (1 point)</w:t>
      </w:r>
      <w:r w:rsidR="00BC1097">
        <w:br/>
      </w:r>
      <w:r w:rsidR="00BC1097">
        <w:br/>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3"/>
        <w:gridCol w:w="4627"/>
      </w:tblGrid>
      <w:tr w:rsidR="00BC1097" w14:paraId="45C9787F" w14:textId="77777777" w:rsidTr="00BC1097">
        <w:tc>
          <w:tcPr>
            <w:tcW w:w="2628" w:type="dxa"/>
          </w:tcPr>
          <w:p w14:paraId="1E02FD98" w14:textId="63D81D3C" w:rsidR="00BC1097" w:rsidRDefault="00BC1097" w:rsidP="00BC1097">
            <w:pPr>
              <w:pStyle w:val="ListParagraph"/>
              <w:ind w:left="0"/>
            </w:pPr>
            <w:r>
              <w:t>Answer:</w:t>
            </w:r>
          </w:p>
        </w:tc>
        <w:tc>
          <w:tcPr>
            <w:tcW w:w="4788" w:type="dxa"/>
            <w:shd w:val="clear" w:color="auto" w:fill="DBE5F1" w:themeFill="accent1" w:themeFillTint="33"/>
          </w:tcPr>
          <w:p w14:paraId="73C77467" w14:textId="77777777" w:rsidR="00BC1097" w:rsidRDefault="00BC1097" w:rsidP="00BC1097">
            <w:pPr>
              <w:pStyle w:val="ListParagraph"/>
              <w:ind w:left="0"/>
            </w:pPr>
          </w:p>
        </w:tc>
      </w:tr>
    </w:tbl>
    <w:p w14:paraId="654EC359" w14:textId="31404257" w:rsidR="009D2DD1" w:rsidRDefault="009D2DD1" w:rsidP="00BC1097">
      <w:pPr>
        <w:pStyle w:val="ListParagraph"/>
        <w:ind w:left="1440"/>
      </w:pPr>
    </w:p>
    <w:p w14:paraId="29D0E223" w14:textId="0506075E" w:rsidR="00BC1097" w:rsidRDefault="009D2DD1" w:rsidP="009D2DD1">
      <w:pPr>
        <w:pStyle w:val="ListParagraph"/>
        <w:numPr>
          <w:ilvl w:val="1"/>
          <w:numId w:val="1"/>
        </w:numPr>
      </w:pPr>
      <w:r>
        <w:t>The regression equation shows a significant beta weight for beer of .</w:t>
      </w:r>
      <w:r w:rsidR="00141D5A">
        <w:t>41.  What is the best interpretation of this estimate? (1 point)</w:t>
      </w:r>
      <w:r w:rsidR="00BC1097">
        <w:br/>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3"/>
        <w:gridCol w:w="4627"/>
      </w:tblGrid>
      <w:tr w:rsidR="00BC1097" w14:paraId="7CA39B6A" w14:textId="77777777" w:rsidTr="0082636A">
        <w:tc>
          <w:tcPr>
            <w:tcW w:w="2628" w:type="dxa"/>
          </w:tcPr>
          <w:p w14:paraId="4D801D46" w14:textId="77777777" w:rsidR="00BC1097" w:rsidRDefault="00BC1097" w:rsidP="0082636A">
            <w:pPr>
              <w:pStyle w:val="ListParagraph"/>
              <w:ind w:left="0"/>
            </w:pPr>
            <w:r>
              <w:t>Answer:</w:t>
            </w:r>
          </w:p>
        </w:tc>
        <w:tc>
          <w:tcPr>
            <w:tcW w:w="4788" w:type="dxa"/>
            <w:shd w:val="clear" w:color="auto" w:fill="DBE5F1" w:themeFill="accent1" w:themeFillTint="33"/>
          </w:tcPr>
          <w:p w14:paraId="46EFE7FC" w14:textId="77777777" w:rsidR="00BC1097" w:rsidRDefault="00BC1097" w:rsidP="0082636A">
            <w:pPr>
              <w:pStyle w:val="ListParagraph"/>
              <w:ind w:left="0"/>
            </w:pPr>
          </w:p>
        </w:tc>
      </w:tr>
    </w:tbl>
    <w:p w14:paraId="6566C2A2" w14:textId="5862E13F" w:rsidR="00BC1097" w:rsidRDefault="00BC1097"/>
    <w:p w14:paraId="60715DC9" w14:textId="77777777" w:rsidR="00BC1097" w:rsidRDefault="00141D5A" w:rsidP="00141D5A">
      <w:pPr>
        <w:pStyle w:val="ListParagraph"/>
        <w:numPr>
          <w:ilvl w:val="0"/>
          <w:numId w:val="1"/>
        </w:numPr>
      </w:pPr>
      <w:r>
        <w:lastRenderedPageBreak/>
        <w:t>Dr. Miller has a couple of research assistants rate the physical attractiveness of each of the participants in his bar study.  Miller wants to know if differences in physical attractiveness might offer an alternative explanation of why some people are more confident than others.  Perhaps more attractive people are more confident and also drink more beer.  Miller combines the</w:t>
      </w:r>
      <w:r w:rsidR="00B55C4B">
        <w:t xml:space="preserve"> data, that is, the</w:t>
      </w:r>
      <w:r>
        <w:t xml:space="preserve"> average of his raters’ attractiveness ratings along with the number of beers consumed</w:t>
      </w:r>
      <w:r w:rsidR="00B55C4B">
        <w:t>,</w:t>
      </w:r>
      <w:r>
        <w:t xml:space="preserve"> in a multiple regression equation.  He finds that the beta weights for attractiveness and beers consumed are .25 and .39, respectively, and that both are significant at the .01 level (that level is a </w:t>
      </w:r>
      <w:r w:rsidRPr="00141D5A">
        <w:rPr>
          <w:i/>
        </w:rPr>
        <w:t>p</w:t>
      </w:r>
      <w:r>
        <w:t xml:space="preserve"> value, not a blood alcohol level).  What should Dr. Miller conclude about the apparent effects of attractiveness and beer?  (2 points for each variable).  Do his results suggest that he can rule out attractiveness as a third variable explanation of the effects of beer? (1 point).</w:t>
      </w:r>
      <w:r w:rsidR="00BC1097">
        <w:br/>
      </w:r>
      <w:r w:rsidR="00BC1097">
        <w:br/>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5332"/>
      </w:tblGrid>
      <w:tr w:rsidR="00BC1097" w14:paraId="03804E07" w14:textId="77777777" w:rsidTr="00BC1097">
        <w:tc>
          <w:tcPr>
            <w:tcW w:w="8028" w:type="dxa"/>
            <w:gridSpan w:val="2"/>
            <w:vAlign w:val="center"/>
          </w:tcPr>
          <w:p w14:paraId="2BD41D99" w14:textId="604DF2C4" w:rsidR="00BC1097" w:rsidRDefault="00BC1097" w:rsidP="00BC1097">
            <w:pPr>
              <w:pStyle w:val="ListParagraph"/>
              <w:ind w:left="0"/>
              <w:jc w:val="center"/>
            </w:pPr>
            <w:r>
              <w:t>Answers:</w:t>
            </w:r>
          </w:p>
        </w:tc>
      </w:tr>
      <w:tr w:rsidR="00227DA6" w14:paraId="629774A5" w14:textId="77777777" w:rsidTr="00FB43B6">
        <w:trPr>
          <w:trHeight w:val="285"/>
        </w:trPr>
        <w:tc>
          <w:tcPr>
            <w:tcW w:w="2520" w:type="dxa"/>
            <w:vMerge w:val="restart"/>
          </w:tcPr>
          <w:p w14:paraId="74119D7B" w14:textId="193BCDDD" w:rsidR="00227DA6" w:rsidRPr="00227DA6" w:rsidRDefault="00227DA6" w:rsidP="0082636A">
            <w:pPr>
              <w:pStyle w:val="ListParagraph"/>
              <w:ind w:left="0"/>
            </w:pPr>
            <w:r w:rsidRPr="00227DA6">
              <w:t>What should Dr. Miller Conclude?</w:t>
            </w:r>
          </w:p>
        </w:tc>
        <w:tc>
          <w:tcPr>
            <w:tcW w:w="5508" w:type="dxa"/>
            <w:tcBorders>
              <w:bottom w:val="single" w:sz="4" w:space="0" w:color="auto"/>
            </w:tcBorders>
            <w:shd w:val="clear" w:color="auto" w:fill="DBE5F1" w:themeFill="accent1" w:themeFillTint="33"/>
          </w:tcPr>
          <w:p w14:paraId="62D3635B" w14:textId="184B7C37" w:rsidR="00227DA6" w:rsidRDefault="00227DA6" w:rsidP="0082636A">
            <w:pPr>
              <w:pStyle w:val="ListParagraph"/>
              <w:ind w:left="0"/>
            </w:pPr>
            <w:r>
              <w:t xml:space="preserve">Attractiveness:  </w:t>
            </w:r>
          </w:p>
        </w:tc>
      </w:tr>
      <w:tr w:rsidR="00227DA6" w14:paraId="656F49AC" w14:textId="77777777" w:rsidTr="00FB43B6">
        <w:trPr>
          <w:trHeight w:val="285"/>
        </w:trPr>
        <w:tc>
          <w:tcPr>
            <w:tcW w:w="2520" w:type="dxa"/>
            <w:vMerge/>
          </w:tcPr>
          <w:p w14:paraId="6CAE2DF7" w14:textId="77777777" w:rsidR="00227DA6" w:rsidRPr="00227DA6" w:rsidRDefault="00227DA6" w:rsidP="0082636A">
            <w:pPr>
              <w:pStyle w:val="ListParagraph"/>
              <w:ind w:left="0"/>
            </w:pPr>
          </w:p>
        </w:tc>
        <w:tc>
          <w:tcPr>
            <w:tcW w:w="5508" w:type="dxa"/>
            <w:tcBorders>
              <w:top w:val="single" w:sz="4" w:space="0" w:color="auto"/>
              <w:bottom w:val="single" w:sz="4" w:space="0" w:color="auto"/>
            </w:tcBorders>
            <w:shd w:val="clear" w:color="auto" w:fill="DBE5F1" w:themeFill="accent1" w:themeFillTint="33"/>
          </w:tcPr>
          <w:p w14:paraId="71264D45" w14:textId="621D5E5A" w:rsidR="00227DA6" w:rsidRDefault="00227DA6" w:rsidP="0082636A">
            <w:pPr>
              <w:pStyle w:val="ListParagraph"/>
              <w:ind w:left="0"/>
            </w:pPr>
            <w:r>
              <w:t xml:space="preserve">Beer:  </w:t>
            </w:r>
          </w:p>
        </w:tc>
      </w:tr>
      <w:tr w:rsidR="00BC1097" w14:paraId="5D01C5FF" w14:textId="77777777" w:rsidTr="00FB43B6">
        <w:tc>
          <w:tcPr>
            <w:tcW w:w="2520" w:type="dxa"/>
          </w:tcPr>
          <w:p w14:paraId="053B5120" w14:textId="3C275AB4" w:rsidR="00BC1097" w:rsidRPr="00227DA6" w:rsidRDefault="00227DA6" w:rsidP="0082636A">
            <w:pPr>
              <w:pStyle w:val="ListParagraph"/>
              <w:ind w:left="0"/>
            </w:pPr>
            <w:r w:rsidRPr="00227DA6">
              <w:t>Do his results suggest that he can rule out attractiveness as a third variable explanation?</w:t>
            </w:r>
          </w:p>
        </w:tc>
        <w:tc>
          <w:tcPr>
            <w:tcW w:w="5508" w:type="dxa"/>
            <w:tcBorders>
              <w:top w:val="single" w:sz="4" w:space="0" w:color="auto"/>
            </w:tcBorders>
            <w:shd w:val="clear" w:color="auto" w:fill="DBE5F1" w:themeFill="accent1" w:themeFillTint="33"/>
          </w:tcPr>
          <w:p w14:paraId="4FA3E129" w14:textId="77777777" w:rsidR="00BC1097" w:rsidRDefault="00BC1097" w:rsidP="0082636A">
            <w:pPr>
              <w:pStyle w:val="ListParagraph"/>
              <w:ind w:left="0"/>
            </w:pPr>
          </w:p>
        </w:tc>
      </w:tr>
    </w:tbl>
    <w:p w14:paraId="740517FA" w14:textId="20971E47" w:rsidR="00141D5A" w:rsidRDefault="00141D5A" w:rsidP="00BC1097">
      <w:pPr>
        <w:pStyle w:val="ListParagraph"/>
      </w:pPr>
    </w:p>
    <w:sectPr w:rsidR="00141D5A" w:rsidSect="0059640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noPro-Regular">
    <w:altName w:val="MS Mincho"/>
    <w:panose1 w:val="00000000000000000000"/>
    <w:charset w:val="80"/>
    <w:family w:val="auto"/>
    <w:notTrueType/>
    <w:pitch w:val="default"/>
    <w:sig w:usb0="00000001" w:usb1="08070000" w:usb2="00000010" w:usb3="00000000" w:csb0="00020000" w:csb1="00000000"/>
  </w:font>
  <w:font w:name="HypatiaSansPro-Semibold">
    <w:altName w:val="Cambria"/>
    <w:panose1 w:val="00000000000000000000"/>
    <w:charset w:val="4D"/>
    <w:family w:val="auto"/>
    <w:notTrueType/>
    <w:pitch w:val="default"/>
    <w:sig w:usb0="03000000" w:usb1="00000000" w:usb2="00000000" w:usb3="00000000" w:csb0="00000001" w:csb1="00000000"/>
  </w:font>
  <w:font w:name="HypatiaSansPro-Regular">
    <w:altName w:val="Cambria"/>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61104"/>
    <w:multiLevelType w:val="hybridMultilevel"/>
    <w:tmpl w:val="DDB28A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14C95"/>
    <w:multiLevelType w:val="hybridMultilevel"/>
    <w:tmpl w:val="4E22E442"/>
    <w:lvl w:ilvl="0" w:tplc="6E565DE2">
      <w:start w:val="1"/>
      <w:numFmt w:val="decimal"/>
      <w:lvlText w:val="%1."/>
      <w:lvlJc w:val="left"/>
      <w:pPr>
        <w:tabs>
          <w:tab w:val="num" w:pos="360"/>
        </w:tabs>
        <w:ind w:left="360" w:hanging="360"/>
      </w:pPr>
    </w:lvl>
    <w:lvl w:ilvl="1" w:tplc="416E9632">
      <w:start w:val="1"/>
      <w:numFmt w:val="decimal"/>
      <w:lvlText w:val="%2."/>
      <w:lvlJc w:val="left"/>
      <w:pPr>
        <w:tabs>
          <w:tab w:val="num" w:pos="1080"/>
        </w:tabs>
        <w:ind w:left="1080" w:hanging="360"/>
      </w:pPr>
    </w:lvl>
    <w:lvl w:ilvl="2" w:tplc="72FEE78E" w:tentative="1">
      <w:start w:val="1"/>
      <w:numFmt w:val="decimal"/>
      <w:lvlText w:val="%3."/>
      <w:lvlJc w:val="left"/>
      <w:pPr>
        <w:tabs>
          <w:tab w:val="num" w:pos="1800"/>
        </w:tabs>
        <w:ind w:left="1800" w:hanging="360"/>
      </w:pPr>
    </w:lvl>
    <w:lvl w:ilvl="3" w:tplc="F88CA2D8" w:tentative="1">
      <w:start w:val="1"/>
      <w:numFmt w:val="decimal"/>
      <w:lvlText w:val="%4."/>
      <w:lvlJc w:val="left"/>
      <w:pPr>
        <w:tabs>
          <w:tab w:val="num" w:pos="2520"/>
        </w:tabs>
        <w:ind w:left="2520" w:hanging="360"/>
      </w:pPr>
    </w:lvl>
    <w:lvl w:ilvl="4" w:tplc="CD98BB50" w:tentative="1">
      <w:start w:val="1"/>
      <w:numFmt w:val="decimal"/>
      <w:lvlText w:val="%5."/>
      <w:lvlJc w:val="left"/>
      <w:pPr>
        <w:tabs>
          <w:tab w:val="num" w:pos="3240"/>
        </w:tabs>
        <w:ind w:left="3240" w:hanging="360"/>
      </w:pPr>
    </w:lvl>
    <w:lvl w:ilvl="5" w:tplc="84566E5E" w:tentative="1">
      <w:start w:val="1"/>
      <w:numFmt w:val="decimal"/>
      <w:lvlText w:val="%6."/>
      <w:lvlJc w:val="left"/>
      <w:pPr>
        <w:tabs>
          <w:tab w:val="num" w:pos="3960"/>
        </w:tabs>
        <w:ind w:left="3960" w:hanging="360"/>
      </w:pPr>
    </w:lvl>
    <w:lvl w:ilvl="6" w:tplc="816456E6" w:tentative="1">
      <w:start w:val="1"/>
      <w:numFmt w:val="decimal"/>
      <w:lvlText w:val="%7."/>
      <w:lvlJc w:val="left"/>
      <w:pPr>
        <w:tabs>
          <w:tab w:val="num" w:pos="4680"/>
        </w:tabs>
        <w:ind w:left="4680" w:hanging="360"/>
      </w:pPr>
    </w:lvl>
    <w:lvl w:ilvl="7" w:tplc="12DAB43E" w:tentative="1">
      <w:start w:val="1"/>
      <w:numFmt w:val="decimal"/>
      <w:lvlText w:val="%8."/>
      <w:lvlJc w:val="left"/>
      <w:pPr>
        <w:tabs>
          <w:tab w:val="num" w:pos="5400"/>
        </w:tabs>
        <w:ind w:left="5400" w:hanging="360"/>
      </w:pPr>
    </w:lvl>
    <w:lvl w:ilvl="8" w:tplc="504858F6" w:tentative="1">
      <w:start w:val="1"/>
      <w:numFmt w:val="decimal"/>
      <w:lvlText w:val="%9."/>
      <w:lvlJc w:val="left"/>
      <w:pPr>
        <w:tabs>
          <w:tab w:val="num" w:pos="6120"/>
        </w:tabs>
        <w:ind w:left="61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44"/>
    <w:rsid w:val="001362BC"/>
    <w:rsid w:val="00141D5A"/>
    <w:rsid w:val="0020616D"/>
    <w:rsid w:val="00227DA6"/>
    <w:rsid w:val="00230481"/>
    <w:rsid w:val="0035638E"/>
    <w:rsid w:val="003F2946"/>
    <w:rsid w:val="004A06CD"/>
    <w:rsid w:val="004E3944"/>
    <w:rsid w:val="00596404"/>
    <w:rsid w:val="005E6BB5"/>
    <w:rsid w:val="00626AD8"/>
    <w:rsid w:val="0071490B"/>
    <w:rsid w:val="009D2DD1"/>
    <w:rsid w:val="009F310B"/>
    <w:rsid w:val="00A902DA"/>
    <w:rsid w:val="00B25FFC"/>
    <w:rsid w:val="00B55C4B"/>
    <w:rsid w:val="00BC1097"/>
    <w:rsid w:val="00E0433E"/>
    <w:rsid w:val="00FA656D"/>
    <w:rsid w:val="00FB43B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621E5D"/>
  <w15:docId w15:val="{E38C8C11-6DAC-430B-909A-7FEA3177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2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02DA"/>
    <w:rPr>
      <w:rFonts w:ascii="Lucida Grande" w:hAnsi="Lucida Grande" w:cs="Lucida Grande"/>
      <w:sz w:val="18"/>
      <w:szCs w:val="18"/>
    </w:rPr>
  </w:style>
  <w:style w:type="paragraph" w:styleId="ListParagraph">
    <w:name w:val="List Paragraph"/>
    <w:basedOn w:val="Normal"/>
    <w:uiPriority w:val="34"/>
    <w:qFormat/>
    <w:rsid w:val="004E3944"/>
    <w:pPr>
      <w:ind w:left="720"/>
      <w:contextualSpacing/>
    </w:pPr>
  </w:style>
  <w:style w:type="paragraph" w:customStyle="1" w:styleId="AL1">
    <w:name w:val="AL1"/>
    <w:basedOn w:val="Normal"/>
    <w:rsid w:val="00626AD8"/>
    <w:pPr>
      <w:widowControl w:val="0"/>
      <w:tabs>
        <w:tab w:val="left" w:pos="180"/>
        <w:tab w:val="left" w:pos="380"/>
      </w:tabs>
      <w:suppressAutoHyphens/>
      <w:autoSpaceDE w:val="0"/>
      <w:autoSpaceDN w:val="0"/>
      <w:adjustRightInd w:val="0"/>
      <w:spacing w:before="115" w:line="230" w:lineRule="atLeast"/>
      <w:ind w:left="310" w:hanging="310"/>
      <w:jc w:val="both"/>
      <w:textAlignment w:val="center"/>
    </w:pPr>
    <w:rPr>
      <w:rFonts w:ascii="ArnoPro-Regular" w:eastAsia="Times New Roman" w:hAnsi="ArnoPro-Regular" w:cs="Times New Roman"/>
      <w:color w:val="000000"/>
      <w:sz w:val="22"/>
      <w:szCs w:val="22"/>
    </w:rPr>
  </w:style>
  <w:style w:type="paragraph" w:customStyle="1" w:styleId="ANS">
    <w:name w:val="ANS"/>
    <w:basedOn w:val="Normal"/>
    <w:rsid w:val="00626AD8"/>
    <w:pPr>
      <w:widowControl w:val="0"/>
      <w:tabs>
        <w:tab w:val="left" w:pos="400"/>
      </w:tabs>
      <w:autoSpaceDE w:val="0"/>
      <w:autoSpaceDN w:val="0"/>
      <w:adjustRightInd w:val="0"/>
      <w:spacing w:before="58" w:after="115" w:line="230" w:lineRule="atLeast"/>
      <w:ind w:left="550"/>
      <w:jc w:val="both"/>
      <w:textAlignment w:val="center"/>
    </w:pPr>
    <w:rPr>
      <w:rFonts w:ascii="ArnoPro-Regular" w:eastAsia="Times New Roman" w:hAnsi="ArnoPro-Regular" w:cs="Times New Roman"/>
      <w:color w:val="000000"/>
      <w:sz w:val="22"/>
      <w:szCs w:val="22"/>
    </w:rPr>
  </w:style>
  <w:style w:type="paragraph" w:customStyle="1" w:styleId="TCH">
    <w:name w:val="TCH"/>
    <w:basedOn w:val="Normal"/>
    <w:rsid w:val="00626AD8"/>
    <w:pPr>
      <w:widowControl w:val="0"/>
      <w:autoSpaceDE w:val="0"/>
      <w:autoSpaceDN w:val="0"/>
      <w:adjustRightInd w:val="0"/>
      <w:spacing w:line="220" w:lineRule="atLeast"/>
      <w:textAlignment w:val="center"/>
    </w:pPr>
    <w:rPr>
      <w:rFonts w:ascii="HypatiaSansPro-Semibold" w:eastAsia="Times New Roman" w:hAnsi="HypatiaSansPro-Semibold" w:cs="Times New Roman"/>
      <w:color w:val="000000"/>
      <w:sz w:val="17"/>
      <w:szCs w:val="17"/>
    </w:rPr>
  </w:style>
  <w:style w:type="paragraph" w:customStyle="1" w:styleId="TBL">
    <w:name w:val="TBL"/>
    <w:basedOn w:val="Normal"/>
    <w:rsid w:val="00626AD8"/>
    <w:pPr>
      <w:widowControl w:val="0"/>
      <w:autoSpaceDE w:val="0"/>
      <w:autoSpaceDN w:val="0"/>
      <w:adjustRightInd w:val="0"/>
      <w:spacing w:line="220" w:lineRule="atLeast"/>
      <w:textAlignment w:val="center"/>
    </w:pPr>
    <w:rPr>
      <w:rFonts w:ascii="HypatiaSansPro-Regular" w:eastAsia="Times New Roman" w:hAnsi="HypatiaSansPro-Regular" w:cs="Times New Roman"/>
      <w:color w:val="000000"/>
      <w:sz w:val="16"/>
      <w:szCs w:val="16"/>
    </w:rPr>
  </w:style>
  <w:style w:type="paragraph" w:customStyle="1" w:styleId="TB">
    <w:name w:val="TB"/>
    <w:basedOn w:val="Normal"/>
    <w:rsid w:val="00626AD8"/>
    <w:pPr>
      <w:widowControl w:val="0"/>
      <w:suppressAutoHyphens/>
      <w:autoSpaceDE w:val="0"/>
      <w:autoSpaceDN w:val="0"/>
      <w:adjustRightInd w:val="0"/>
      <w:spacing w:line="220" w:lineRule="atLeast"/>
      <w:textAlignment w:val="center"/>
    </w:pPr>
    <w:rPr>
      <w:rFonts w:ascii="HypatiaSansPro-Regular" w:eastAsia="Times New Roman" w:hAnsi="HypatiaSansPro-Regular" w:cs="Times New Roman"/>
      <w:color w:val="000000"/>
      <w:sz w:val="16"/>
      <w:szCs w:val="16"/>
    </w:rPr>
  </w:style>
  <w:style w:type="character" w:customStyle="1" w:styleId="I">
    <w:name w:val="I"/>
    <w:rsid w:val="00626AD8"/>
    <w:rPr>
      <w:i/>
    </w:rPr>
  </w:style>
  <w:style w:type="table" w:styleId="TableGrid">
    <w:name w:val="Table Grid"/>
    <w:basedOn w:val="TableNormal"/>
    <w:uiPriority w:val="59"/>
    <w:rsid w:val="00BC1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5.emf"/></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michaelbrannick:Documents:Teaching:Courses_ug:Research_Methods:RM2015:Lectures:DataforMultRegExamp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scatterChart>
        <c:scatterStyle val="lineMarker"/>
        <c:varyColors val="0"/>
        <c:ser>
          <c:idx val="0"/>
          <c:order val="0"/>
          <c:spPr>
            <a:ln w="47625">
              <a:noFill/>
            </a:ln>
          </c:spPr>
          <c:trendline>
            <c:trendlineType val="linear"/>
            <c:dispRSqr val="0"/>
            <c:dispEq val="0"/>
          </c:trendline>
          <c:xVal>
            <c:numRef>
              <c:f>Beer!$A$2:$A$60</c:f>
              <c:numCache>
                <c:formatCode>General</c:formatCode>
                <c:ptCount val="59"/>
                <c:pt idx="0">
                  <c:v>1</c:v>
                </c:pt>
                <c:pt idx="1">
                  <c:v>1</c:v>
                </c:pt>
                <c:pt idx="2">
                  <c:v>1.25</c:v>
                </c:pt>
                <c:pt idx="3">
                  <c:v>1.25</c:v>
                </c:pt>
                <c:pt idx="4">
                  <c:v>1.5</c:v>
                </c:pt>
                <c:pt idx="5">
                  <c:v>1.5</c:v>
                </c:pt>
                <c:pt idx="6">
                  <c:v>1.5</c:v>
                </c:pt>
                <c:pt idx="7">
                  <c:v>1.75</c:v>
                </c:pt>
                <c:pt idx="8">
                  <c:v>1.75</c:v>
                </c:pt>
                <c:pt idx="9">
                  <c:v>1.75</c:v>
                </c:pt>
                <c:pt idx="10">
                  <c:v>1.75</c:v>
                </c:pt>
                <c:pt idx="11">
                  <c:v>2</c:v>
                </c:pt>
                <c:pt idx="12">
                  <c:v>2</c:v>
                </c:pt>
                <c:pt idx="13">
                  <c:v>2</c:v>
                </c:pt>
                <c:pt idx="14">
                  <c:v>2</c:v>
                </c:pt>
                <c:pt idx="15">
                  <c:v>2</c:v>
                </c:pt>
                <c:pt idx="16">
                  <c:v>2</c:v>
                </c:pt>
                <c:pt idx="17">
                  <c:v>2.25</c:v>
                </c:pt>
                <c:pt idx="18">
                  <c:v>2.25</c:v>
                </c:pt>
                <c:pt idx="19">
                  <c:v>2.25</c:v>
                </c:pt>
                <c:pt idx="20">
                  <c:v>2.25</c:v>
                </c:pt>
                <c:pt idx="21">
                  <c:v>2.5</c:v>
                </c:pt>
                <c:pt idx="22">
                  <c:v>2.5</c:v>
                </c:pt>
                <c:pt idx="23">
                  <c:v>2.5</c:v>
                </c:pt>
                <c:pt idx="24">
                  <c:v>2.75</c:v>
                </c:pt>
                <c:pt idx="25">
                  <c:v>2.75</c:v>
                </c:pt>
                <c:pt idx="26">
                  <c:v>3</c:v>
                </c:pt>
                <c:pt idx="27">
                  <c:v>3</c:v>
                </c:pt>
                <c:pt idx="28">
                  <c:v>3.25</c:v>
                </c:pt>
                <c:pt idx="29">
                  <c:v>3.25</c:v>
                </c:pt>
                <c:pt idx="30">
                  <c:v>2</c:v>
                </c:pt>
                <c:pt idx="31">
                  <c:v>2</c:v>
                </c:pt>
                <c:pt idx="32">
                  <c:v>2.25</c:v>
                </c:pt>
                <c:pt idx="33">
                  <c:v>2.25</c:v>
                </c:pt>
                <c:pt idx="34">
                  <c:v>2.5</c:v>
                </c:pt>
                <c:pt idx="35">
                  <c:v>2.5</c:v>
                </c:pt>
                <c:pt idx="36">
                  <c:v>2.5</c:v>
                </c:pt>
                <c:pt idx="37">
                  <c:v>2.75</c:v>
                </c:pt>
                <c:pt idx="38">
                  <c:v>2.75</c:v>
                </c:pt>
                <c:pt idx="39">
                  <c:v>2.75</c:v>
                </c:pt>
                <c:pt idx="40">
                  <c:v>2.75</c:v>
                </c:pt>
                <c:pt idx="41">
                  <c:v>3</c:v>
                </c:pt>
                <c:pt idx="42">
                  <c:v>3</c:v>
                </c:pt>
                <c:pt idx="43">
                  <c:v>3</c:v>
                </c:pt>
                <c:pt idx="44">
                  <c:v>3</c:v>
                </c:pt>
                <c:pt idx="45">
                  <c:v>3</c:v>
                </c:pt>
                <c:pt idx="46">
                  <c:v>3</c:v>
                </c:pt>
                <c:pt idx="47">
                  <c:v>3.25</c:v>
                </c:pt>
                <c:pt idx="48">
                  <c:v>3.25</c:v>
                </c:pt>
                <c:pt idx="49">
                  <c:v>3.25</c:v>
                </c:pt>
                <c:pt idx="50">
                  <c:v>3.25</c:v>
                </c:pt>
                <c:pt idx="51">
                  <c:v>3.5</c:v>
                </c:pt>
                <c:pt idx="52">
                  <c:v>3.5</c:v>
                </c:pt>
                <c:pt idx="53">
                  <c:v>3.5</c:v>
                </c:pt>
                <c:pt idx="54">
                  <c:v>3.75</c:v>
                </c:pt>
                <c:pt idx="55">
                  <c:v>3.75</c:v>
                </c:pt>
                <c:pt idx="56">
                  <c:v>4</c:v>
                </c:pt>
                <c:pt idx="57">
                  <c:v>4</c:v>
                </c:pt>
                <c:pt idx="58">
                  <c:v>4.25</c:v>
                </c:pt>
              </c:numCache>
            </c:numRef>
          </c:xVal>
          <c:yVal>
            <c:numRef>
              <c:f>Beer!$B$2:$B$60</c:f>
              <c:numCache>
                <c:formatCode>General</c:formatCode>
                <c:ptCount val="59"/>
                <c:pt idx="0">
                  <c:v>32</c:v>
                </c:pt>
                <c:pt idx="1">
                  <c:v>39</c:v>
                </c:pt>
                <c:pt idx="2">
                  <c:v>40</c:v>
                </c:pt>
                <c:pt idx="3">
                  <c:v>45</c:v>
                </c:pt>
                <c:pt idx="4">
                  <c:v>36</c:v>
                </c:pt>
                <c:pt idx="5">
                  <c:v>31</c:v>
                </c:pt>
                <c:pt idx="6">
                  <c:v>42</c:v>
                </c:pt>
                <c:pt idx="7">
                  <c:v>44</c:v>
                </c:pt>
                <c:pt idx="8">
                  <c:v>37</c:v>
                </c:pt>
                <c:pt idx="9">
                  <c:v>38</c:v>
                </c:pt>
                <c:pt idx="10">
                  <c:v>35</c:v>
                </c:pt>
                <c:pt idx="11">
                  <c:v>25</c:v>
                </c:pt>
                <c:pt idx="12">
                  <c:v>40</c:v>
                </c:pt>
                <c:pt idx="13">
                  <c:v>39</c:v>
                </c:pt>
                <c:pt idx="14">
                  <c:v>38</c:v>
                </c:pt>
                <c:pt idx="15">
                  <c:v>45</c:v>
                </c:pt>
                <c:pt idx="16">
                  <c:v>35</c:v>
                </c:pt>
                <c:pt idx="17">
                  <c:v>36</c:v>
                </c:pt>
                <c:pt idx="18">
                  <c:v>40</c:v>
                </c:pt>
                <c:pt idx="19">
                  <c:v>42</c:v>
                </c:pt>
                <c:pt idx="20">
                  <c:v>43</c:v>
                </c:pt>
                <c:pt idx="21">
                  <c:v>35</c:v>
                </c:pt>
                <c:pt idx="22">
                  <c:v>32</c:v>
                </c:pt>
                <c:pt idx="23">
                  <c:v>45</c:v>
                </c:pt>
                <c:pt idx="24">
                  <c:v>44</c:v>
                </c:pt>
                <c:pt idx="25">
                  <c:v>38</c:v>
                </c:pt>
                <c:pt idx="26">
                  <c:v>28</c:v>
                </c:pt>
                <c:pt idx="27">
                  <c:v>35</c:v>
                </c:pt>
                <c:pt idx="28">
                  <c:v>37</c:v>
                </c:pt>
                <c:pt idx="29">
                  <c:v>42</c:v>
                </c:pt>
                <c:pt idx="30">
                  <c:v>42</c:v>
                </c:pt>
                <c:pt idx="31">
                  <c:v>49</c:v>
                </c:pt>
                <c:pt idx="32">
                  <c:v>50</c:v>
                </c:pt>
                <c:pt idx="33">
                  <c:v>55</c:v>
                </c:pt>
                <c:pt idx="34">
                  <c:v>46</c:v>
                </c:pt>
                <c:pt idx="35">
                  <c:v>41</c:v>
                </c:pt>
                <c:pt idx="36">
                  <c:v>52</c:v>
                </c:pt>
                <c:pt idx="37">
                  <c:v>54</c:v>
                </c:pt>
                <c:pt idx="38">
                  <c:v>47</c:v>
                </c:pt>
                <c:pt idx="39">
                  <c:v>48</c:v>
                </c:pt>
                <c:pt idx="40">
                  <c:v>45</c:v>
                </c:pt>
                <c:pt idx="41">
                  <c:v>35</c:v>
                </c:pt>
                <c:pt idx="42">
                  <c:v>50</c:v>
                </c:pt>
                <c:pt idx="43">
                  <c:v>49</c:v>
                </c:pt>
                <c:pt idx="44">
                  <c:v>48</c:v>
                </c:pt>
                <c:pt idx="45">
                  <c:v>55</c:v>
                </c:pt>
                <c:pt idx="46">
                  <c:v>45</c:v>
                </c:pt>
                <c:pt idx="47">
                  <c:v>46</c:v>
                </c:pt>
                <c:pt idx="48">
                  <c:v>50</c:v>
                </c:pt>
                <c:pt idx="49">
                  <c:v>52</c:v>
                </c:pt>
                <c:pt idx="50">
                  <c:v>53</c:v>
                </c:pt>
                <c:pt idx="51">
                  <c:v>45</c:v>
                </c:pt>
                <c:pt idx="52">
                  <c:v>42</c:v>
                </c:pt>
                <c:pt idx="53">
                  <c:v>55</c:v>
                </c:pt>
                <c:pt idx="54">
                  <c:v>54</c:v>
                </c:pt>
                <c:pt idx="55">
                  <c:v>48</c:v>
                </c:pt>
                <c:pt idx="56">
                  <c:v>38</c:v>
                </c:pt>
                <c:pt idx="57">
                  <c:v>45</c:v>
                </c:pt>
                <c:pt idx="58">
                  <c:v>47</c:v>
                </c:pt>
              </c:numCache>
            </c:numRef>
          </c:yVal>
          <c:smooth val="0"/>
          <c:extLst>
            <c:ext xmlns:c16="http://schemas.microsoft.com/office/drawing/2014/chart" uri="{C3380CC4-5D6E-409C-BE32-E72D297353CC}">
              <c16:uniqueId val="{00000001-167C-468E-B6E1-32D90C8EF9F8}"/>
            </c:ext>
          </c:extLst>
        </c:ser>
        <c:dLbls>
          <c:showLegendKey val="0"/>
          <c:showVal val="0"/>
          <c:showCatName val="0"/>
          <c:showSerName val="0"/>
          <c:showPercent val="0"/>
          <c:showBubbleSize val="0"/>
        </c:dLbls>
        <c:axId val="443183680"/>
        <c:axId val="443183288"/>
      </c:scatterChart>
      <c:valAx>
        <c:axId val="443183680"/>
        <c:scaling>
          <c:orientation val="minMax"/>
        </c:scaling>
        <c:delete val="0"/>
        <c:axPos val="b"/>
        <c:majorGridlines/>
        <c:minorGridlines/>
        <c:title>
          <c:tx>
            <c:rich>
              <a:bodyPr/>
              <a:lstStyle/>
              <a:p>
                <a:pPr>
                  <a:defRPr/>
                </a:pPr>
                <a:r>
                  <a:rPr lang="en-US"/>
                  <a:t>Beers</a:t>
                </a:r>
                <a:r>
                  <a:rPr lang="en-US" baseline="0"/>
                  <a:t> Consumed</a:t>
                </a:r>
                <a:endParaRPr lang="en-US"/>
              </a:p>
            </c:rich>
          </c:tx>
          <c:overlay val="0"/>
        </c:title>
        <c:numFmt formatCode="General" sourceLinked="1"/>
        <c:majorTickMark val="out"/>
        <c:minorTickMark val="none"/>
        <c:tickLblPos val="nextTo"/>
        <c:crossAx val="443183288"/>
        <c:crosses val="autoZero"/>
        <c:crossBetween val="midCat"/>
      </c:valAx>
      <c:valAx>
        <c:axId val="443183288"/>
        <c:scaling>
          <c:orientation val="minMax"/>
        </c:scaling>
        <c:delete val="0"/>
        <c:axPos val="l"/>
        <c:majorGridlines/>
        <c:minorGridlines/>
        <c:title>
          <c:tx>
            <c:rich>
              <a:bodyPr/>
              <a:lstStyle/>
              <a:p>
                <a:pPr>
                  <a:defRPr/>
                </a:pPr>
                <a:r>
                  <a:rPr lang="en-US"/>
                  <a:t>Confidence</a:t>
                </a:r>
              </a:p>
            </c:rich>
          </c:tx>
          <c:overlay val="0"/>
        </c:title>
        <c:numFmt formatCode="General" sourceLinked="1"/>
        <c:majorTickMark val="out"/>
        <c:minorTickMark val="none"/>
        <c:tickLblPos val="nextTo"/>
        <c:crossAx val="443183680"/>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Brannick</dc:creator>
  <cp:keywords/>
  <dc:description/>
  <cp:lastModifiedBy>Julio Mauricio</cp:lastModifiedBy>
  <cp:revision>2</cp:revision>
  <dcterms:created xsi:type="dcterms:W3CDTF">2016-11-04T17:40:00Z</dcterms:created>
  <dcterms:modified xsi:type="dcterms:W3CDTF">2016-11-04T17:40:00Z</dcterms:modified>
</cp:coreProperties>
</file>