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4FE" w:rsidRDefault="00FD64FE" w:rsidP="00FD64FE">
      <w:pPr>
        <w:pStyle w:val="Standard"/>
      </w:pPr>
      <w:bookmarkStart w:id="0" w:name="_GoBack"/>
      <w:bookmarkEnd w:id="0"/>
    </w:p>
    <w:p w:rsidR="007149B6" w:rsidRDefault="0068380F">
      <w:pPr>
        <w:pStyle w:val="Standard"/>
        <w:rPr>
          <w:rFonts w:ascii="TimesNewRomanPS-BoldMT" w:hAnsi="TimesNewRomanPS-BoldMT" w:cs="TimesNewRomanPS-BoldMT"/>
          <w:b/>
          <w:bCs/>
          <w:kern w:val="0"/>
          <w:lang w:bidi="ar-SA"/>
        </w:rPr>
      </w:pPr>
      <w:r>
        <w:rPr>
          <w:rFonts w:ascii="TimesNewRomanPS-BoldMT" w:hAnsi="TimesNewRomanPS-BoldMT" w:cs="TimesNewRomanPS-BoldMT"/>
          <w:b/>
          <w:bCs/>
          <w:kern w:val="0"/>
          <w:lang w:bidi="ar-SA"/>
        </w:rPr>
        <w:t>Programming Task 1, Chapters 1-7, Review, 30 points</w:t>
      </w:r>
    </w:p>
    <w:p w:rsidR="0068380F" w:rsidRDefault="0068380F">
      <w:pPr>
        <w:pStyle w:val="Standard"/>
        <w:rPr>
          <w:color w:val="000000"/>
        </w:rPr>
      </w:pPr>
    </w:p>
    <w:p w:rsidR="0068380F" w:rsidRDefault="0068380F" w:rsidP="0068380F">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We've all heard that the odds in gambling are always in the favor of the casino. But is it true? And what does that mean? For this programming task, you'll apply many of the concepts that you have learned in CS110, to “simulate” playing 1000 slot machines, and you'll tally how many of them result in a win.</w:t>
      </w:r>
    </w:p>
    <w:p w:rsidR="0068380F" w:rsidRDefault="0068380F" w:rsidP="0068380F">
      <w:pPr>
        <w:widowControl/>
        <w:suppressAutoHyphens w:val="0"/>
        <w:autoSpaceDE w:val="0"/>
        <w:adjustRightInd w:val="0"/>
        <w:textAlignment w:val="auto"/>
        <w:rPr>
          <w:rFonts w:ascii="TimesNewRomanPSMT" w:hAnsi="TimesNewRomanPSMT" w:cs="TimesNewRomanPSMT"/>
          <w:kern w:val="0"/>
          <w:lang w:bidi="ar-SA"/>
        </w:rPr>
      </w:pPr>
    </w:p>
    <w:p w:rsidR="0068380F" w:rsidRDefault="0068380F" w:rsidP="0068380F">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 xml:space="preserve">If you are not familiar with slots, they are machines with three or more reels which spin when a button is pushed (Figure 1a). The reels have numbers or pictures of fruits written/drawn on them, and the goal is to have the reels spin, and stop, such that at least one of the 3 visible rows of numbers among the three reels are the same. For this homework problem, you will simulate a slot machine by writing a class, </w:t>
      </w:r>
      <w:proofErr w:type="spellStart"/>
      <w:r>
        <w:rPr>
          <w:rFonts w:ascii="TimesNewRomanPSMT" w:hAnsi="TimesNewRomanPSMT" w:cs="TimesNewRomanPSMT"/>
          <w:kern w:val="0"/>
          <w:lang w:bidi="ar-SA"/>
        </w:rPr>
        <w:t>SlotMachine</w:t>
      </w:r>
      <w:proofErr w:type="spellEnd"/>
      <w:r>
        <w:rPr>
          <w:rFonts w:ascii="TimesNewRomanPSMT" w:hAnsi="TimesNewRomanPSMT" w:cs="TimesNewRomanPSMT"/>
          <w:kern w:val="0"/>
          <w:lang w:bidi="ar-SA"/>
        </w:rPr>
        <w:t xml:space="preserve">, that has 3 fields that are arrays of three integers (Figure 1b). Your class </w:t>
      </w:r>
      <w:proofErr w:type="spellStart"/>
      <w:r>
        <w:rPr>
          <w:rFonts w:ascii="TimesNewRomanPSMT" w:hAnsi="TimesNewRomanPSMT" w:cs="TimesNewRomanPSMT"/>
          <w:kern w:val="0"/>
          <w:lang w:bidi="ar-SA"/>
        </w:rPr>
        <w:t>SlotMachine</w:t>
      </w:r>
      <w:proofErr w:type="spellEnd"/>
      <w:r>
        <w:rPr>
          <w:rFonts w:ascii="TimesNewRomanPSMT" w:hAnsi="TimesNewRomanPSMT" w:cs="TimesNewRomanPSMT"/>
          <w:kern w:val="0"/>
          <w:lang w:bidi="ar-SA"/>
        </w:rPr>
        <w:t xml:space="preserve"> should have a method </w:t>
      </w:r>
      <w:proofErr w:type="spellStart"/>
      <w:r>
        <w:rPr>
          <w:rFonts w:ascii="TimesNewRomanPSMT" w:hAnsi="TimesNewRomanPSMT" w:cs="TimesNewRomanPSMT"/>
          <w:kern w:val="0"/>
          <w:lang w:bidi="ar-SA"/>
        </w:rPr>
        <w:t>playMachine</w:t>
      </w:r>
      <w:proofErr w:type="spellEnd"/>
      <w:r>
        <w:rPr>
          <w:rFonts w:ascii="TimesNewRomanPSMT" w:hAnsi="TimesNewRomanPSMT" w:cs="TimesNewRomanPSMT"/>
          <w:kern w:val="0"/>
          <w:lang w:bidi="ar-SA"/>
        </w:rPr>
        <w:t xml:space="preserve">, which uses the Random class to generate random numbers and place them into the three arrays. The method </w:t>
      </w:r>
      <w:proofErr w:type="spellStart"/>
      <w:r>
        <w:rPr>
          <w:rFonts w:ascii="TimesNewRomanPSMT" w:hAnsi="TimesNewRomanPSMT" w:cs="TimesNewRomanPSMT"/>
          <w:kern w:val="0"/>
          <w:lang w:bidi="ar-SA"/>
        </w:rPr>
        <w:t>isWinner</w:t>
      </w:r>
      <w:proofErr w:type="spellEnd"/>
      <w:r>
        <w:rPr>
          <w:rFonts w:ascii="TimesNewRomanPSMT" w:hAnsi="TimesNewRomanPSMT" w:cs="TimesNewRomanPSMT"/>
          <w:kern w:val="0"/>
          <w:lang w:bidi="ar-SA"/>
        </w:rPr>
        <w:t xml:space="preserve"> will determine if any of the three arrays have three identical entries (a winning play is shown in figure 1c).</w:t>
      </w:r>
    </w:p>
    <w:p w:rsidR="0068380F" w:rsidRDefault="0068380F" w:rsidP="0068380F">
      <w:pPr>
        <w:widowControl/>
        <w:suppressAutoHyphens w:val="0"/>
        <w:autoSpaceDE w:val="0"/>
        <w:adjustRightInd w:val="0"/>
        <w:textAlignment w:val="auto"/>
        <w:rPr>
          <w:rFonts w:ascii="TimesNewRomanPSMT" w:hAnsi="TimesNewRomanPSMT" w:cs="TimesNewRomanPSMT"/>
          <w:kern w:val="0"/>
          <w:lang w:bidi="ar-SA"/>
        </w:rPr>
      </w:pPr>
    </w:p>
    <w:p w:rsidR="0068380F" w:rsidRDefault="0068380F" w:rsidP="0068380F">
      <w:pPr>
        <w:widowControl/>
        <w:suppressAutoHyphens w:val="0"/>
        <w:autoSpaceDE w:val="0"/>
        <w:adjustRightInd w:val="0"/>
        <w:textAlignment w:val="auto"/>
        <w:rPr>
          <w:rFonts w:ascii="TimesNewRomanPSMT" w:hAnsi="TimesNewRomanPSMT" w:cs="TimesNewRomanPSMT"/>
          <w:kern w:val="0"/>
          <w:lang w:bidi="ar-SA"/>
        </w:rPr>
      </w:pPr>
    </w:p>
    <w:tbl>
      <w:tblPr>
        <w:tblStyle w:val="a7"/>
        <w:tblW w:w="0" w:type="auto"/>
        <w:tblLook w:val="04A0" w:firstRow="1" w:lastRow="0" w:firstColumn="1" w:lastColumn="0" w:noHBand="0" w:noVBand="1"/>
      </w:tblPr>
      <w:tblGrid>
        <w:gridCol w:w="3320"/>
        <w:gridCol w:w="3321"/>
        <w:gridCol w:w="3321"/>
      </w:tblGrid>
      <w:tr w:rsidR="0068380F" w:rsidTr="0068380F">
        <w:tc>
          <w:tcPr>
            <w:tcW w:w="3320" w:type="dxa"/>
          </w:tcPr>
          <w:p w:rsidR="00786085" w:rsidRDefault="0068380F" w:rsidP="0068380F">
            <w:pPr>
              <w:pStyle w:val="Standard"/>
              <w:rPr>
                <w:rFonts w:ascii="TimesNewRomanPSMT" w:hAnsi="TimesNewRomanPSMT" w:cs="TimesNewRomanPSMT"/>
                <w:kern w:val="0"/>
                <w:lang w:bidi="ar-SA"/>
              </w:rPr>
            </w:pPr>
            <w:r w:rsidRPr="0068380F">
              <w:rPr>
                <w:rFonts w:ascii="TimesNewRomanPSMT" w:hAnsi="TimesNewRomanPSMT" w:cs="TimesNewRomanPSMT"/>
                <w:noProof/>
                <w:kern w:val="0"/>
                <w:lang w:bidi="ar-SA"/>
              </w:rPr>
              <w:drawing>
                <wp:inline distT="0" distB="0" distL="0" distR="0" wp14:anchorId="519323B1" wp14:editId="14CD1B6A">
                  <wp:extent cx="1000125" cy="13200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154" cy="1325360"/>
                          </a:xfrm>
                          <a:prstGeom prst="rect">
                            <a:avLst/>
                          </a:prstGeom>
                          <a:noFill/>
                          <a:ln>
                            <a:noFill/>
                          </a:ln>
                        </pic:spPr>
                      </pic:pic>
                    </a:graphicData>
                  </a:graphic>
                </wp:inline>
              </w:drawing>
            </w:r>
          </w:p>
        </w:tc>
        <w:tc>
          <w:tcPr>
            <w:tcW w:w="3321" w:type="dxa"/>
          </w:tcPr>
          <w:p w:rsidR="00786085" w:rsidRDefault="00786085"/>
          <w:tbl>
            <w:tblPr>
              <w:tblStyle w:val="a7"/>
              <w:tblW w:w="0" w:type="auto"/>
              <w:tblLook w:val="04A0" w:firstRow="1" w:lastRow="0" w:firstColumn="1" w:lastColumn="0" w:noHBand="0" w:noVBand="1"/>
            </w:tblPr>
            <w:tblGrid>
              <w:gridCol w:w="1029"/>
              <w:gridCol w:w="1030"/>
              <w:gridCol w:w="1030"/>
            </w:tblGrid>
            <w:tr w:rsidR="0068380F" w:rsidTr="00786085">
              <w:tc>
                <w:tcPr>
                  <w:tcW w:w="1029" w:type="dxa"/>
                </w:tcPr>
                <w:p w:rsidR="0068380F" w:rsidRDefault="0068380F"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1</w:t>
                  </w:r>
                </w:p>
              </w:tc>
              <w:tc>
                <w:tcPr>
                  <w:tcW w:w="1030" w:type="dxa"/>
                </w:tcPr>
                <w:p w:rsidR="0068380F" w:rsidRDefault="0068380F"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5</w:t>
                  </w:r>
                </w:p>
              </w:tc>
              <w:tc>
                <w:tcPr>
                  <w:tcW w:w="1030" w:type="dxa"/>
                </w:tcPr>
                <w:p w:rsidR="0068380F" w:rsidRDefault="0068380F"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8</w:t>
                  </w:r>
                </w:p>
              </w:tc>
            </w:tr>
          </w:tbl>
          <w:p w:rsidR="0068380F" w:rsidRDefault="0068380F" w:rsidP="00786085">
            <w:pPr>
              <w:pStyle w:val="Standard"/>
              <w:jc w:val="center"/>
              <w:rPr>
                <w:rFonts w:ascii="TimesNewRomanPSMT" w:hAnsi="TimesNewRomanPSMT" w:cs="TimesNewRomanPSMT"/>
                <w:kern w:val="0"/>
                <w:lang w:bidi="ar-SA"/>
              </w:rPr>
            </w:pPr>
          </w:p>
          <w:tbl>
            <w:tblPr>
              <w:tblStyle w:val="a7"/>
              <w:tblW w:w="0" w:type="auto"/>
              <w:tblLook w:val="04A0" w:firstRow="1" w:lastRow="0" w:firstColumn="1" w:lastColumn="0" w:noHBand="0" w:noVBand="1"/>
            </w:tblPr>
            <w:tblGrid>
              <w:gridCol w:w="1031"/>
              <w:gridCol w:w="1032"/>
              <w:gridCol w:w="1032"/>
            </w:tblGrid>
            <w:tr w:rsidR="0068380F" w:rsidTr="0068380F">
              <w:tc>
                <w:tcPr>
                  <w:tcW w:w="1031" w:type="dxa"/>
                </w:tcPr>
                <w:p w:rsidR="0068380F" w:rsidRDefault="0068380F"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3</w:t>
                  </w:r>
                </w:p>
              </w:tc>
              <w:tc>
                <w:tcPr>
                  <w:tcW w:w="1032" w:type="dxa"/>
                </w:tcPr>
                <w:p w:rsidR="0068380F" w:rsidRDefault="0068380F"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3</w:t>
                  </w:r>
                </w:p>
              </w:tc>
              <w:tc>
                <w:tcPr>
                  <w:tcW w:w="1032" w:type="dxa"/>
                </w:tcPr>
                <w:p w:rsidR="0068380F" w:rsidRDefault="0068380F"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4</w:t>
                  </w:r>
                </w:p>
              </w:tc>
            </w:tr>
          </w:tbl>
          <w:p w:rsidR="0068380F" w:rsidRDefault="0068380F" w:rsidP="00786085">
            <w:pPr>
              <w:pStyle w:val="Standard"/>
              <w:jc w:val="center"/>
              <w:rPr>
                <w:rFonts w:ascii="TimesNewRomanPSMT" w:hAnsi="TimesNewRomanPSMT" w:cs="TimesNewRomanPSMT"/>
                <w:kern w:val="0"/>
                <w:lang w:bidi="ar-SA"/>
              </w:rPr>
            </w:pPr>
          </w:p>
          <w:tbl>
            <w:tblPr>
              <w:tblStyle w:val="a7"/>
              <w:tblW w:w="0" w:type="auto"/>
              <w:tblLook w:val="04A0" w:firstRow="1" w:lastRow="0" w:firstColumn="1" w:lastColumn="0" w:noHBand="0" w:noVBand="1"/>
            </w:tblPr>
            <w:tblGrid>
              <w:gridCol w:w="1031"/>
              <w:gridCol w:w="1032"/>
              <w:gridCol w:w="1032"/>
            </w:tblGrid>
            <w:tr w:rsidR="0068380F" w:rsidTr="0068380F">
              <w:tc>
                <w:tcPr>
                  <w:tcW w:w="1031" w:type="dxa"/>
                </w:tcPr>
                <w:p w:rsidR="0068380F" w:rsidRDefault="0068380F"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6</w:t>
                  </w:r>
                </w:p>
              </w:tc>
              <w:tc>
                <w:tcPr>
                  <w:tcW w:w="1032" w:type="dxa"/>
                </w:tcPr>
                <w:p w:rsidR="0068380F" w:rsidRDefault="0068380F"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8</w:t>
                  </w:r>
                </w:p>
              </w:tc>
              <w:tc>
                <w:tcPr>
                  <w:tcW w:w="1032" w:type="dxa"/>
                </w:tcPr>
                <w:p w:rsidR="0068380F" w:rsidRDefault="0068380F"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9</w:t>
                  </w:r>
                </w:p>
              </w:tc>
            </w:tr>
          </w:tbl>
          <w:p w:rsidR="00786085" w:rsidRDefault="00786085" w:rsidP="0068380F">
            <w:pPr>
              <w:pStyle w:val="Standard"/>
              <w:rPr>
                <w:rFonts w:ascii="TimesNewRomanPSMT" w:hAnsi="TimesNewRomanPSMT" w:cs="TimesNewRomanPSMT"/>
                <w:kern w:val="0"/>
                <w:lang w:bidi="ar-SA"/>
              </w:rPr>
            </w:pPr>
          </w:p>
        </w:tc>
        <w:tc>
          <w:tcPr>
            <w:tcW w:w="3321" w:type="dxa"/>
          </w:tcPr>
          <w:p w:rsidR="00786085" w:rsidRDefault="00786085"/>
          <w:tbl>
            <w:tblPr>
              <w:tblStyle w:val="a7"/>
              <w:tblW w:w="0" w:type="auto"/>
              <w:tblLook w:val="04A0" w:firstRow="1" w:lastRow="0" w:firstColumn="1" w:lastColumn="0" w:noHBand="0" w:noVBand="1"/>
            </w:tblPr>
            <w:tblGrid>
              <w:gridCol w:w="1029"/>
              <w:gridCol w:w="1030"/>
              <w:gridCol w:w="1030"/>
            </w:tblGrid>
            <w:tr w:rsidR="0068380F" w:rsidTr="00786085">
              <w:tc>
                <w:tcPr>
                  <w:tcW w:w="1029" w:type="dxa"/>
                </w:tcPr>
                <w:p w:rsidR="0068380F" w:rsidRDefault="00786085"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2</w:t>
                  </w:r>
                </w:p>
              </w:tc>
              <w:tc>
                <w:tcPr>
                  <w:tcW w:w="1030" w:type="dxa"/>
                </w:tcPr>
                <w:p w:rsidR="0068380F" w:rsidRDefault="00786085"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4</w:t>
                  </w:r>
                </w:p>
              </w:tc>
              <w:tc>
                <w:tcPr>
                  <w:tcW w:w="1030" w:type="dxa"/>
                </w:tcPr>
                <w:p w:rsidR="0068380F" w:rsidRDefault="00786085"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9</w:t>
                  </w:r>
                </w:p>
              </w:tc>
            </w:tr>
          </w:tbl>
          <w:p w:rsidR="0068380F" w:rsidRDefault="0068380F" w:rsidP="00786085">
            <w:pPr>
              <w:pStyle w:val="Standard"/>
              <w:jc w:val="center"/>
              <w:rPr>
                <w:rFonts w:ascii="TimesNewRomanPSMT" w:hAnsi="TimesNewRomanPSMT" w:cs="TimesNewRomanPSMT"/>
                <w:kern w:val="0"/>
                <w:lang w:bidi="ar-SA"/>
              </w:rPr>
            </w:pPr>
          </w:p>
          <w:tbl>
            <w:tblPr>
              <w:tblStyle w:val="a7"/>
              <w:tblW w:w="0" w:type="auto"/>
              <w:tblLook w:val="04A0" w:firstRow="1" w:lastRow="0" w:firstColumn="1" w:lastColumn="0" w:noHBand="0" w:noVBand="1"/>
            </w:tblPr>
            <w:tblGrid>
              <w:gridCol w:w="1031"/>
              <w:gridCol w:w="1032"/>
              <w:gridCol w:w="1032"/>
            </w:tblGrid>
            <w:tr w:rsidR="0068380F" w:rsidTr="00053975">
              <w:tc>
                <w:tcPr>
                  <w:tcW w:w="1031" w:type="dxa"/>
                </w:tcPr>
                <w:p w:rsidR="0068380F" w:rsidRDefault="00786085"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1</w:t>
                  </w:r>
                </w:p>
              </w:tc>
              <w:tc>
                <w:tcPr>
                  <w:tcW w:w="1032" w:type="dxa"/>
                </w:tcPr>
                <w:p w:rsidR="0068380F" w:rsidRDefault="00786085"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5</w:t>
                  </w:r>
                </w:p>
              </w:tc>
              <w:tc>
                <w:tcPr>
                  <w:tcW w:w="1032" w:type="dxa"/>
                </w:tcPr>
                <w:p w:rsidR="0068380F" w:rsidRDefault="00786085"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8</w:t>
                  </w:r>
                </w:p>
              </w:tc>
            </w:tr>
          </w:tbl>
          <w:p w:rsidR="0068380F" w:rsidRDefault="0068380F" w:rsidP="00786085">
            <w:pPr>
              <w:pStyle w:val="Standard"/>
              <w:jc w:val="center"/>
              <w:rPr>
                <w:rFonts w:ascii="TimesNewRomanPSMT" w:hAnsi="TimesNewRomanPSMT" w:cs="TimesNewRomanPSMT"/>
                <w:kern w:val="0"/>
                <w:lang w:bidi="ar-SA"/>
              </w:rPr>
            </w:pPr>
          </w:p>
          <w:tbl>
            <w:tblPr>
              <w:tblStyle w:val="a7"/>
              <w:tblW w:w="0" w:type="auto"/>
              <w:tblLook w:val="04A0" w:firstRow="1" w:lastRow="0" w:firstColumn="1" w:lastColumn="0" w:noHBand="0" w:noVBand="1"/>
            </w:tblPr>
            <w:tblGrid>
              <w:gridCol w:w="1031"/>
              <w:gridCol w:w="1032"/>
              <w:gridCol w:w="1032"/>
            </w:tblGrid>
            <w:tr w:rsidR="0068380F" w:rsidTr="00053975">
              <w:tc>
                <w:tcPr>
                  <w:tcW w:w="1031" w:type="dxa"/>
                </w:tcPr>
                <w:p w:rsidR="0068380F" w:rsidRDefault="00786085"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4</w:t>
                  </w:r>
                </w:p>
              </w:tc>
              <w:tc>
                <w:tcPr>
                  <w:tcW w:w="1032" w:type="dxa"/>
                </w:tcPr>
                <w:p w:rsidR="0068380F" w:rsidRDefault="00786085"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4</w:t>
                  </w:r>
                </w:p>
              </w:tc>
              <w:tc>
                <w:tcPr>
                  <w:tcW w:w="1032" w:type="dxa"/>
                </w:tcPr>
                <w:p w:rsidR="0068380F" w:rsidRDefault="00786085" w:rsidP="00786085">
                  <w:pPr>
                    <w:pStyle w:val="Standard"/>
                    <w:jc w:val="center"/>
                    <w:rPr>
                      <w:rFonts w:ascii="TimesNewRomanPSMT" w:hAnsi="TimesNewRomanPSMT" w:cs="TimesNewRomanPSMT"/>
                      <w:kern w:val="0"/>
                      <w:lang w:bidi="ar-SA"/>
                    </w:rPr>
                  </w:pPr>
                  <w:r>
                    <w:rPr>
                      <w:rFonts w:ascii="TimesNewRomanPSMT" w:hAnsi="TimesNewRomanPSMT" w:cs="TimesNewRomanPSMT"/>
                      <w:kern w:val="0"/>
                      <w:lang w:bidi="ar-SA"/>
                    </w:rPr>
                    <w:t>4</w:t>
                  </w:r>
                </w:p>
              </w:tc>
            </w:tr>
          </w:tbl>
          <w:p w:rsidR="0068380F" w:rsidRDefault="0068380F" w:rsidP="0068380F">
            <w:pPr>
              <w:pStyle w:val="Standard"/>
              <w:rPr>
                <w:rFonts w:ascii="TimesNewRomanPSMT" w:hAnsi="TimesNewRomanPSMT" w:cs="TimesNewRomanPSMT"/>
                <w:kern w:val="0"/>
                <w:lang w:bidi="ar-SA"/>
              </w:rPr>
            </w:pPr>
          </w:p>
        </w:tc>
      </w:tr>
      <w:tr w:rsidR="0068380F" w:rsidTr="0068380F">
        <w:tc>
          <w:tcPr>
            <w:tcW w:w="3320" w:type="dxa"/>
          </w:tcPr>
          <w:p w:rsidR="0068380F" w:rsidRDefault="0068380F" w:rsidP="0068380F">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 xml:space="preserve">1a. A slot machine </w:t>
            </w:r>
          </w:p>
          <w:p w:rsidR="0068380F" w:rsidRDefault="0068380F" w:rsidP="0068380F">
            <w:pPr>
              <w:pStyle w:val="Standard"/>
              <w:tabs>
                <w:tab w:val="left" w:pos="2010"/>
              </w:tabs>
              <w:rPr>
                <w:rFonts w:ascii="TimesNewRomanPSMT" w:hAnsi="TimesNewRomanPSMT" w:cs="TimesNewRomanPSMT"/>
                <w:kern w:val="0"/>
                <w:lang w:bidi="ar-SA"/>
              </w:rPr>
            </w:pPr>
          </w:p>
        </w:tc>
        <w:tc>
          <w:tcPr>
            <w:tcW w:w="3321" w:type="dxa"/>
          </w:tcPr>
          <w:p w:rsidR="0068380F" w:rsidRDefault="0068380F" w:rsidP="0068380F">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1b. Three arrays representing the three visible rows for three reels</w:t>
            </w:r>
          </w:p>
          <w:p w:rsidR="0068380F" w:rsidRDefault="0068380F" w:rsidP="0068380F">
            <w:pPr>
              <w:pStyle w:val="Standard"/>
              <w:rPr>
                <w:rFonts w:ascii="TimesNewRomanPSMT" w:hAnsi="TimesNewRomanPSMT" w:cs="TimesNewRomanPSMT"/>
                <w:kern w:val="0"/>
                <w:lang w:bidi="ar-SA"/>
              </w:rPr>
            </w:pPr>
          </w:p>
        </w:tc>
        <w:tc>
          <w:tcPr>
            <w:tcW w:w="3321" w:type="dxa"/>
          </w:tcPr>
          <w:p w:rsidR="0068380F" w:rsidRDefault="0068380F" w:rsidP="0068380F">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1c. Three arrays, the bottom of which is a “winner.”</w:t>
            </w:r>
          </w:p>
        </w:tc>
      </w:tr>
    </w:tbl>
    <w:p w:rsidR="0068380F" w:rsidRDefault="0068380F" w:rsidP="0068380F">
      <w:pPr>
        <w:pStyle w:val="Standard"/>
        <w:rPr>
          <w:rFonts w:ascii="TimesNewRomanPSMT" w:hAnsi="TimesNewRomanPSMT" w:cs="TimesNewRomanPSMT"/>
          <w:kern w:val="0"/>
          <w:lang w:bidi="ar-SA"/>
        </w:rPr>
      </w:pPr>
    </w:p>
    <w:p w:rsidR="0068380F" w:rsidRDefault="00786085" w:rsidP="00786085">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 xml:space="preserve">To start, create two java files, </w:t>
      </w:r>
      <w:r>
        <w:rPr>
          <w:rFonts w:ascii="TimesNewRomanPS-ItalicMT" w:hAnsi="TimesNewRomanPS-ItalicMT" w:cs="TimesNewRomanPS-ItalicMT"/>
          <w:i/>
          <w:iCs/>
          <w:kern w:val="0"/>
          <w:lang w:bidi="ar-SA"/>
        </w:rPr>
        <w:t xml:space="preserve">SlotMachine.java </w:t>
      </w:r>
      <w:r>
        <w:rPr>
          <w:rFonts w:ascii="TimesNewRomanPSMT" w:hAnsi="TimesNewRomanPSMT" w:cs="TimesNewRomanPSMT"/>
          <w:kern w:val="0"/>
          <w:lang w:bidi="ar-SA"/>
        </w:rPr>
        <w:t xml:space="preserve">and </w:t>
      </w:r>
      <w:r>
        <w:rPr>
          <w:rFonts w:ascii="TimesNewRomanPS-ItalicMT" w:hAnsi="TimesNewRomanPS-ItalicMT" w:cs="TimesNewRomanPS-ItalicMT"/>
          <w:i/>
          <w:iCs/>
          <w:kern w:val="0"/>
          <w:lang w:bidi="ar-SA"/>
        </w:rPr>
        <w:t>Play1000SlotMachines.java</w:t>
      </w:r>
      <w:r>
        <w:rPr>
          <w:rFonts w:ascii="TimesNewRomanPSMT" w:hAnsi="TimesNewRomanPSMT" w:cs="TimesNewRomanPSMT"/>
          <w:kern w:val="0"/>
          <w:lang w:bidi="ar-SA"/>
        </w:rPr>
        <w:t xml:space="preserve">, in the IDE of your choice. </w:t>
      </w:r>
      <w:proofErr w:type="spellStart"/>
      <w:r>
        <w:rPr>
          <w:rFonts w:ascii="TimesNewRomanPSMT" w:hAnsi="TimesNewRomanPSMT" w:cs="TimesNewRomanPSMT"/>
          <w:kern w:val="0"/>
          <w:lang w:bidi="ar-SA"/>
        </w:rPr>
        <w:t>SlotMachine</w:t>
      </w:r>
      <w:proofErr w:type="spellEnd"/>
      <w:r>
        <w:rPr>
          <w:rFonts w:ascii="TimesNewRomanPSMT" w:hAnsi="TimesNewRomanPSMT" w:cs="TimesNewRomanPSMT"/>
          <w:kern w:val="0"/>
          <w:lang w:bidi="ar-SA"/>
        </w:rPr>
        <w:t xml:space="preserve"> is the class whose UML diagram is shown below. Each of the fields row1, row2, and row3 should be an array that contains three integers. The non-default constructor should invoke the </w:t>
      </w:r>
      <w:proofErr w:type="spellStart"/>
      <w:r>
        <w:rPr>
          <w:rFonts w:ascii="TimesNewRomanPSMT" w:hAnsi="TimesNewRomanPSMT" w:cs="TimesNewRomanPSMT"/>
          <w:kern w:val="0"/>
          <w:lang w:bidi="ar-SA"/>
        </w:rPr>
        <w:t>playMachine</w:t>
      </w:r>
      <w:proofErr w:type="spellEnd"/>
      <w:r>
        <w:rPr>
          <w:rFonts w:ascii="TimesNewRomanPSMT" w:hAnsi="TimesNewRomanPSMT" w:cs="TimesNewRomanPSMT"/>
          <w:kern w:val="0"/>
          <w:lang w:bidi="ar-SA"/>
        </w:rPr>
        <w:t xml:space="preserve"> method.</w:t>
      </w:r>
    </w:p>
    <w:p w:rsidR="009F4EA2" w:rsidRDefault="009F4EA2" w:rsidP="00786085">
      <w:pPr>
        <w:widowControl/>
        <w:suppressAutoHyphens w:val="0"/>
        <w:autoSpaceDE w:val="0"/>
        <w:adjustRightInd w:val="0"/>
        <w:textAlignment w:val="auto"/>
        <w:rPr>
          <w:rFonts w:ascii="TimesNewRomanPSMT" w:hAnsi="TimesNewRomanPSMT" w:cs="TimesNewRomanPSMT"/>
          <w:kern w:val="0"/>
          <w:lang w:bidi="ar-SA"/>
        </w:rPr>
      </w:pPr>
    </w:p>
    <w:p w:rsidR="009F4EA2" w:rsidRDefault="009F4EA2" w:rsidP="00786085">
      <w:pPr>
        <w:widowControl/>
        <w:suppressAutoHyphens w:val="0"/>
        <w:autoSpaceDE w:val="0"/>
        <w:adjustRightInd w:val="0"/>
        <w:textAlignment w:val="auto"/>
        <w:rPr>
          <w:rFonts w:ascii="TimesNewRomanPSMT" w:hAnsi="TimesNewRomanPSMT" w:cs="TimesNewRomanPSMT"/>
          <w:kern w:val="0"/>
          <w:lang w:bidi="ar-SA"/>
        </w:rPr>
      </w:pPr>
    </w:p>
    <w:p w:rsidR="00475A37" w:rsidRDefault="00475A37" w:rsidP="00786085">
      <w:pPr>
        <w:widowControl/>
        <w:suppressAutoHyphens w:val="0"/>
        <w:autoSpaceDE w:val="0"/>
        <w:adjustRightInd w:val="0"/>
        <w:textAlignment w:val="auto"/>
        <w:rPr>
          <w:rFonts w:ascii="TimesNewRomanPSMT" w:hAnsi="TimesNewRomanPSMT" w:cs="TimesNewRomanPSMT"/>
          <w:kern w:val="0"/>
          <w:lang w:bidi="ar-SA"/>
        </w:rPr>
      </w:pPr>
    </w:p>
    <w:tbl>
      <w:tblPr>
        <w:tblStyle w:val="a7"/>
        <w:tblW w:w="0" w:type="auto"/>
        <w:jc w:val="center"/>
        <w:tblLook w:val="04A0" w:firstRow="1" w:lastRow="0" w:firstColumn="1" w:lastColumn="0" w:noHBand="0" w:noVBand="1"/>
      </w:tblPr>
      <w:tblGrid>
        <w:gridCol w:w="5122"/>
      </w:tblGrid>
      <w:tr w:rsidR="00475A37" w:rsidTr="00475A37">
        <w:trPr>
          <w:jc w:val="center"/>
        </w:trPr>
        <w:tc>
          <w:tcPr>
            <w:tcW w:w="5122" w:type="dxa"/>
          </w:tcPr>
          <w:p w:rsidR="00475A37" w:rsidRDefault="00475A37" w:rsidP="00475A37">
            <w:pPr>
              <w:widowControl/>
              <w:suppressAutoHyphens w:val="0"/>
              <w:autoSpaceDE w:val="0"/>
              <w:adjustRightInd w:val="0"/>
              <w:jc w:val="center"/>
              <w:textAlignment w:val="auto"/>
              <w:rPr>
                <w:rFonts w:ascii="TimesNewRomanPSMT" w:hAnsi="TimesNewRomanPSMT" w:cs="TimesNewRomanPSMT"/>
                <w:kern w:val="0"/>
                <w:lang w:bidi="ar-SA"/>
              </w:rPr>
            </w:pPr>
            <w:proofErr w:type="spellStart"/>
            <w:r>
              <w:rPr>
                <w:rFonts w:ascii="Courier" w:hAnsi="Courier" w:cs="Courier"/>
                <w:kern w:val="0"/>
                <w:lang w:bidi="ar-SA"/>
              </w:rPr>
              <w:t>SlotMachine</w:t>
            </w:r>
            <w:proofErr w:type="spellEnd"/>
          </w:p>
        </w:tc>
      </w:tr>
      <w:tr w:rsidR="00475A37" w:rsidTr="00475A37">
        <w:trPr>
          <w:jc w:val="center"/>
        </w:trPr>
        <w:tc>
          <w:tcPr>
            <w:tcW w:w="5122" w:type="dxa"/>
          </w:tcPr>
          <w:p w:rsidR="00475A37" w:rsidRDefault="00475A37" w:rsidP="00475A37">
            <w:pPr>
              <w:widowControl/>
              <w:suppressAutoHyphens w:val="0"/>
              <w:autoSpaceDE w:val="0"/>
              <w:adjustRightInd w:val="0"/>
              <w:textAlignment w:val="auto"/>
              <w:rPr>
                <w:rFonts w:ascii="Courier" w:hAnsi="Courier" w:cs="Courier"/>
                <w:kern w:val="0"/>
                <w:lang w:bidi="ar-SA"/>
              </w:rPr>
            </w:pPr>
            <w:r>
              <w:rPr>
                <w:rFonts w:ascii="TimesNewRomanPSMT" w:hAnsi="TimesNewRomanPSMT" w:cs="TimesNewRomanPSMT"/>
                <w:kern w:val="0"/>
                <w:lang w:bidi="ar-SA"/>
              </w:rPr>
              <w:t xml:space="preserve">- </w:t>
            </w:r>
            <w:r>
              <w:rPr>
                <w:rFonts w:ascii="Courier" w:hAnsi="Courier" w:cs="Courier"/>
                <w:kern w:val="0"/>
                <w:lang w:bidi="ar-SA"/>
              </w:rPr>
              <w:t xml:space="preserve">row1 : </w:t>
            </w:r>
            <w:proofErr w:type="spellStart"/>
            <w:r>
              <w:rPr>
                <w:rFonts w:ascii="Courier" w:hAnsi="Courier" w:cs="Courier"/>
                <w:kern w:val="0"/>
                <w:lang w:bidi="ar-SA"/>
              </w:rPr>
              <w:t>int</w:t>
            </w:r>
            <w:proofErr w:type="spellEnd"/>
            <w:r>
              <w:rPr>
                <w:rFonts w:ascii="Courier" w:hAnsi="Courier" w:cs="Courier"/>
                <w:kern w:val="0"/>
                <w:lang w:bidi="ar-SA"/>
              </w:rPr>
              <w:t>[]</w:t>
            </w:r>
          </w:p>
          <w:p w:rsidR="00475A37" w:rsidRDefault="00475A37" w:rsidP="00475A37">
            <w:pPr>
              <w:widowControl/>
              <w:suppressAutoHyphens w:val="0"/>
              <w:autoSpaceDE w:val="0"/>
              <w:adjustRightInd w:val="0"/>
              <w:textAlignment w:val="auto"/>
              <w:rPr>
                <w:rFonts w:ascii="Courier" w:hAnsi="Courier" w:cs="Courier"/>
                <w:kern w:val="0"/>
                <w:lang w:bidi="ar-SA"/>
              </w:rPr>
            </w:pPr>
            <w:r>
              <w:rPr>
                <w:rFonts w:ascii="TimesNewRomanPSMT" w:hAnsi="TimesNewRomanPSMT" w:cs="TimesNewRomanPSMT"/>
                <w:kern w:val="0"/>
                <w:lang w:bidi="ar-SA"/>
              </w:rPr>
              <w:t xml:space="preserve">- </w:t>
            </w:r>
            <w:r>
              <w:rPr>
                <w:rFonts w:ascii="Courier" w:hAnsi="Courier" w:cs="Courier"/>
                <w:kern w:val="0"/>
                <w:lang w:bidi="ar-SA"/>
              </w:rPr>
              <w:t xml:space="preserve">row2 : </w:t>
            </w:r>
            <w:proofErr w:type="spellStart"/>
            <w:r>
              <w:rPr>
                <w:rFonts w:ascii="Courier" w:hAnsi="Courier" w:cs="Courier"/>
                <w:kern w:val="0"/>
                <w:lang w:bidi="ar-SA"/>
              </w:rPr>
              <w:t>int</w:t>
            </w:r>
            <w:proofErr w:type="spellEnd"/>
            <w:r>
              <w:rPr>
                <w:rFonts w:ascii="Courier" w:hAnsi="Courier" w:cs="Courier"/>
                <w:kern w:val="0"/>
                <w:lang w:bidi="ar-SA"/>
              </w:rPr>
              <w:t>[]</w:t>
            </w: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 xml:space="preserve">- </w:t>
            </w:r>
            <w:r>
              <w:rPr>
                <w:rFonts w:ascii="Courier" w:hAnsi="Courier" w:cs="Courier"/>
                <w:kern w:val="0"/>
                <w:lang w:bidi="ar-SA"/>
              </w:rPr>
              <w:t xml:space="preserve">row3 : </w:t>
            </w:r>
            <w:proofErr w:type="spellStart"/>
            <w:r>
              <w:rPr>
                <w:rFonts w:ascii="Courier" w:hAnsi="Courier" w:cs="Courier"/>
                <w:kern w:val="0"/>
                <w:lang w:bidi="ar-SA"/>
              </w:rPr>
              <w:t>int</w:t>
            </w:r>
            <w:proofErr w:type="spellEnd"/>
            <w:r>
              <w:rPr>
                <w:rFonts w:ascii="Courier" w:hAnsi="Courier" w:cs="Courier"/>
                <w:kern w:val="0"/>
                <w:lang w:bidi="ar-SA"/>
              </w:rPr>
              <w:t>[]</w:t>
            </w:r>
          </w:p>
        </w:tc>
      </w:tr>
      <w:tr w:rsidR="00475A37" w:rsidTr="00475A37">
        <w:trPr>
          <w:jc w:val="center"/>
        </w:trPr>
        <w:tc>
          <w:tcPr>
            <w:tcW w:w="5122" w:type="dxa"/>
          </w:tcPr>
          <w:p w:rsidR="00475A37" w:rsidRDefault="00475A37" w:rsidP="00475A37">
            <w:pPr>
              <w:widowControl/>
              <w:suppressAutoHyphens w:val="0"/>
              <w:autoSpaceDE w:val="0"/>
              <w:adjustRightInd w:val="0"/>
              <w:textAlignment w:val="auto"/>
              <w:rPr>
                <w:rFonts w:ascii="Courier" w:hAnsi="Courier" w:cs="Courier"/>
                <w:kern w:val="0"/>
                <w:lang w:bidi="ar-SA"/>
              </w:rPr>
            </w:pPr>
            <w:r>
              <w:rPr>
                <w:rFonts w:ascii="Courier" w:hAnsi="Courier" w:cs="Courier"/>
                <w:kern w:val="0"/>
                <w:lang w:bidi="ar-SA"/>
              </w:rPr>
              <w:t xml:space="preserve">+ </w:t>
            </w:r>
            <w:proofErr w:type="spellStart"/>
            <w:r>
              <w:rPr>
                <w:rFonts w:ascii="Courier" w:hAnsi="Courier" w:cs="Courier"/>
                <w:kern w:val="0"/>
                <w:lang w:bidi="ar-SA"/>
              </w:rPr>
              <w:t>SlotMachine</w:t>
            </w:r>
            <w:proofErr w:type="spellEnd"/>
            <w:r>
              <w:rPr>
                <w:rFonts w:ascii="Courier" w:hAnsi="Courier" w:cs="Courier"/>
                <w:kern w:val="0"/>
                <w:lang w:bidi="ar-SA"/>
              </w:rPr>
              <w:t>()</w:t>
            </w:r>
          </w:p>
          <w:p w:rsidR="00475A37" w:rsidRDefault="00475A37" w:rsidP="00475A37">
            <w:pPr>
              <w:widowControl/>
              <w:suppressAutoHyphens w:val="0"/>
              <w:autoSpaceDE w:val="0"/>
              <w:adjustRightInd w:val="0"/>
              <w:textAlignment w:val="auto"/>
              <w:rPr>
                <w:rFonts w:ascii="Courier" w:hAnsi="Courier" w:cs="Courier"/>
                <w:kern w:val="0"/>
                <w:lang w:bidi="ar-SA"/>
              </w:rPr>
            </w:pPr>
            <w:r>
              <w:rPr>
                <w:rFonts w:ascii="Courier" w:hAnsi="Courier" w:cs="Courier"/>
                <w:kern w:val="0"/>
                <w:lang w:bidi="ar-SA"/>
              </w:rPr>
              <w:t xml:space="preserve">+ </w:t>
            </w:r>
            <w:proofErr w:type="spellStart"/>
            <w:r>
              <w:rPr>
                <w:rFonts w:ascii="Courier" w:hAnsi="Courier" w:cs="Courier"/>
                <w:kern w:val="0"/>
                <w:lang w:bidi="ar-SA"/>
              </w:rPr>
              <w:t>playMachine</w:t>
            </w:r>
            <w:proofErr w:type="spellEnd"/>
            <w:r>
              <w:rPr>
                <w:rFonts w:ascii="Courier" w:hAnsi="Courier" w:cs="Courier"/>
                <w:kern w:val="0"/>
                <w:lang w:bidi="ar-SA"/>
              </w:rPr>
              <w:t>() : void</w:t>
            </w: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r>
              <w:rPr>
                <w:rFonts w:ascii="Courier" w:hAnsi="Courier" w:cs="Courier"/>
                <w:kern w:val="0"/>
                <w:lang w:bidi="ar-SA"/>
              </w:rPr>
              <w:t xml:space="preserve">+ </w:t>
            </w:r>
            <w:proofErr w:type="spellStart"/>
            <w:r>
              <w:rPr>
                <w:rFonts w:ascii="Courier" w:hAnsi="Courier" w:cs="Courier"/>
                <w:kern w:val="0"/>
                <w:lang w:bidi="ar-SA"/>
              </w:rPr>
              <w:t>isWinner</w:t>
            </w:r>
            <w:proofErr w:type="spellEnd"/>
            <w:r>
              <w:rPr>
                <w:rFonts w:ascii="Courier" w:hAnsi="Courier" w:cs="Courier"/>
                <w:kern w:val="0"/>
                <w:lang w:bidi="ar-SA"/>
              </w:rPr>
              <w:t xml:space="preserve">() : </w:t>
            </w:r>
            <w:proofErr w:type="spellStart"/>
            <w:r>
              <w:rPr>
                <w:rFonts w:ascii="Courier" w:hAnsi="Courier" w:cs="Courier"/>
                <w:kern w:val="0"/>
                <w:lang w:bidi="ar-SA"/>
              </w:rPr>
              <w:t>boolean</w:t>
            </w:r>
            <w:proofErr w:type="spellEnd"/>
          </w:p>
        </w:tc>
      </w:tr>
    </w:tbl>
    <w:p w:rsidR="00475A37" w:rsidRDefault="00475A37" w:rsidP="00786085">
      <w:pPr>
        <w:widowControl/>
        <w:suppressAutoHyphens w:val="0"/>
        <w:autoSpaceDE w:val="0"/>
        <w:adjustRightInd w:val="0"/>
        <w:textAlignment w:val="auto"/>
        <w:rPr>
          <w:rFonts w:ascii="TimesNewRomanPSMT" w:hAnsi="TimesNewRomanPSMT" w:cs="TimesNewRomanPSMT"/>
          <w:kern w:val="0"/>
          <w:lang w:bidi="ar-SA"/>
        </w:rPr>
      </w:pP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 xml:space="preserve">The file </w:t>
      </w:r>
      <w:r>
        <w:rPr>
          <w:rFonts w:ascii="TimesNewRomanPS-ItalicMT" w:hAnsi="TimesNewRomanPS-ItalicMT" w:cs="TimesNewRomanPS-ItalicMT"/>
          <w:i/>
          <w:iCs/>
          <w:kern w:val="0"/>
          <w:lang w:bidi="ar-SA"/>
        </w:rPr>
        <w:t xml:space="preserve">Play1000SlotMachines.java </w:t>
      </w:r>
      <w:r>
        <w:rPr>
          <w:rFonts w:ascii="TimesNewRomanPSMT" w:hAnsi="TimesNewRomanPSMT" w:cs="TimesNewRomanPSMT"/>
          <w:kern w:val="0"/>
          <w:lang w:bidi="ar-SA"/>
        </w:rPr>
        <w:t xml:space="preserve">should contain a main method that creates an </w:t>
      </w:r>
      <w:r>
        <w:rPr>
          <w:rFonts w:ascii="TimesNewRomanPS-BoldMT" w:hAnsi="TimesNewRomanPS-BoldMT" w:cs="TimesNewRomanPS-BoldMT"/>
          <w:b/>
          <w:bCs/>
          <w:kern w:val="0"/>
          <w:lang w:bidi="ar-SA"/>
        </w:rPr>
        <w:t xml:space="preserve">array </w:t>
      </w:r>
      <w:r>
        <w:rPr>
          <w:rFonts w:ascii="TimesNewRomanPSMT" w:hAnsi="TimesNewRomanPSMT" w:cs="TimesNewRomanPSMT"/>
          <w:kern w:val="0"/>
          <w:lang w:bidi="ar-SA"/>
        </w:rPr>
        <w:t xml:space="preserve">of 1000 items, each an instantiated object of type </w:t>
      </w:r>
      <w:proofErr w:type="spellStart"/>
      <w:r>
        <w:rPr>
          <w:rFonts w:ascii="TimesNewRomanPSMT" w:hAnsi="TimesNewRomanPSMT" w:cs="TimesNewRomanPSMT"/>
          <w:kern w:val="0"/>
          <w:lang w:bidi="ar-SA"/>
        </w:rPr>
        <w:t>SlotMachine</w:t>
      </w:r>
      <w:proofErr w:type="spellEnd"/>
      <w:r>
        <w:rPr>
          <w:rFonts w:ascii="TimesNewRomanPSMT" w:hAnsi="TimesNewRomanPSMT" w:cs="TimesNewRomanPSMT"/>
          <w:kern w:val="0"/>
          <w:lang w:bidi="ar-SA"/>
        </w:rPr>
        <w:t xml:space="preserve">. Use a for-loop in your main method to create each of the 1000 slot machines. Designate a counter variable to tally how many of the 1000 slot machines are </w:t>
      </w:r>
      <w:r>
        <w:rPr>
          <w:rFonts w:ascii="TimesNewRomanPSMT" w:hAnsi="TimesNewRomanPSMT" w:cs="TimesNewRomanPSMT"/>
          <w:kern w:val="0"/>
          <w:lang w:bidi="ar-SA"/>
        </w:rPr>
        <w:lastRenderedPageBreak/>
        <w:t>“winners”. The last thing that your main method should do is print to the screen the number of winning slot machines. For example:</w:t>
      </w: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p>
    <w:p w:rsidR="00475A37" w:rsidRDefault="00475A37" w:rsidP="00475A37">
      <w:pPr>
        <w:widowControl/>
        <w:suppressAutoHyphens w:val="0"/>
        <w:autoSpaceDE w:val="0"/>
        <w:adjustRightInd w:val="0"/>
        <w:jc w:val="center"/>
        <w:textAlignment w:val="auto"/>
        <w:rPr>
          <w:rFonts w:ascii="CourierNewPSMT" w:hAnsi="CourierNewPSMT" w:cs="CourierNewPSMT"/>
          <w:kern w:val="0"/>
          <w:lang w:bidi="ar-SA"/>
        </w:rPr>
      </w:pPr>
      <w:r>
        <w:rPr>
          <w:rFonts w:ascii="CourierNewPSMT" w:hAnsi="CourierNewPSMT" w:cs="CourierNewPSMT"/>
          <w:kern w:val="0"/>
          <w:lang w:bidi="ar-SA"/>
        </w:rPr>
        <w:t>From 1000 slot machines, 35 were winners</w:t>
      </w:r>
    </w:p>
    <w:p w:rsidR="00475A37" w:rsidRDefault="00475A37" w:rsidP="009F4EA2">
      <w:pPr>
        <w:widowControl/>
        <w:suppressAutoHyphens w:val="0"/>
        <w:autoSpaceDE w:val="0"/>
        <w:adjustRightInd w:val="0"/>
        <w:textAlignment w:val="auto"/>
        <w:rPr>
          <w:rFonts w:ascii="CourierNewPSMT" w:hAnsi="CourierNewPSMT" w:cs="CourierNewPSMT"/>
          <w:kern w:val="0"/>
          <w:lang w:bidi="ar-SA"/>
        </w:rPr>
      </w:pPr>
    </w:p>
    <w:p w:rsidR="00475A37" w:rsidRDefault="00475A37" w:rsidP="00475A37">
      <w:pPr>
        <w:widowControl/>
        <w:suppressAutoHyphens w:val="0"/>
        <w:autoSpaceDE w:val="0"/>
        <w:adjustRightInd w:val="0"/>
        <w:jc w:val="center"/>
        <w:textAlignment w:val="auto"/>
        <w:rPr>
          <w:rFonts w:ascii="CourierNewPSMT" w:hAnsi="CourierNewPSMT" w:cs="CourierNewPSMT"/>
          <w:kern w:val="0"/>
          <w:lang w:bidi="ar-SA"/>
        </w:rPr>
      </w:pP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 xml:space="preserve">This first programming task is meant to be a review. If you find yourself writing extensive code, then stop, and ask for help. The </w:t>
      </w:r>
      <w:proofErr w:type="spellStart"/>
      <w:r>
        <w:rPr>
          <w:rFonts w:ascii="TimesNewRomanPSMT" w:hAnsi="TimesNewRomanPSMT" w:cs="TimesNewRomanPSMT"/>
          <w:kern w:val="0"/>
          <w:lang w:bidi="ar-SA"/>
        </w:rPr>
        <w:t>SlotMachine</w:t>
      </w:r>
      <w:proofErr w:type="spellEnd"/>
      <w:r>
        <w:rPr>
          <w:rFonts w:ascii="TimesNewRomanPSMT" w:hAnsi="TimesNewRomanPSMT" w:cs="TimesNewRomanPSMT"/>
          <w:kern w:val="0"/>
          <w:lang w:bidi="ar-SA"/>
        </w:rPr>
        <w:t xml:space="preserve"> class file can be written so that it has fewer than 50 lines of code, and the file </w:t>
      </w:r>
      <w:r>
        <w:rPr>
          <w:rFonts w:ascii="TimesNewRomanPS-ItalicMT" w:hAnsi="TimesNewRomanPS-ItalicMT" w:cs="TimesNewRomanPS-ItalicMT"/>
          <w:i/>
          <w:iCs/>
          <w:kern w:val="0"/>
          <w:lang w:bidi="ar-SA"/>
        </w:rPr>
        <w:t xml:space="preserve">Play1000SlotMachines.java </w:t>
      </w:r>
      <w:r>
        <w:rPr>
          <w:rFonts w:ascii="TimesNewRomanPSMT" w:hAnsi="TimesNewRomanPSMT" w:cs="TimesNewRomanPSMT"/>
          <w:kern w:val="0"/>
          <w:lang w:bidi="ar-SA"/>
        </w:rPr>
        <w:t>can be written in fewer than 20 lines of code (excluding comments).</w:t>
      </w: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Check the rubric posted on the course website to see a breakdown of the points for the first programming task.</w:t>
      </w: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p>
    <w:p w:rsidR="00475A37" w:rsidRDefault="00475A37" w:rsidP="00475A37">
      <w:pPr>
        <w:widowControl/>
        <w:suppressAutoHyphens w:val="0"/>
        <w:autoSpaceDE w:val="0"/>
        <w:adjustRightInd w:val="0"/>
        <w:textAlignment w:val="auto"/>
        <w:rPr>
          <w:rFonts w:ascii="TimesNewRomanPS-BoldMT" w:hAnsi="TimesNewRomanPS-BoldMT" w:cs="TimesNewRomanPS-BoldMT"/>
          <w:b/>
          <w:bCs/>
          <w:kern w:val="0"/>
          <w:lang w:bidi="ar-SA"/>
        </w:rPr>
      </w:pPr>
      <w:r>
        <w:rPr>
          <w:rFonts w:ascii="TimesNewRomanPS-BoldMT" w:hAnsi="TimesNewRomanPS-BoldMT" w:cs="TimesNewRomanPS-BoldMT"/>
          <w:b/>
          <w:bCs/>
          <w:kern w:val="0"/>
          <w:lang w:bidi="ar-SA"/>
        </w:rPr>
        <w:t>Programming Task 2, Chapter 8, Static Class Members – 30 points</w:t>
      </w:r>
    </w:p>
    <w:p w:rsidR="00475A37" w:rsidRDefault="00475A37" w:rsidP="00475A37">
      <w:pPr>
        <w:widowControl/>
        <w:suppressAutoHyphens w:val="0"/>
        <w:autoSpaceDE w:val="0"/>
        <w:adjustRightInd w:val="0"/>
        <w:textAlignment w:val="auto"/>
        <w:rPr>
          <w:rFonts w:ascii="TimesNewRomanPS-BoldMT" w:hAnsi="TimesNewRomanPS-BoldMT" w:cs="TimesNewRomanPS-BoldMT"/>
          <w:b/>
          <w:bCs/>
          <w:kern w:val="0"/>
          <w:lang w:bidi="ar-SA"/>
        </w:rPr>
      </w:pPr>
    </w:p>
    <w:p w:rsidR="00AD50CA" w:rsidRDefault="00AD50CA" w:rsidP="00475A37">
      <w:pPr>
        <w:widowControl/>
        <w:suppressAutoHyphens w:val="0"/>
        <w:autoSpaceDE w:val="0"/>
        <w:adjustRightInd w:val="0"/>
        <w:textAlignment w:val="auto"/>
        <w:rPr>
          <w:rFonts w:ascii="TimesNewRomanPS-BoldMT" w:hAnsi="TimesNewRomanPS-BoldMT" w:cs="TimesNewRomanPS-BoldMT"/>
          <w:b/>
          <w:bCs/>
          <w:kern w:val="0"/>
          <w:lang w:bidi="ar-SA"/>
        </w:rPr>
      </w:pPr>
    </w:p>
    <w:p w:rsidR="00AD50CA" w:rsidRDefault="00475A37" w:rsidP="00475A37">
      <w:pPr>
        <w:widowControl/>
        <w:suppressAutoHyphens w:val="0"/>
        <w:autoSpaceDE w:val="0"/>
        <w:adjustRightInd w:val="0"/>
        <w:textAlignment w:val="auto"/>
        <w:rPr>
          <w:rFonts w:ascii="TimesNewRomanPS-BoldMT" w:hAnsi="TimesNewRomanPS-BoldMT" w:cs="TimesNewRomanPS-BoldMT"/>
          <w:b/>
          <w:bCs/>
          <w:kern w:val="0"/>
          <w:lang w:bidi="ar-SA"/>
        </w:rPr>
      </w:pPr>
      <w:r>
        <w:rPr>
          <w:rFonts w:ascii="TimesNewRomanPSMT" w:hAnsi="TimesNewRomanPSMT" w:cs="TimesNewRomanPSMT"/>
          <w:kern w:val="0"/>
          <w:lang w:bidi="ar-SA"/>
        </w:rPr>
        <w:t>Complete the first programming challenge, Area Class, o</w:t>
      </w:r>
      <w:r w:rsidR="00AD50CA">
        <w:rPr>
          <w:rFonts w:ascii="TimesNewRomanPSMT" w:hAnsi="TimesNewRomanPSMT" w:cs="TimesNewRomanPSMT"/>
          <w:kern w:val="0"/>
          <w:lang w:bidi="ar-SA"/>
        </w:rPr>
        <w:t>n pages 555-556 of the textbook:</w:t>
      </w:r>
      <w:r>
        <w:rPr>
          <w:rFonts w:ascii="TimesNewRomanPSMT" w:hAnsi="TimesNewRomanPSMT" w:cs="TimesNewRomanPSMT"/>
          <w:kern w:val="0"/>
          <w:lang w:bidi="ar-SA"/>
        </w:rPr>
        <w:t xml:space="preserve"> </w:t>
      </w:r>
      <w:r w:rsidR="00AD50CA">
        <w:rPr>
          <w:rFonts w:ascii="TimesNewRomanPS-BoldMT" w:hAnsi="TimesNewRomanPS-BoldMT" w:cs="TimesNewRomanPS-BoldMT"/>
          <w:b/>
          <w:bCs/>
          <w:noProof/>
          <w:kern w:val="0"/>
          <w:lang w:bidi="ar-SA"/>
        </w:rPr>
        <w:drawing>
          <wp:inline distT="0" distB="0" distL="0" distR="0">
            <wp:extent cx="5619750"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t="34100" b="13793"/>
                    <a:stretch/>
                  </pic:blipFill>
                  <pic:spPr bwMode="auto">
                    <a:xfrm>
                      <a:off x="0" y="0"/>
                      <a:ext cx="5619750" cy="1295400"/>
                    </a:xfrm>
                    <a:prstGeom prst="rect">
                      <a:avLst/>
                    </a:prstGeom>
                    <a:noFill/>
                    <a:ln>
                      <a:noFill/>
                    </a:ln>
                    <a:extLst>
                      <a:ext uri="{53640926-AAD7-44D8-BBD7-CCE9431645EC}">
                        <a14:shadowObscured xmlns:a14="http://schemas.microsoft.com/office/drawing/2010/main"/>
                      </a:ext>
                    </a:extLst>
                  </pic:spPr>
                </pic:pic>
              </a:graphicData>
            </a:graphic>
          </wp:inline>
        </w:drawing>
      </w:r>
    </w:p>
    <w:p w:rsidR="00AD50CA" w:rsidRDefault="00AD50CA" w:rsidP="00475A37">
      <w:pPr>
        <w:widowControl/>
        <w:suppressAutoHyphens w:val="0"/>
        <w:autoSpaceDE w:val="0"/>
        <w:adjustRightInd w:val="0"/>
        <w:textAlignment w:val="auto"/>
        <w:rPr>
          <w:rFonts w:ascii="TimesNewRomanPS-BoldMT" w:hAnsi="TimesNewRomanPS-BoldMT" w:cs="TimesNewRomanPS-BoldMT"/>
          <w:b/>
          <w:bCs/>
          <w:kern w:val="0"/>
          <w:lang w:bidi="ar-SA"/>
        </w:rPr>
      </w:pPr>
      <w:r>
        <w:rPr>
          <w:rFonts w:ascii="TimesNewRomanPS-BoldMT" w:hAnsi="TimesNewRomanPS-BoldMT" w:cs="TimesNewRomanPS-BoldMT"/>
          <w:b/>
          <w:bCs/>
          <w:noProof/>
          <w:kern w:val="0"/>
          <w:lang w:bidi="ar-SA"/>
        </w:rPr>
        <w:drawing>
          <wp:inline distT="0" distB="0" distL="0" distR="0">
            <wp:extent cx="554355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673" b="5140"/>
                    <a:stretch/>
                  </pic:blipFill>
                  <pic:spPr bwMode="auto">
                    <a:xfrm>
                      <a:off x="0" y="0"/>
                      <a:ext cx="554355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AD50CA" w:rsidRDefault="00AD50CA" w:rsidP="00AD50CA">
      <w:pPr>
        <w:widowControl/>
        <w:suppressAutoHyphens w:val="0"/>
        <w:autoSpaceDE w:val="0"/>
        <w:adjustRightInd w:val="0"/>
        <w:textAlignment w:val="auto"/>
        <w:rPr>
          <w:rFonts w:ascii="TimesNewRomanPS-BoldMT" w:hAnsi="TimesNewRomanPS-BoldMT" w:cs="TimesNewRomanPS-BoldMT"/>
          <w:b/>
          <w:bCs/>
          <w:kern w:val="0"/>
          <w:lang w:bidi="ar-SA"/>
        </w:rPr>
      </w:pPr>
      <w:r>
        <w:rPr>
          <w:rFonts w:ascii="TimesNewRomanPS-BoldMT" w:hAnsi="TimesNewRomanPS-BoldMT" w:cs="TimesNewRomanPS-BoldMT"/>
          <w:b/>
          <w:bCs/>
          <w:kern w:val="0"/>
          <w:lang w:bidi="ar-SA"/>
        </w:rPr>
        <w:t xml:space="preserve">In your main routine, you must invoke the static methods in the Area class. Do not create an instance of type Area. </w:t>
      </w:r>
    </w:p>
    <w:p w:rsidR="00475A37" w:rsidRPr="00475A37" w:rsidRDefault="00475A37" w:rsidP="00475A37">
      <w:pPr>
        <w:widowControl/>
        <w:suppressAutoHyphens w:val="0"/>
        <w:autoSpaceDE w:val="0"/>
        <w:adjustRightInd w:val="0"/>
        <w:textAlignment w:val="auto"/>
        <w:rPr>
          <w:rFonts w:ascii="TimesNewRomanPS-BoldMT" w:hAnsi="TimesNewRomanPS-BoldMT" w:cs="TimesNewRomanPS-BoldMT"/>
          <w:b/>
          <w:bCs/>
          <w:kern w:val="0"/>
          <w:lang w:bidi="ar-SA"/>
        </w:rPr>
      </w:pPr>
      <w:r>
        <w:rPr>
          <w:rFonts w:ascii="TimesNewRomanPSMT" w:hAnsi="TimesNewRomanPSMT" w:cs="TimesNewRomanPSMT"/>
          <w:kern w:val="0"/>
          <w:lang w:bidi="ar-SA"/>
        </w:rPr>
        <w:t>As with the first programming portion of this homework, this programming task should</w:t>
      </w:r>
      <w:r>
        <w:rPr>
          <w:rFonts w:ascii="TimesNewRomanPS-BoldMT" w:hAnsi="TimesNewRomanPS-BoldMT" w:cs="TimesNewRomanPS-BoldMT"/>
          <w:b/>
          <w:bCs/>
          <w:kern w:val="0"/>
          <w:lang w:bidi="ar-SA"/>
        </w:rPr>
        <w:t xml:space="preserve"> </w:t>
      </w:r>
      <w:r>
        <w:rPr>
          <w:rFonts w:ascii="TimesNewRomanPSMT" w:hAnsi="TimesNewRomanPSMT" w:cs="TimesNewRomanPSMT"/>
          <w:kern w:val="0"/>
          <w:lang w:bidi="ar-SA"/>
        </w:rPr>
        <w:t>help you get back into the habit of coding, especially if it's been a while since you completed CS110.</w:t>
      </w:r>
    </w:p>
    <w:p w:rsidR="00F1632E" w:rsidRDefault="00F1632E" w:rsidP="00475A37">
      <w:pPr>
        <w:widowControl/>
        <w:suppressAutoHyphens w:val="0"/>
        <w:autoSpaceDE w:val="0"/>
        <w:adjustRightInd w:val="0"/>
        <w:textAlignment w:val="auto"/>
        <w:rPr>
          <w:rFonts w:ascii="TimesNewRomanPSMT" w:hAnsi="TimesNewRomanPSMT" w:cs="TimesNewRomanPSMT"/>
          <w:kern w:val="0"/>
          <w:lang w:bidi="ar-SA"/>
        </w:rPr>
      </w:pP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Note that the class file can be written in fewer than 30 lines (excludi</w:t>
      </w:r>
      <w:r w:rsidR="00F1632E">
        <w:rPr>
          <w:rFonts w:ascii="TimesNewRomanPSMT" w:hAnsi="TimesNewRomanPSMT" w:cs="TimesNewRomanPSMT"/>
          <w:kern w:val="0"/>
          <w:lang w:bidi="ar-SA"/>
        </w:rPr>
        <w:t xml:space="preserve">ng comments), and the java file with the main method </w:t>
      </w:r>
      <w:r>
        <w:rPr>
          <w:rFonts w:ascii="TimesNewRomanPSMT" w:hAnsi="TimesNewRomanPSMT" w:cs="TimesNewRomanPSMT"/>
          <w:kern w:val="0"/>
          <w:lang w:bidi="ar-SA"/>
        </w:rPr>
        <w:t>can be written with fewer than 20 lines. Als</w:t>
      </w:r>
      <w:r w:rsidR="00F1632E">
        <w:rPr>
          <w:rFonts w:ascii="TimesNewRomanPSMT" w:hAnsi="TimesNewRomanPSMT" w:cs="TimesNewRomanPSMT"/>
          <w:kern w:val="0"/>
          <w:lang w:bidi="ar-SA"/>
        </w:rPr>
        <w:t xml:space="preserve">o, the book has a typo/point of </w:t>
      </w:r>
      <w:r>
        <w:rPr>
          <w:rFonts w:ascii="TimesNewRomanPSMT" w:hAnsi="TimesNewRomanPSMT" w:cs="TimesNewRomanPSMT"/>
          <w:kern w:val="0"/>
          <w:lang w:bidi="ar-SA"/>
        </w:rPr>
        <w:t>confusion, because Gaddis writes that the “area of a cylinder” is Pi ti</w:t>
      </w:r>
      <w:r w:rsidR="00F1632E">
        <w:rPr>
          <w:rFonts w:ascii="TimesNewRomanPSMT" w:hAnsi="TimesNewRomanPSMT" w:cs="TimesNewRomanPSMT"/>
          <w:kern w:val="0"/>
          <w:lang w:bidi="ar-SA"/>
        </w:rPr>
        <w:t xml:space="preserve">me radius squared times height, </w:t>
      </w:r>
      <w:r>
        <w:rPr>
          <w:rFonts w:ascii="TimesNewRomanPSMT" w:hAnsi="TimesNewRomanPSMT" w:cs="TimesNewRomanPSMT"/>
          <w:kern w:val="0"/>
          <w:lang w:bidi="ar-SA"/>
        </w:rPr>
        <w:t>but that's the volume.</w:t>
      </w:r>
    </w:p>
    <w:p w:rsidR="00F1632E" w:rsidRDefault="00F1632E" w:rsidP="00475A37">
      <w:pPr>
        <w:widowControl/>
        <w:suppressAutoHyphens w:val="0"/>
        <w:autoSpaceDE w:val="0"/>
        <w:adjustRightInd w:val="0"/>
        <w:textAlignment w:val="auto"/>
        <w:rPr>
          <w:rFonts w:ascii="TimesNewRomanPSMT" w:hAnsi="TimesNewRomanPSMT" w:cs="TimesNewRomanPSMT"/>
          <w:kern w:val="0"/>
          <w:lang w:bidi="ar-SA"/>
        </w:rPr>
      </w:pPr>
    </w:p>
    <w:p w:rsidR="00475A37" w:rsidRDefault="00475A37" w:rsidP="00475A37">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In your program where you use the methods of the Area class, also wr</w:t>
      </w:r>
      <w:r w:rsidR="00F1632E">
        <w:rPr>
          <w:rFonts w:ascii="TimesNewRomanPSMT" w:hAnsi="TimesNewRomanPSMT" w:cs="TimesNewRomanPSMT"/>
          <w:kern w:val="0"/>
          <w:lang w:bidi="ar-SA"/>
        </w:rPr>
        <w:t xml:space="preserve">ite to the screen the areas and </w:t>
      </w:r>
      <w:r>
        <w:rPr>
          <w:rFonts w:ascii="TimesNewRomanPSMT" w:hAnsi="TimesNewRomanPSMT" w:cs="TimesNewRomanPSMT"/>
          <w:kern w:val="0"/>
          <w:lang w:bidi="ar-SA"/>
        </w:rPr>
        <w:t>volume that are computed using the static methods. For example:</w:t>
      </w:r>
    </w:p>
    <w:p w:rsidR="00F1632E" w:rsidRDefault="00F1632E" w:rsidP="00475A37">
      <w:pPr>
        <w:widowControl/>
        <w:suppressAutoHyphens w:val="0"/>
        <w:autoSpaceDE w:val="0"/>
        <w:adjustRightInd w:val="0"/>
        <w:textAlignment w:val="auto"/>
        <w:rPr>
          <w:rFonts w:ascii="TimesNewRomanPSMT" w:hAnsi="TimesNewRomanPSMT" w:cs="TimesNewRomanPSMT"/>
          <w:kern w:val="0"/>
          <w:lang w:bidi="ar-SA"/>
        </w:rPr>
      </w:pPr>
    </w:p>
    <w:p w:rsidR="00475A37" w:rsidRDefault="00475A37" w:rsidP="00F1632E">
      <w:pPr>
        <w:widowControl/>
        <w:suppressAutoHyphens w:val="0"/>
        <w:autoSpaceDE w:val="0"/>
        <w:adjustRightInd w:val="0"/>
        <w:ind w:firstLine="709"/>
        <w:textAlignment w:val="auto"/>
        <w:rPr>
          <w:rFonts w:ascii="CourierNewPSMT" w:hAnsi="CourierNewPSMT" w:cs="CourierNewPSMT"/>
          <w:kern w:val="0"/>
          <w:sz w:val="21"/>
          <w:szCs w:val="21"/>
          <w:lang w:bidi="ar-SA"/>
        </w:rPr>
      </w:pPr>
      <w:r>
        <w:rPr>
          <w:rFonts w:ascii="CourierNewPSMT" w:hAnsi="CourierNewPSMT" w:cs="CourierNewPSMT"/>
          <w:kern w:val="0"/>
          <w:sz w:val="21"/>
          <w:szCs w:val="21"/>
          <w:lang w:bidi="ar-SA"/>
        </w:rPr>
        <w:t>The area of a circle with a radius of 20.0 is 1256.64</w:t>
      </w:r>
    </w:p>
    <w:p w:rsidR="00475A37" w:rsidRDefault="00475A37" w:rsidP="00F1632E">
      <w:pPr>
        <w:widowControl/>
        <w:suppressAutoHyphens w:val="0"/>
        <w:autoSpaceDE w:val="0"/>
        <w:adjustRightInd w:val="0"/>
        <w:ind w:firstLine="709"/>
        <w:textAlignment w:val="auto"/>
        <w:rPr>
          <w:rFonts w:ascii="CourierNewPSMT" w:hAnsi="CourierNewPSMT" w:cs="CourierNewPSMT"/>
          <w:kern w:val="0"/>
          <w:sz w:val="21"/>
          <w:szCs w:val="21"/>
          <w:lang w:bidi="ar-SA"/>
        </w:rPr>
      </w:pPr>
      <w:r>
        <w:rPr>
          <w:rFonts w:ascii="CourierNewPSMT" w:hAnsi="CourierNewPSMT" w:cs="CourierNewPSMT"/>
          <w:kern w:val="0"/>
          <w:sz w:val="21"/>
          <w:szCs w:val="21"/>
          <w:lang w:bidi="ar-SA"/>
        </w:rPr>
        <w:t>The area of a rectangle with a length of 10 and width of 20 is 200.00</w:t>
      </w:r>
    </w:p>
    <w:p w:rsidR="00475A37" w:rsidRDefault="00475A37" w:rsidP="00F1632E">
      <w:pPr>
        <w:widowControl/>
        <w:suppressAutoHyphens w:val="0"/>
        <w:autoSpaceDE w:val="0"/>
        <w:adjustRightInd w:val="0"/>
        <w:ind w:firstLine="709"/>
        <w:textAlignment w:val="auto"/>
        <w:rPr>
          <w:rFonts w:ascii="CourierNewPSMT" w:hAnsi="CourierNewPSMT" w:cs="CourierNewPSMT"/>
          <w:kern w:val="0"/>
          <w:sz w:val="21"/>
          <w:szCs w:val="21"/>
          <w:lang w:bidi="ar-SA"/>
        </w:rPr>
      </w:pPr>
      <w:r>
        <w:rPr>
          <w:rFonts w:ascii="CourierNewPSMT" w:hAnsi="CourierNewPSMT" w:cs="CourierNewPSMT"/>
          <w:kern w:val="0"/>
          <w:sz w:val="21"/>
          <w:szCs w:val="21"/>
          <w:lang w:bidi="ar-SA"/>
        </w:rPr>
        <w:t>The volume of a cylinder with radius 10.0 and height 15.0 is 4712.39</w:t>
      </w:r>
    </w:p>
    <w:p w:rsidR="00F1632E" w:rsidRDefault="00F1632E" w:rsidP="00475A37">
      <w:pPr>
        <w:widowControl/>
        <w:suppressAutoHyphens w:val="0"/>
        <w:autoSpaceDE w:val="0"/>
        <w:adjustRightInd w:val="0"/>
        <w:textAlignment w:val="auto"/>
        <w:rPr>
          <w:rFonts w:ascii="TimesNewRomanPSMT" w:hAnsi="TimesNewRomanPSMT" w:cs="TimesNewRomanPSMT"/>
          <w:kern w:val="0"/>
          <w:lang w:bidi="ar-SA"/>
        </w:rPr>
      </w:pPr>
    </w:p>
    <w:p w:rsidR="00475A37" w:rsidRPr="00786085" w:rsidRDefault="00475A37" w:rsidP="00475A37">
      <w:pPr>
        <w:widowControl/>
        <w:suppressAutoHyphens w:val="0"/>
        <w:autoSpaceDE w:val="0"/>
        <w:adjustRightInd w:val="0"/>
        <w:textAlignment w:val="auto"/>
        <w:rPr>
          <w:rFonts w:ascii="TimesNewRomanPSMT" w:hAnsi="TimesNewRomanPSMT" w:cs="TimesNewRomanPSMT"/>
          <w:kern w:val="0"/>
          <w:lang w:bidi="ar-SA"/>
        </w:rPr>
      </w:pPr>
      <w:r>
        <w:rPr>
          <w:rFonts w:ascii="TimesNewRomanPSMT" w:hAnsi="TimesNewRomanPSMT" w:cs="TimesNewRomanPSMT"/>
          <w:kern w:val="0"/>
          <w:lang w:bidi="ar-SA"/>
        </w:rPr>
        <w:t xml:space="preserve">Check the rubric posted on the course </w:t>
      </w:r>
      <w:r w:rsidR="009F4EA2">
        <w:rPr>
          <w:rFonts w:ascii="TimesNewRomanPSMT" w:hAnsi="TimesNewRomanPSMT" w:cs="TimesNewRomanPSMT"/>
          <w:kern w:val="0"/>
          <w:lang w:bidi="ar-SA"/>
        </w:rPr>
        <w:t>Canvas</w:t>
      </w:r>
      <w:r>
        <w:rPr>
          <w:rFonts w:ascii="TimesNewRomanPSMT" w:hAnsi="TimesNewRomanPSMT" w:cs="TimesNewRomanPSMT"/>
          <w:kern w:val="0"/>
          <w:lang w:bidi="ar-SA"/>
        </w:rPr>
        <w:t xml:space="preserve"> to see a breakdown of the p</w:t>
      </w:r>
      <w:r w:rsidR="00F1632E">
        <w:rPr>
          <w:rFonts w:ascii="TimesNewRomanPSMT" w:hAnsi="TimesNewRomanPSMT" w:cs="TimesNewRomanPSMT"/>
          <w:kern w:val="0"/>
          <w:lang w:bidi="ar-SA"/>
        </w:rPr>
        <w:t xml:space="preserve">oints that are possible for the </w:t>
      </w:r>
      <w:r>
        <w:rPr>
          <w:rFonts w:ascii="TimesNewRomanPSMT" w:hAnsi="TimesNewRomanPSMT" w:cs="TimesNewRomanPSMT"/>
          <w:kern w:val="0"/>
          <w:lang w:bidi="ar-SA"/>
        </w:rPr>
        <w:t>first programming task.</w:t>
      </w:r>
    </w:p>
    <w:sectPr w:rsidR="00475A37" w:rsidRPr="00786085">
      <w:footerReference w:type="default" r:id="rId11"/>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8D9" w:rsidRDefault="003208D9">
      <w:r>
        <w:separator/>
      </w:r>
    </w:p>
  </w:endnote>
  <w:endnote w:type="continuationSeparator" w:id="0">
    <w:p w:rsidR="003208D9" w:rsidRDefault="0032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宋体">
    <w:altName w:val="SimSun"/>
    <w:panose1 w:val="02010600030101010101"/>
    <w:charset w:val="86"/>
    <w:family w:val="auto"/>
    <w:pitch w:val="variable"/>
    <w:sig w:usb0="00000003" w:usb1="288F0000" w:usb2="00000016" w:usb3="00000000" w:csb0="00040001" w:csb1="00000000"/>
  </w:font>
  <w:font w:name="Lohit Hindi">
    <w:altName w:val="Times New Roman"/>
    <w:charset w:val="00"/>
    <w:family w:val="auto"/>
    <w:pitch w:val="default"/>
  </w:font>
  <w:font w:name="Liberation Sans">
    <w:altName w:val="Arial"/>
    <w:charset w:val="00"/>
    <w:family w:val="swiss"/>
    <w:pitch w:val="variable"/>
  </w:font>
  <w:font w:name="Mangal">
    <w:altName w:val="Nirmala UI"/>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NewPSMT">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982" w:rsidRDefault="00475A37">
    <w:pPr>
      <w:pStyle w:val="a6"/>
      <w:rPr>
        <w:color w:val="000000"/>
        <w:sz w:val="16"/>
        <w:szCs w:val="16"/>
      </w:rPr>
    </w:pPr>
    <w:r>
      <w:rPr>
        <w:color w:val="000000"/>
        <w:sz w:val="16"/>
        <w:szCs w:val="16"/>
      </w:rPr>
      <w:t>CS</w:t>
    </w:r>
    <w:r w:rsidR="0070355E">
      <w:rPr>
        <w:color w:val="000000"/>
        <w:sz w:val="16"/>
        <w:szCs w:val="16"/>
      </w:rPr>
      <w:t xml:space="preserve">111, Tatiana </w:t>
    </w:r>
    <w:r w:rsidR="009F4EA2">
      <w:rPr>
        <w:color w:val="000000"/>
        <w:sz w:val="16"/>
        <w:szCs w:val="16"/>
      </w:rPr>
      <w:t>Harrison, Summer 2017</w:t>
    </w:r>
    <w:r w:rsidR="00672513">
      <w:rPr>
        <w:color w:val="000000"/>
        <w:sz w:val="16"/>
        <w:szCs w:val="16"/>
      </w:rPr>
      <w:t>, CWU, HW 1</w:t>
    </w:r>
    <w:r w:rsidR="00C731D2">
      <w:rPr>
        <w:color w:val="000000"/>
        <w:sz w:val="16"/>
        <w:szCs w:val="16"/>
      </w:rPr>
      <w:tab/>
    </w:r>
    <w:r w:rsidR="00C731D2">
      <w:rPr>
        <w:color w:val="000000"/>
        <w:sz w:val="16"/>
        <w:szCs w:val="16"/>
      </w:rPr>
      <w:tab/>
      <w:t xml:space="preserve">Page </w:t>
    </w:r>
    <w:r w:rsidR="00C731D2">
      <w:rPr>
        <w:color w:val="000000"/>
        <w:sz w:val="16"/>
        <w:szCs w:val="16"/>
      </w:rPr>
      <w:fldChar w:fldCharType="begin"/>
    </w:r>
    <w:r w:rsidR="00C731D2">
      <w:rPr>
        <w:color w:val="000000"/>
        <w:sz w:val="16"/>
        <w:szCs w:val="16"/>
      </w:rPr>
      <w:instrText xml:space="preserve"> PAGE </w:instrText>
    </w:r>
    <w:r w:rsidR="00C731D2">
      <w:rPr>
        <w:color w:val="000000"/>
        <w:sz w:val="16"/>
        <w:szCs w:val="16"/>
      </w:rPr>
      <w:fldChar w:fldCharType="separate"/>
    </w:r>
    <w:r w:rsidR="00173B55">
      <w:rPr>
        <w:rFonts w:hint="eastAsia"/>
        <w:noProof/>
        <w:color w:val="000000"/>
        <w:sz w:val="16"/>
        <w:szCs w:val="16"/>
      </w:rPr>
      <w:t>1</w:t>
    </w:r>
    <w:r w:rsidR="00C731D2">
      <w:rPr>
        <w:color w:val="000000"/>
        <w:sz w:val="16"/>
        <w:szCs w:val="16"/>
      </w:rPr>
      <w:fldChar w:fldCharType="end"/>
    </w:r>
    <w:r w:rsidR="00C731D2">
      <w:rPr>
        <w:color w:val="000000"/>
        <w:sz w:val="16"/>
        <w:szCs w:val="16"/>
      </w:rPr>
      <w:t xml:space="preserve"> of </w:t>
    </w:r>
    <w:r w:rsidR="00C731D2">
      <w:rPr>
        <w:color w:val="000000"/>
        <w:sz w:val="16"/>
        <w:szCs w:val="16"/>
      </w:rPr>
      <w:fldChar w:fldCharType="begin"/>
    </w:r>
    <w:r w:rsidR="00C731D2">
      <w:rPr>
        <w:color w:val="000000"/>
        <w:sz w:val="16"/>
        <w:szCs w:val="16"/>
      </w:rPr>
      <w:instrText xml:space="preserve"> NUMPAGES </w:instrText>
    </w:r>
    <w:r w:rsidR="00C731D2">
      <w:rPr>
        <w:color w:val="000000"/>
        <w:sz w:val="16"/>
        <w:szCs w:val="16"/>
      </w:rPr>
      <w:fldChar w:fldCharType="separate"/>
    </w:r>
    <w:r w:rsidR="00173B55">
      <w:rPr>
        <w:rFonts w:hint="eastAsia"/>
        <w:noProof/>
        <w:color w:val="000000"/>
        <w:sz w:val="16"/>
        <w:szCs w:val="16"/>
      </w:rPr>
      <w:t>3</w:t>
    </w:r>
    <w:r w:rsidR="00C731D2">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8D9" w:rsidRDefault="003208D9">
      <w:r>
        <w:rPr>
          <w:color w:val="000000"/>
        </w:rPr>
        <w:separator/>
      </w:r>
    </w:p>
  </w:footnote>
  <w:footnote w:type="continuationSeparator" w:id="0">
    <w:p w:rsidR="003208D9" w:rsidRDefault="003208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77C10"/>
    <w:multiLevelType w:val="multilevel"/>
    <w:tmpl w:val="938273A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100E1851"/>
    <w:multiLevelType w:val="hybridMultilevel"/>
    <w:tmpl w:val="033C7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74C7B"/>
    <w:multiLevelType w:val="hybridMultilevel"/>
    <w:tmpl w:val="8B442A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83458"/>
    <w:multiLevelType w:val="hybridMultilevel"/>
    <w:tmpl w:val="902426A8"/>
    <w:lvl w:ilvl="0" w:tplc="C26C53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43B89"/>
    <w:multiLevelType w:val="hybridMultilevel"/>
    <w:tmpl w:val="19DC5D26"/>
    <w:lvl w:ilvl="0" w:tplc="D0AC0CB0">
      <w:start w:val="5"/>
      <w:numFmt w:val="decimal"/>
      <w:lvlText w:val="%1."/>
      <w:lvlJc w:val="left"/>
      <w:pPr>
        <w:ind w:left="1080" w:hanging="360"/>
      </w:pPr>
      <w:rPr>
        <w:rFonts w:ascii="Liberation Serif" w:hAnsi="Liberation Serif"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97736B"/>
    <w:multiLevelType w:val="hybridMultilevel"/>
    <w:tmpl w:val="5C2A4BA6"/>
    <w:lvl w:ilvl="0" w:tplc="C26C53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930B2B"/>
    <w:multiLevelType w:val="hybridMultilevel"/>
    <w:tmpl w:val="60749640"/>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15:restartNumberingAfterBreak="0">
    <w:nsid w:val="64222B27"/>
    <w:multiLevelType w:val="multilevel"/>
    <w:tmpl w:val="82322D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6E7714DC"/>
    <w:multiLevelType w:val="multilevel"/>
    <w:tmpl w:val="BB983BF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7"/>
  </w:num>
  <w:num w:numId="2">
    <w:abstractNumId w:val="0"/>
  </w:num>
  <w:num w:numId="3">
    <w:abstractNumId w:val="7"/>
    <w:lvlOverride w:ilvl="0">
      <w:startOverride w:val="1"/>
    </w:lvlOverride>
  </w:num>
  <w:num w:numId="4">
    <w:abstractNumId w:val="8"/>
  </w:num>
  <w:num w:numId="5">
    <w:abstractNumId w:val="7"/>
    <w:lvlOverride w:ilvl="0">
      <w:startOverride w:val="1"/>
    </w:lvlOverride>
  </w:num>
  <w:num w:numId="6">
    <w:abstractNumId w:val="1"/>
  </w:num>
  <w:num w:numId="7">
    <w:abstractNumId w:val="5"/>
  </w:num>
  <w:num w:numId="8">
    <w:abstractNumId w:val="4"/>
  </w:num>
  <w:num w:numId="9">
    <w:abstractNumId w:val="2"/>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9B6"/>
    <w:rsid w:val="001432F9"/>
    <w:rsid w:val="00173B55"/>
    <w:rsid w:val="00264AF9"/>
    <w:rsid w:val="00300AC3"/>
    <w:rsid w:val="003208D9"/>
    <w:rsid w:val="00351D1A"/>
    <w:rsid w:val="0037706C"/>
    <w:rsid w:val="003C7B77"/>
    <w:rsid w:val="003F1E81"/>
    <w:rsid w:val="0040190F"/>
    <w:rsid w:val="004554CC"/>
    <w:rsid w:val="00464A4D"/>
    <w:rsid w:val="00475A37"/>
    <w:rsid w:val="004C1ACF"/>
    <w:rsid w:val="00566DB5"/>
    <w:rsid w:val="00567E75"/>
    <w:rsid w:val="00672513"/>
    <w:rsid w:val="00682553"/>
    <w:rsid w:val="0068380F"/>
    <w:rsid w:val="006B4955"/>
    <w:rsid w:val="0070355E"/>
    <w:rsid w:val="007149B6"/>
    <w:rsid w:val="00736CC3"/>
    <w:rsid w:val="00786085"/>
    <w:rsid w:val="007A2992"/>
    <w:rsid w:val="00922546"/>
    <w:rsid w:val="009F4EA2"/>
    <w:rsid w:val="00AD50CA"/>
    <w:rsid w:val="00B31D06"/>
    <w:rsid w:val="00C731D2"/>
    <w:rsid w:val="00CA4AC5"/>
    <w:rsid w:val="00D35110"/>
    <w:rsid w:val="00E474C2"/>
    <w:rsid w:val="00EF7BEB"/>
    <w:rsid w:val="00F1632E"/>
    <w:rsid w:val="00FA377D"/>
    <w:rsid w:val="00FA7599"/>
    <w:rsid w:val="00FB63E5"/>
    <w:rsid w:val="00FB78A8"/>
    <w:rsid w:val="00FC109E"/>
    <w:rsid w:val="00FD1DFA"/>
    <w:rsid w:val="00FD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62334-7C3C-4842-A033-C3293964D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Theme="minorEastAsia" w:hAnsi="Liberation Serif" w:cs="Lohit Hindi"/>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a5">
    <w:name w:val="header"/>
    <w:basedOn w:val="Standard"/>
    <w:pPr>
      <w:suppressLineNumbers/>
      <w:tabs>
        <w:tab w:val="center" w:pos="4986"/>
        <w:tab w:val="right" w:pos="9972"/>
      </w:tabs>
    </w:pPr>
  </w:style>
  <w:style w:type="paragraph" w:styleId="a6">
    <w:name w:val="footer"/>
    <w:basedOn w:val="Standard"/>
    <w:pPr>
      <w:suppressLineNumbers/>
      <w:tabs>
        <w:tab w:val="center" w:pos="4986"/>
        <w:tab w:val="right" w:pos="9972"/>
      </w:tabs>
    </w:pPr>
  </w:style>
  <w:style w:type="paragraph" w:customStyle="1" w:styleId="TableHeading">
    <w:name w:val="Table Heading"/>
    <w:basedOn w:val="TableContents"/>
    <w:pPr>
      <w:jc w:val="center"/>
    </w:pPr>
    <w:rPr>
      <w:b/>
      <w:bCs/>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table" w:styleId="a7">
    <w:name w:val="Table Grid"/>
    <w:basedOn w:val="a1"/>
    <w:uiPriority w:val="59"/>
    <w:rsid w:val="00683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D06"/>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Central Washington University</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jagodzinski</dc:creator>
  <cp:lastModifiedBy>h907061686@gmail.com</cp:lastModifiedBy>
  <cp:revision>8</cp:revision>
  <cp:lastPrinted>2017-06-05T19:11:00Z</cp:lastPrinted>
  <dcterms:created xsi:type="dcterms:W3CDTF">2017-06-05T19:08:00Z</dcterms:created>
  <dcterms:modified xsi:type="dcterms:W3CDTF">2017-07-01T03:21:00Z</dcterms:modified>
</cp:coreProperties>
</file>