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94" w:rsidRDefault="00225E94" w:rsidP="00225E94">
      <w:pPr>
        <w:pStyle w:val="Heading1"/>
        <w:rPr>
          <w:rFonts w:eastAsia="Times New Roman" w:cs="Times New Roman"/>
        </w:rPr>
      </w:pPr>
      <w:r>
        <w:rPr>
          <w:rFonts w:eastAsia="Times New Roman" w:cs="Times New Roman"/>
        </w:rPr>
        <w:t>Module 3 - SLP</w:t>
      </w:r>
    </w:p>
    <w:p w:rsidR="00225E94" w:rsidRDefault="00225E94" w:rsidP="00225E94">
      <w:pPr>
        <w:pStyle w:val="Heading2"/>
        <w:rPr>
          <w:rFonts w:eastAsia="Times New Roman" w:cs="Times New Roman"/>
        </w:rPr>
      </w:pPr>
      <w:r>
        <w:rPr>
          <w:rFonts w:eastAsia="Times New Roman" w:cs="Times New Roman"/>
        </w:rPr>
        <w:t>Public-Key Cryptosystems</w:t>
      </w:r>
    </w:p>
    <w:p w:rsidR="00225E94" w:rsidRDefault="00225E94" w:rsidP="00225E94">
      <w:pPr>
        <w:pStyle w:val="Heading3"/>
        <w:rPr>
          <w:rFonts w:eastAsia="Times New Roman" w:cs="Times New Roman"/>
        </w:rPr>
      </w:pPr>
      <w:r>
        <w:rPr>
          <w:rFonts w:eastAsia="Times New Roman" w:cs="Times New Roman"/>
        </w:rPr>
        <w:t>The RSA Algorithm</w:t>
      </w:r>
    </w:p>
    <w:p w:rsidR="00225E94" w:rsidRDefault="00225E94" w:rsidP="00225E94">
      <w:pPr>
        <w:pStyle w:val="NormalWeb"/>
      </w:pPr>
      <w:r>
        <w:t xml:space="preserve">The pioneering paper by </w:t>
      </w:r>
      <w:proofErr w:type="spellStart"/>
      <w:r>
        <w:t>Diffie</w:t>
      </w:r>
      <w:proofErr w:type="spellEnd"/>
      <w:r>
        <w:t xml:space="preserve"> and Hellman introduced a new approach to cryptography and, in effect, challenged cryptologists to come up with a cryptographic algorithm that met the requirements for public-key systems. A number of algorithms have been proposed for public-key cryptography. Some of these, though initially promising, turned out to be breakable.</w:t>
      </w:r>
    </w:p>
    <w:p w:rsidR="00225E94" w:rsidRDefault="00225E94" w:rsidP="00225E94">
      <w:pPr>
        <w:pStyle w:val="NormalWeb"/>
      </w:pPr>
      <w:r>
        <w:t xml:space="preserve">One of the first successful responses to the challenge was developed in 1977 by Ron </w:t>
      </w:r>
      <w:proofErr w:type="spellStart"/>
      <w:r>
        <w:t>Rivest</w:t>
      </w:r>
      <w:proofErr w:type="spellEnd"/>
      <w:r>
        <w:t xml:space="preserve">, </w:t>
      </w:r>
      <w:proofErr w:type="spellStart"/>
      <w:r>
        <w:t>Adi</w:t>
      </w:r>
      <w:proofErr w:type="spellEnd"/>
      <w:r>
        <w:t xml:space="preserve"> Shamir, and Len </w:t>
      </w:r>
      <w:proofErr w:type="spellStart"/>
      <w:r>
        <w:t>Adleman</w:t>
      </w:r>
      <w:proofErr w:type="spellEnd"/>
      <w:r>
        <w:t xml:space="preserve"> at MIT and first published in 1978. The </w:t>
      </w:r>
      <w:proofErr w:type="spellStart"/>
      <w:r>
        <w:t>Rivest</w:t>
      </w:r>
      <w:proofErr w:type="spellEnd"/>
      <w:r>
        <w:t>-Shamir-</w:t>
      </w:r>
      <w:proofErr w:type="spellStart"/>
      <w:r>
        <w:t>Adleman</w:t>
      </w:r>
      <w:proofErr w:type="spellEnd"/>
      <w:r>
        <w:t xml:space="preserve"> (RSA) scheme has since that time reigned supreme as the most widely accepted and implemented general-purpose approach to public-key encryption.</w:t>
      </w:r>
    </w:p>
    <w:p w:rsidR="00225E94" w:rsidRDefault="00225E94" w:rsidP="00225E94">
      <w:pPr>
        <w:pStyle w:val="NormalWeb"/>
      </w:pPr>
      <w:r>
        <w:t xml:space="preserve">The </w:t>
      </w:r>
      <w:r>
        <w:rPr>
          <w:b/>
          <w:bCs/>
        </w:rPr>
        <w:t>RSA</w:t>
      </w:r>
      <w:r>
        <w:t xml:space="preserve"> scheme is a cipher in which the plaintext and </w:t>
      </w:r>
      <w:proofErr w:type="spellStart"/>
      <w:r>
        <w:t>ciphertext</w:t>
      </w:r>
      <w:proofErr w:type="spellEnd"/>
      <w:r>
        <w:t xml:space="preserve"> are integers between 0 and n - 1 for some n. A typical size for n is 1024 bits, or 309 decimal digits. That is, n is less than 2</w:t>
      </w:r>
      <w:r>
        <w:rPr>
          <w:vertAlign w:val="superscript"/>
        </w:rPr>
        <w:t>1024</w:t>
      </w:r>
      <w:r>
        <w:t xml:space="preserve">. We examine RSA in this section in some detail, beginning with an explanation of the algorithm. Then we examine some of the computational and </w:t>
      </w:r>
      <w:proofErr w:type="spellStart"/>
      <w:r>
        <w:t>cryptanalytical</w:t>
      </w:r>
      <w:proofErr w:type="spellEnd"/>
      <w:r>
        <w:t xml:space="preserve"> implications of RSA.</w:t>
      </w:r>
    </w:p>
    <w:p w:rsidR="00225E94" w:rsidRDefault="00225E94" w:rsidP="00225E94">
      <w:pPr>
        <w:pStyle w:val="NormalWeb"/>
      </w:pPr>
      <w:r>
        <w:rPr>
          <w:b/>
          <w:bCs/>
        </w:rPr>
        <w:t xml:space="preserve">Description of the Algorithm </w:t>
      </w:r>
    </w:p>
    <w:p w:rsidR="00225E94" w:rsidRDefault="00225E94" w:rsidP="00225E94">
      <w:pPr>
        <w:pStyle w:val="NormalWeb"/>
      </w:pPr>
      <w:r>
        <w:t xml:space="preserve">RSA makes use of an expression with exponentials. Plaintext is encrypted in blocks, with each block having a binary value less than some number n. That is, the block size must be less than or equal to </w:t>
      </w:r>
      <w:proofErr w:type="gramStart"/>
      <w:r>
        <w:t>log</w:t>
      </w:r>
      <w:r>
        <w:rPr>
          <w:vertAlign w:val="subscript"/>
        </w:rPr>
        <w:t>2</w:t>
      </w:r>
      <w:r>
        <w:t>(</w:t>
      </w:r>
      <w:proofErr w:type="gramEnd"/>
      <w:r>
        <w:t xml:space="preserve">n)  +  1; in practice, the block size is </w:t>
      </w:r>
      <w:proofErr w:type="spellStart"/>
      <w:r>
        <w:t>i</w:t>
      </w:r>
      <w:proofErr w:type="spellEnd"/>
      <w:r>
        <w:t xml:space="preserve"> bits, where  encryption and decryption are of the following form, for some plaintext block M and </w:t>
      </w:r>
      <w:proofErr w:type="spellStart"/>
      <w:r>
        <w:t>ciphertext</w:t>
      </w:r>
      <w:proofErr w:type="spellEnd"/>
      <w:r>
        <w:t xml:space="preserve"> block C.</w:t>
      </w:r>
    </w:p>
    <w:p w:rsidR="00225E94" w:rsidRDefault="00225E94" w:rsidP="00225E94">
      <w:pPr>
        <w:pStyle w:val="NormalWeb"/>
        <w:jc w:val="center"/>
      </w:pPr>
      <w:r>
        <w:rPr>
          <w:i/>
          <w:iCs/>
        </w:rPr>
        <w:t>C = M</w:t>
      </w:r>
      <w:r>
        <w:rPr>
          <w:i/>
          <w:iCs/>
          <w:vertAlign w:val="superscript"/>
        </w:rPr>
        <w:t>e</w:t>
      </w:r>
      <w:r>
        <w:t xml:space="preserve"> mod </w:t>
      </w:r>
      <w:r>
        <w:rPr>
          <w:i/>
          <w:iCs/>
        </w:rPr>
        <w:t>n</w:t>
      </w:r>
    </w:p>
    <w:p w:rsidR="00225E94" w:rsidRDefault="00225E94" w:rsidP="00225E94">
      <w:pPr>
        <w:pStyle w:val="NormalWeb"/>
        <w:jc w:val="center"/>
      </w:pPr>
      <w:r>
        <w:rPr>
          <w:i/>
          <w:iCs/>
        </w:rPr>
        <w:t xml:space="preserve">M = C </w:t>
      </w:r>
      <w:r>
        <w:rPr>
          <w:i/>
          <w:iCs/>
          <w:vertAlign w:val="superscript"/>
        </w:rPr>
        <w:t>d</w:t>
      </w:r>
      <w:r>
        <w:rPr>
          <w:vertAlign w:val="superscript"/>
        </w:rPr>
        <w:t xml:space="preserve"> </w:t>
      </w:r>
      <w:r>
        <w:t xml:space="preserve">mod </w:t>
      </w:r>
      <w:r>
        <w:rPr>
          <w:i/>
          <w:iCs/>
        </w:rPr>
        <w:t>n = (</w:t>
      </w:r>
      <w:proofErr w:type="gramStart"/>
      <w:r>
        <w:rPr>
          <w:i/>
          <w:iCs/>
        </w:rPr>
        <w:t>M</w:t>
      </w:r>
      <w:r>
        <w:rPr>
          <w:i/>
          <w:iCs/>
          <w:vertAlign w:val="superscript"/>
        </w:rPr>
        <w:t>e</w:t>
      </w:r>
      <w:r>
        <w:rPr>
          <w:i/>
          <w:iCs/>
        </w:rPr>
        <w:t>)</w:t>
      </w:r>
      <w:r>
        <w:rPr>
          <w:i/>
          <w:iCs/>
          <w:vertAlign w:val="superscript"/>
        </w:rPr>
        <w:t>d</w:t>
      </w:r>
      <w:proofErr w:type="gramEnd"/>
      <w:r>
        <w:t xml:space="preserve"> mod </w:t>
      </w:r>
      <w:r>
        <w:rPr>
          <w:i/>
          <w:iCs/>
        </w:rPr>
        <w:t>n = M</w:t>
      </w:r>
      <w:r>
        <w:rPr>
          <w:i/>
          <w:iCs/>
          <w:vertAlign w:val="superscript"/>
        </w:rPr>
        <w:t>ed</w:t>
      </w:r>
      <w:r>
        <w:t xml:space="preserve"> mod </w:t>
      </w:r>
      <w:r>
        <w:rPr>
          <w:i/>
          <w:iCs/>
        </w:rPr>
        <w:t xml:space="preserve">n </w:t>
      </w:r>
    </w:p>
    <w:p w:rsidR="00225E94" w:rsidRDefault="00225E94" w:rsidP="00225E94">
      <w:pPr>
        <w:pStyle w:val="NormalWeb"/>
      </w:pPr>
      <w:r>
        <w:t>(</w:t>
      </w:r>
      <w:proofErr w:type="gramStart"/>
      <w:r>
        <w:t>mod</w:t>
      </w:r>
      <w:proofErr w:type="gramEnd"/>
      <w:r>
        <w:t xml:space="preserve"> means to find the remainder. For example 10 mod 5 = 0 because 10 divided by 5 and remainder is 0, while 10 mod 3 = 1 because 10 divided by 3 and the remainder is 1)</w:t>
      </w:r>
    </w:p>
    <w:p w:rsidR="00225E94" w:rsidRDefault="00225E94" w:rsidP="00225E94">
      <w:pPr>
        <w:pStyle w:val="NormalWeb"/>
      </w:pPr>
      <w:r>
        <w:t>Both sender and receiver must know the value of n. The sender knows the value of e, and only the receiver knows the value of d. Thus, this is a public-key encryption algorithm with a public key of PU  =   {e, n} and a private key of PR   =  {d, n}</w:t>
      </w:r>
      <w:proofErr w:type="gramStart"/>
      <w:r>
        <w:t>.For</w:t>
      </w:r>
      <w:proofErr w:type="gramEnd"/>
      <w:r>
        <w:t xml:space="preserve"> this algorithm to be satisfactory for public-key encryption, the following requirements must be met.</w:t>
      </w:r>
    </w:p>
    <w:p w:rsidR="00225E94" w:rsidRDefault="00225E94" w:rsidP="00225E94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It is possible to find values of </w:t>
      </w:r>
      <w:r>
        <w:rPr>
          <w:rFonts w:eastAsia="Times New Roman" w:cs="Times New Roman"/>
          <w:i/>
          <w:iCs/>
        </w:rPr>
        <w:t>e, d</w:t>
      </w:r>
      <w:r>
        <w:rPr>
          <w:rFonts w:eastAsia="Times New Roman" w:cs="Times New Roman"/>
        </w:rPr>
        <w:t xml:space="preserve">, and </w:t>
      </w:r>
      <w:r>
        <w:rPr>
          <w:rFonts w:eastAsia="Times New Roman" w:cs="Times New Roman"/>
          <w:i/>
          <w:iCs/>
        </w:rPr>
        <w:t>n</w:t>
      </w:r>
      <w:r>
        <w:rPr>
          <w:rFonts w:eastAsia="Times New Roman" w:cs="Times New Roman"/>
        </w:rPr>
        <w:t xml:space="preserve"> such that </w:t>
      </w:r>
      <w:r>
        <w:rPr>
          <w:rFonts w:eastAsia="Times New Roman" w:cs="Times New Roman"/>
          <w:i/>
          <w:iCs/>
        </w:rPr>
        <w:t>M</w:t>
      </w:r>
      <w:r>
        <w:rPr>
          <w:rFonts w:eastAsia="Times New Roman" w:cs="Times New Roman"/>
          <w:i/>
          <w:iCs/>
          <w:vertAlign w:val="superscript"/>
        </w:rPr>
        <w:t>ed</w:t>
      </w:r>
      <w:r>
        <w:rPr>
          <w:rFonts w:eastAsia="Times New Roman" w:cs="Times New Roman"/>
        </w:rPr>
        <w:t xml:space="preserve"> mod </w:t>
      </w:r>
      <w:r>
        <w:rPr>
          <w:rFonts w:eastAsia="Times New Roman" w:cs="Times New Roman"/>
          <w:i/>
          <w:iCs/>
        </w:rPr>
        <w:t>n</w:t>
      </w:r>
      <w:r>
        <w:rPr>
          <w:rFonts w:eastAsia="Times New Roman" w:cs="Times New Roman"/>
        </w:rPr>
        <w:t xml:space="preserve">  </w:t>
      </w:r>
      <w:proofErr w:type="gramStart"/>
      <w:r>
        <w:rPr>
          <w:rFonts w:eastAsia="Times New Roman" w:cs="Times New Roman"/>
          <w:i/>
          <w:iCs/>
        </w:rPr>
        <w:t>=  M</w:t>
      </w:r>
      <w:proofErr w:type="gramEnd"/>
      <w:r>
        <w:rPr>
          <w:rFonts w:eastAsia="Times New Roman" w:cs="Times New Roman"/>
        </w:rPr>
        <w:t xml:space="preserve"> for all M &lt;  n.</w:t>
      </w:r>
    </w:p>
    <w:p w:rsidR="00225E94" w:rsidRDefault="00225E94" w:rsidP="00225E94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It is relatively easy to calculate </w:t>
      </w:r>
      <w:r>
        <w:rPr>
          <w:rFonts w:eastAsia="Times New Roman" w:cs="Times New Roman"/>
          <w:i/>
          <w:iCs/>
        </w:rPr>
        <w:t>M</w:t>
      </w:r>
      <w:r>
        <w:rPr>
          <w:rFonts w:eastAsia="Times New Roman" w:cs="Times New Roman"/>
          <w:i/>
          <w:iCs/>
          <w:vertAlign w:val="superscript"/>
        </w:rPr>
        <w:t>e</w:t>
      </w:r>
      <w:r>
        <w:rPr>
          <w:rFonts w:eastAsia="Times New Roman" w:cs="Times New Roman"/>
        </w:rPr>
        <w:t xml:space="preserve"> mod </w:t>
      </w:r>
      <w:r>
        <w:rPr>
          <w:rFonts w:eastAsia="Times New Roman" w:cs="Times New Roman"/>
          <w:i/>
          <w:iCs/>
        </w:rPr>
        <w:t>n</w:t>
      </w:r>
      <w:r>
        <w:rPr>
          <w:rFonts w:eastAsia="Times New Roman" w:cs="Times New Roman"/>
        </w:rPr>
        <w:t xml:space="preserve"> and </w:t>
      </w:r>
      <w:r>
        <w:rPr>
          <w:rFonts w:eastAsia="Times New Roman" w:cs="Times New Roman"/>
          <w:i/>
          <w:iCs/>
        </w:rPr>
        <w:t>C</w:t>
      </w:r>
      <w:r>
        <w:rPr>
          <w:rFonts w:eastAsia="Times New Roman" w:cs="Times New Roman"/>
          <w:i/>
          <w:iCs/>
          <w:vertAlign w:val="superscript"/>
        </w:rPr>
        <w:t>d</w:t>
      </w:r>
      <w:r>
        <w:rPr>
          <w:rFonts w:eastAsia="Times New Roman" w:cs="Times New Roman"/>
        </w:rPr>
        <w:t xml:space="preserve"> mod </w:t>
      </w:r>
      <w:r>
        <w:rPr>
          <w:rFonts w:eastAsia="Times New Roman" w:cs="Times New Roman"/>
          <w:i/>
          <w:iCs/>
        </w:rPr>
        <w:t>n</w:t>
      </w:r>
      <w:r>
        <w:rPr>
          <w:rFonts w:eastAsia="Times New Roman" w:cs="Times New Roman"/>
        </w:rPr>
        <w:t xml:space="preserve"> for all values of M  </w:t>
      </w:r>
      <w:proofErr w:type="gramStart"/>
      <w:r>
        <w:rPr>
          <w:rFonts w:eastAsia="Times New Roman" w:cs="Times New Roman"/>
        </w:rPr>
        <w:t>&lt;  n</w:t>
      </w:r>
      <w:proofErr w:type="gramEnd"/>
      <w:r>
        <w:rPr>
          <w:rFonts w:eastAsia="Times New Roman" w:cs="Times New Roman"/>
        </w:rPr>
        <w:t>.</w:t>
      </w:r>
    </w:p>
    <w:p w:rsidR="00225E94" w:rsidRDefault="00225E94" w:rsidP="00225E94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It is infeasible to determine </w:t>
      </w:r>
      <w:r>
        <w:rPr>
          <w:rFonts w:eastAsia="Times New Roman" w:cs="Times New Roman"/>
          <w:i/>
          <w:iCs/>
        </w:rPr>
        <w:t>d</w:t>
      </w:r>
      <w:r>
        <w:rPr>
          <w:rFonts w:eastAsia="Times New Roman" w:cs="Times New Roman"/>
        </w:rPr>
        <w:t xml:space="preserve"> given </w:t>
      </w:r>
      <w:r>
        <w:rPr>
          <w:rFonts w:eastAsia="Times New Roman" w:cs="Times New Roman"/>
          <w:i/>
          <w:iCs/>
        </w:rPr>
        <w:t>e</w:t>
      </w:r>
      <w:r>
        <w:rPr>
          <w:rFonts w:eastAsia="Times New Roman" w:cs="Times New Roman"/>
        </w:rPr>
        <w:t xml:space="preserve"> and </w:t>
      </w:r>
      <w:r>
        <w:rPr>
          <w:rFonts w:eastAsia="Times New Roman" w:cs="Times New Roman"/>
          <w:i/>
          <w:iCs/>
        </w:rPr>
        <w:t>n</w:t>
      </w:r>
      <w:r>
        <w:rPr>
          <w:rFonts w:eastAsia="Times New Roman" w:cs="Times New Roman"/>
        </w:rPr>
        <w:t>.</w:t>
      </w:r>
    </w:p>
    <w:p w:rsidR="00225E94" w:rsidRDefault="00225E94" w:rsidP="00225E94">
      <w:pPr>
        <w:pStyle w:val="NormalWeb"/>
      </w:pPr>
      <w:r>
        <w:t>For now, we focus on the first requirement and consider the other questions later. We need to find a relationship of the form</w:t>
      </w:r>
    </w:p>
    <w:p w:rsidR="00225E94" w:rsidRDefault="00225E94" w:rsidP="00225E94">
      <w:pPr>
        <w:pStyle w:val="NormalWeb"/>
        <w:jc w:val="center"/>
      </w:pPr>
      <w:r>
        <w:t> </w:t>
      </w:r>
      <w:r>
        <w:rPr>
          <w:i/>
          <w:iCs/>
        </w:rPr>
        <w:t>M</w:t>
      </w:r>
      <w:r>
        <w:rPr>
          <w:i/>
          <w:iCs/>
          <w:vertAlign w:val="superscript"/>
        </w:rPr>
        <w:t>ed</w:t>
      </w:r>
      <w:r>
        <w:t xml:space="preserve"> mod </w:t>
      </w:r>
      <w:r>
        <w:rPr>
          <w:i/>
          <w:iCs/>
        </w:rPr>
        <w:t>n = M</w:t>
      </w:r>
    </w:p>
    <w:p w:rsidR="00225E94" w:rsidRDefault="00225E94" w:rsidP="00225E94">
      <w:pPr>
        <w:pStyle w:val="NormalWeb"/>
      </w:pPr>
      <w:r>
        <w:t xml:space="preserve">The preceding relationship holds if </w:t>
      </w:r>
      <w:r>
        <w:rPr>
          <w:i/>
          <w:iCs/>
        </w:rPr>
        <w:t>e</w:t>
      </w:r>
      <w:r>
        <w:t xml:space="preserve"> and </w:t>
      </w:r>
      <w:r>
        <w:rPr>
          <w:i/>
          <w:iCs/>
        </w:rPr>
        <w:t>d</w:t>
      </w:r>
      <w:r>
        <w:t xml:space="preserve"> are multiplicative inverses modulo </w:t>
      </w:r>
      <w:proofErr w:type="gramStart"/>
      <w:r>
        <w:rPr>
          <w:rFonts w:ascii="Times New Roman" w:hAnsi="Times New Roman"/>
          <w:i/>
          <w:iCs/>
        </w:rPr>
        <w:t>ϕ</w:t>
      </w:r>
      <w:r>
        <w:rPr>
          <w:i/>
          <w:iCs/>
        </w:rPr>
        <w:t>(</w:t>
      </w:r>
      <w:proofErr w:type="gramEnd"/>
      <w:r>
        <w:rPr>
          <w:i/>
          <w:iCs/>
        </w:rPr>
        <w:t>n)</w:t>
      </w:r>
      <w:r>
        <w:t xml:space="preserve">. For two prime numbers p, q, </w:t>
      </w:r>
      <w:proofErr w:type="gramStart"/>
      <w:r>
        <w:rPr>
          <w:rFonts w:ascii="Times New Roman" w:hAnsi="Times New Roman"/>
          <w:i/>
          <w:iCs/>
        </w:rPr>
        <w:t>ϕ</w:t>
      </w:r>
      <w:r>
        <w:rPr>
          <w:i/>
          <w:iCs/>
        </w:rPr>
        <w:t>(</w:t>
      </w:r>
      <w:proofErr w:type="spellStart"/>
      <w:proofErr w:type="gramEnd"/>
      <w:r>
        <w:rPr>
          <w:i/>
          <w:iCs/>
        </w:rPr>
        <w:t>pq</w:t>
      </w:r>
      <w:proofErr w:type="spellEnd"/>
      <w:r>
        <w:rPr>
          <w:i/>
          <w:iCs/>
        </w:rPr>
        <w:t>)</w:t>
      </w:r>
      <w:r>
        <w:t>   =   (p  -  1)(q  -  1). The relationship between e and d can be expressed as</w:t>
      </w:r>
    </w:p>
    <w:p w:rsidR="00225E94" w:rsidRDefault="00225E94" w:rsidP="00225E94">
      <w:pPr>
        <w:pStyle w:val="NormalWeb"/>
        <w:jc w:val="center"/>
      </w:pPr>
      <w:proofErr w:type="spellStart"/>
      <w:proofErr w:type="gramStart"/>
      <w:r>
        <w:rPr>
          <w:i/>
          <w:iCs/>
        </w:rPr>
        <w:t>ed</w:t>
      </w:r>
      <w:proofErr w:type="spellEnd"/>
      <w:proofErr w:type="gramEnd"/>
      <w:r>
        <w:t xml:space="preserve"> mod </w:t>
      </w:r>
      <w:r>
        <w:rPr>
          <w:rFonts w:ascii="Times New Roman" w:hAnsi="Times New Roman"/>
          <w:i/>
          <w:iCs/>
        </w:rPr>
        <w:t>ϕ</w:t>
      </w:r>
      <w:r>
        <w:rPr>
          <w:i/>
          <w:iCs/>
        </w:rPr>
        <w:t>(n)</w:t>
      </w:r>
      <w:r>
        <w:t xml:space="preserve"> = 1</w:t>
      </w:r>
    </w:p>
    <w:p w:rsidR="00225E94" w:rsidRDefault="00225E94" w:rsidP="00225E94">
      <w:pPr>
        <w:pStyle w:val="NormalWeb"/>
      </w:pPr>
      <w:r>
        <w:lastRenderedPageBreak/>
        <w:t>This is equivalent to saying</w:t>
      </w:r>
    </w:p>
    <w:p w:rsidR="00225E94" w:rsidRDefault="00225E94" w:rsidP="00225E94">
      <w:pPr>
        <w:pStyle w:val="NormalWeb"/>
        <w:jc w:val="center"/>
      </w:pPr>
      <w:proofErr w:type="spellStart"/>
      <w:proofErr w:type="gramStart"/>
      <w:r>
        <w:rPr>
          <w:i/>
          <w:iCs/>
        </w:rPr>
        <w:t>ed</w:t>
      </w:r>
      <w:proofErr w:type="spellEnd"/>
      <w:proofErr w:type="gramEnd"/>
      <w:r>
        <w:t xml:space="preserve"> </w:t>
      </w:r>
      <w:r>
        <w:rPr>
          <w:rFonts w:ascii="Times New Roman" w:hAnsi="Times New Roman"/>
        </w:rPr>
        <w:t>≡</w:t>
      </w:r>
      <w:r>
        <w:t xml:space="preserve"> 1 mod </w:t>
      </w:r>
      <w:r>
        <w:rPr>
          <w:rFonts w:ascii="Times New Roman" w:hAnsi="Times New Roman"/>
          <w:i/>
          <w:iCs/>
        </w:rPr>
        <w:t>ϕ</w:t>
      </w:r>
      <w:r>
        <w:rPr>
          <w:i/>
          <w:iCs/>
        </w:rPr>
        <w:t>(n)</w:t>
      </w:r>
    </w:p>
    <w:p w:rsidR="00225E94" w:rsidRDefault="00225E94" w:rsidP="00225E94">
      <w:pPr>
        <w:pStyle w:val="NormalWeb"/>
        <w:jc w:val="center"/>
      </w:pPr>
      <w:proofErr w:type="gramStart"/>
      <w:r>
        <w:rPr>
          <w:i/>
          <w:iCs/>
        </w:rPr>
        <w:t>d</w:t>
      </w:r>
      <w:proofErr w:type="gramEnd"/>
      <w:r>
        <w:rPr>
          <w:i/>
          <w:iCs/>
        </w:rPr>
        <w:t xml:space="preserve"> </w:t>
      </w:r>
      <w:r>
        <w:rPr>
          <w:rFonts w:ascii="Times New Roman" w:hAnsi="Times New Roman"/>
          <w:i/>
          <w:iCs/>
        </w:rPr>
        <w:t>≡</w:t>
      </w:r>
      <w:r>
        <w:rPr>
          <w:i/>
          <w:iCs/>
        </w:rPr>
        <w:t xml:space="preserve"> e</w:t>
      </w:r>
      <w:r>
        <w:rPr>
          <w:i/>
          <w:iCs/>
          <w:vertAlign w:val="superscript"/>
        </w:rPr>
        <w:t>-1</w:t>
      </w:r>
      <w:r>
        <w:t xml:space="preserve"> mod </w:t>
      </w:r>
      <w:r>
        <w:rPr>
          <w:rFonts w:ascii="Times New Roman" w:hAnsi="Times New Roman"/>
          <w:i/>
          <w:iCs/>
        </w:rPr>
        <w:t>ϕ</w:t>
      </w:r>
      <w:r>
        <w:rPr>
          <w:i/>
          <w:iCs/>
        </w:rPr>
        <w:t>(n)</w:t>
      </w:r>
    </w:p>
    <w:p w:rsidR="00225E94" w:rsidRDefault="00225E94" w:rsidP="00225E94">
      <w:pPr>
        <w:pStyle w:val="NormalWeb"/>
      </w:pPr>
      <w:r>
        <w:t> </w:t>
      </w:r>
    </w:p>
    <w:p w:rsidR="00225E94" w:rsidRDefault="00225E94" w:rsidP="00225E94">
      <w:pPr>
        <w:pStyle w:val="NormalWeb"/>
      </w:pPr>
      <w:r>
        <w:t>Figure 4 summarizes the RSA algorithm.</w:t>
      </w:r>
    </w:p>
    <w:p w:rsidR="00225E94" w:rsidRDefault="00225E94" w:rsidP="00225E94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6536055" cy="8927464"/>
            <wp:effectExtent l="0" t="0" r="0" b="0"/>
            <wp:docPr id="7" name="Picture 1" descr="https://tlc.trident.edu/content/enforced/90375-CSC421-MAY2017FT-1/mod3SLPfig4.png?_&amp;d2lSessionVal=Zcys8Q3hsqmaCGAAGpWsu4NyX&amp;ou=90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lc.trident.edu/content/enforced/90375-CSC421-MAY2017FT-1/mod3SLPfig4.png?_&amp;d2lSessionVal=Zcys8Q3hsqmaCGAAGpWsu4NyX&amp;ou=903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481" cy="892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E94" w:rsidRDefault="00225E94" w:rsidP="00225E94">
      <w:pPr>
        <w:pStyle w:val="NormalWeb"/>
        <w:jc w:val="center"/>
      </w:pPr>
      <w:r>
        <w:lastRenderedPageBreak/>
        <w:t> </w:t>
      </w:r>
    </w:p>
    <w:p w:rsidR="00225E94" w:rsidRDefault="00225E94" w:rsidP="00225E94">
      <w:pPr>
        <w:pStyle w:val="NormalWeb"/>
        <w:jc w:val="center"/>
      </w:pPr>
      <w:r>
        <w:rPr>
          <w:b/>
          <w:bCs/>
        </w:rPr>
        <w:t>Figure 4. The RSA Algorithm</w:t>
      </w:r>
    </w:p>
    <w:p w:rsidR="00225E94" w:rsidRDefault="00225E94" w:rsidP="00225E94">
      <w:pPr>
        <w:pStyle w:val="NormalWeb"/>
      </w:pPr>
      <w:r>
        <w:rPr>
          <w:b/>
          <w:bCs/>
        </w:rPr>
        <w:t>An RSA example</w:t>
      </w:r>
    </w:p>
    <w:p w:rsidR="00225E94" w:rsidRDefault="00225E94" w:rsidP="00225E94">
      <w:pPr>
        <w:pStyle w:val="NormalWeb"/>
      </w:pPr>
      <w:r>
        <w:t>For this example, the keys were generated as follows.</w:t>
      </w:r>
    </w:p>
    <w:p w:rsidR="00225E94" w:rsidRDefault="00225E94" w:rsidP="00225E94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Select two prime numbers, p  </w:t>
      </w:r>
      <w:proofErr w:type="gramStart"/>
      <w:r>
        <w:rPr>
          <w:rFonts w:eastAsia="Times New Roman" w:cs="Times New Roman"/>
        </w:rPr>
        <w:t>=  17</w:t>
      </w:r>
      <w:proofErr w:type="gramEnd"/>
      <w:r>
        <w:rPr>
          <w:rFonts w:eastAsia="Times New Roman" w:cs="Times New Roman"/>
        </w:rPr>
        <w:t xml:space="preserve"> and q  =  11.</w:t>
      </w:r>
    </w:p>
    <w:p w:rsidR="00225E94" w:rsidRDefault="00225E94" w:rsidP="00225E94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Calculate n  </w:t>
      </w:r>
      <w:proofErr w:type="gramStart"/>
      <w:r>
        <w:rPr>
          <w:rFonts w:eastAsia="Times New Roman" w:cs="Times New Roman"/>
        </w:rPr>
        <w:t xml:space="preserve">=  </w:t>
      </w:r>
      <w:proofErr w:type="spellStart"/>
      <w:r>
        <w:rPr>
          <w:rFonts w:eastAsia="Times New Roman" w:cs="Times New Roman"/>
        </w:rPr>
        <w:t>pq</w:t>
      </w:r>
      <w:proofErr w:type="spellEnd"/>
      <w:proofErr w:type="gramEnd"/>
      <w:r>
        <w:rPr>
          <w:rFonts w:eastAsia="Times New Roman" w:cs="Times New Roman"/>
        </w:rPr>
        <w:t>  =  17  *  11  =  187.</w:t>
      </w:r>
    </w:p>
    <w:p w:rsidR="00225E94" w:rsidRDefault="00225E94" w:rsidP="00225E94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Calculate </w:t>
      </w:r>
      <w:proofErr w:type="gramStart"/>
      <w:r>
        <w:rPr>
          <w:rFonts w:eastAsia="Times New Roman" w:cs="Times New Roman"/>
          <w:i/>
          <w:iCs/>
        </w:rPr>
        <w:t>ϕ(</w:t>
      </w:r>
      <w:proofErr w:type="gramEnd"/>
      <w:r>
        <w:rPr>
          <w:rFonts w:eastAsia="Times New Roman" w:cs="Times New Roman"/>
          <w:i/>
          <w:iCs/>
        </w:rPr>
        <w:t>n)</w:t>
      </w:r>
      <w:r>
        <w:rPr>
          <w:rFonts w:eastAsia="Times New Roman" w:cs="Times New Roman"/>
        </w:rPr>
        <w:t>  =  (p  -  1)(q  -  1)  =  16  *  10  =  160.</w:t>
      </w:r>
    </w:p>
    <w:p w:rsidR="00225E94" w:rsidRDefault="00225E94" w:rsidP="00225E94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Select e such that </w:t>
      </w:r>
      <w:r>
        <w:rPr>
          <w:rFonts w:eastAsia="Times New Roman" w:cs="Times New Roman"/>
          <w:i/>
          <w:iCs/>
        </w:rPr>
        <w:t>e</w:t>
      </w:r>
      <w:r>
        <w:rPr>
          <w:rFonts w:eastAsia="Times New Roman" w:cs="Times New Roman"/>
        </w:rPr>
        <w:t xml:space="preserve"> is relatively prime to </w:t>
      </w:r>
      <w:proofErr w:type="gramStart"/>
      <w:r>
        <w:rPr>
          <w:rFonts w:eastAsia="Times New Roman" w:cs="Times New Roman"/>
          <w:i/>
          <w:iCs/>
        </w:rPr>
        <w:t>ϕ(</w:t>
      </w:r>
      <w:proofErr w:type="gramEnd"/>
      <w:r>
        <w:rPr>
          <w:rFonts w:eastAsia="Times New Roman" w:cs="Times New Roman"/>
          <w:i/>
          <w:iCs/>
        </w:rPr>
        <w:t>n)</w:t>
      </w:r>
      <w:r>
        <w:rPr>
          <w:rFonts w:eastAsia="Times New Roman" w:cs="Times New Roman"/>
        </w:rPr>
        <w:t>  =   160 and less than</w:t>
      </w:r>
      <w:r>
        <w:rPr>
          <w:rFonts w:eastAsia="Times New Roman" w:cs="Times New Roman"/>
          <w:i/>
          <w:iCs/>
        </w:rPr>
        <w:t xml:space="preserve"> ϕ(n)</w:t>
      </w:r>
      <w:r>
        <w:rPr>
          <w:rFonts w:eastAsia="Times New Roman" w:cs="Times New Roman"/>
        </w:rPr>
        <w:t xml:space="preserve">; we choose </w:t>
      </w:r>
      <w:r>
        <w:rPr>
          <w:rFonts w:eastAsia="Times New Roman" w:cs="Times New Roman"/>
          <w:i/>
          <w:iCs/>
        </w:rPr>
        <w:t>e</w:t>
      </w:r>
      <w:r>
        <w:rPr>
          <w:rFonts w:eastAsia="Times New Roman" w:cs="Times New Roman"/>
        </w:rPr>
        <w:t>  =   7. (</w:t>
      </w:r>
      <w:proofErr w:type="gramStart"/>
      <w:r>
        <w:rPr>
          <w:rFonts w:eastAsia="Times New Roman" w:cs="Times New Roman"/>
        </w:rPr>
        <w:t>the</w:t>
      </w:r>
      <w:proofErr w:type="gramEnd"/>
      <w:r>
        <w:rPr>
          <w:rFonts w:eastAsia="Times New Roman" w:cs="Times New Roman"/>
        </w:rPr>
        <w:t xml:space="preserve"> greatest common divider (</w:t>
      </w:r>
      <w:proofErr w:type="spellStart"/>
      <w:r>
        <w:rPr>
          <w:rFonts w:eastAsia="Times New Roman" w:cs="Times New Roman"/>
        </w:rPr>
        <w:t>gcd</w:t>
      </w:r>
      <w:proofErr w:type="spellEnd"/>
      <w:r>
        <w:rPr>
          <w:rFonts w:eastAsia="Times New Roman" w:cs="Times New Roman"/>
        </w:rPr>
        <w:t xml:space="preserve">) between </w:t>
      </w:r>
      <w:r>
        <w:rPr>
          <w:rFonts w:eastAsia="Times New Roman" w:cs="Times New Roman"/>
          <w:i/>
          <w:iCs/>
        </w:rPr>
        <w:t>e</w:t>
      </w:r>
      <w:r>
        <w:rPr>
          <w:rFonts w:eastAsia="Times New Roman" w:cs="Times New Roman"/>
        </w:rPr>
        <w:t xml:space="preserve"> and </w:t>
      </w:r>
      <w:r>
        <w:rPr>
          <w:rFonts w:eastAsia="Times New Roman" w:cs="Times New Roman"/>
          <w:i/>
          <w:iCs/>
        </w:rPr>
        <w:t>ϕ(n)</w:t>
      </w:r>
      <w:r>
        <w:rPr>
          <w:rFonts w:eastAsia="Times New Roman" w:cs="Times New Roman"/>
        </w:rPr>
        <w:t>  is 1)</w:t>
      </w:r>
    </w:p>
    <w:p w:rsidR="00225E94" w:rsidRDefault="00225E94" w:rsidP="00225E94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Determine </w:t>
      </w:r>
      <w:r>
        <w:rPr>
          <w:rFonts w:eastAsia="Times New Roman" w:cs="Times New Roman"/>
          <w:i/>
          <w:iCs/>
        </w:rPr>
        <w:t>d</w:t>
      </w:r>
      <w:r>
        <w:rPr>
          <w:rFonts w:eastAsia="Times New Roman" w:cs="Times New Roman"/>
        </w:rPr>
        <w:t xml:space="preserve"> such that </w:t>
      </w:r>
      <w:proofErr w:type="gramStart"/>
      <w:r>
        <w:rPr>
          <w:rFonts w:eastAsia="Times New Roman" w:cs="Times New Roman"/>
          <w:i/>
          <w:iCs/>
        </w:rPr>
        <w:t>de</w:t>
      </w:r>
      <w:r>
        <w:rPr>
          <w:rFonts w:eastAsia="Times New Roman" w:cs="Times New Roman"/>
        </w:rPr>
        <w:t>  ≡</w:t>
      </w:r>
      <w:proofErr w:type="gramEnd"/>
      <w:r>
        <w:rPr>
          <w:rFonts w:eastAsia="Times New Roman" w:cs="Times New Roman"/>
        </w:rPr>
        <w:t xml:space="preserve">  1 (mod 160) and d  &lt;  160. The correct value is d  </w:t>
      </w:r>
      <w:proofErr w:type="gramStart"/>
      <w:r>
        <w:rPr>
          <w:rFonts w:eastAsia="Times New Roman" w:cs="Times New Roman"/>
        </w:rPr>
        <w:t>=   23</w:t>
      </w:r>
      <w:proofErr w:type="gramEnd"/>
      <w:r>
        <w:rPr>
          <w:rFonts w:eastAsia="Times New Roman" w:cs="Times New Roman"/>
        </w:rPr>
        <w:t>, because 23  *  7  =   161  =   (1  *  160)  +  1;</w:t>
      </w:r>
    </w:p>
    <w:p w:rsidR="00225E94" w:rsidRDefault="00225E94" w:rsidP="00225E94">
      <w:pPr>
        <w:pStyle w:val="NormalWeb"/>
      </w:pPr>
      <w:r>
        <w:t>The resulting keys are public key PU  =   {7, 187} and private key PR  =   {23, 187}.</w:t>
      </w:r>
    </w:p>
    <w:p w:rsidR="00225E94" w:rsidRDefault="00225E94" w:rsidP="00225E94">
      <w:pPr>
        <w:pStyle w:val="NormalWeb"/>
      </w:pPr>
      <w:r>
        <w:t xml:space="preserve">The example shows the use of these keys for a plaintext input of M  </w:t>
      </w:r>
      <w:proofErr w:type="gramStart"/>
      <w:r>
        <w:t>=   88</w:t>
      </w:r>
      <w:proofErr w:type="gramEnd"/>
      <w:r>
        <w:t xml:space="preserve">. For encryption, we need to calculate C  </w:t>
      </w:r>
      <w:proofErr w:type="gramStart"/>
      <w:r>
        <w:t>=   88</w:t>
      </w:r>
      <w:r>
        <w:rPr>
          <w:vertAlign w:val="superscript"/>
        </w:rPr>
        <w:t>7</w:t>
      </w:r>
      <w:proofErr w:type="gramEnd"/>
      <w:r>
        <w:t xml:space="preserve"> mod 187. Exploiting the properties </w:t>
      </w:r>
      <w:proofErr w:type="gramStart"/>
      <w:r>
        <w:t>of  modular</w:t>
      </w:r>
      <w:proofErr w:type="gramEnd"/>
      <w:r>
        <w:t xml:space="preserve"> arithmetic, we can do this as follows.</w:t>
      </w:r>
    </w:p>
    <w:p w:rsidR="00225E94" w:rsidRDefault="00225E94" w:rsidP="00225E94">
      <w:pPr>
        <w:pStyle w:val="NormalWeb"/>
      </w:pPr>
      <w:r>
        <w:t>88</w:t>
      </w:r>
      <w:r>
        <w:rPr>
          <w:vertAlign w:val="superscript"/>
        </w:rPr>
        <w:t>7</w:t>
      </w:r>
      <w:r>
        <w:t xml:space="preserve"> mod 187 = [(88</w:t>
      </w:r>
      <w:r>
        <w:rPr>
          <w:vertAlign w:val="superscript"/>
        </w:rPr>
        <w:t>4</w:t>
      </w:r>
      <w:r>
        <w:t xml:space="preserve"> mod 187) * (88</w:t>
      </w:r>
      <w:r>
        <w:rPr>
          <w:vertAlign w:val="superscript"/>
        </w:rPr>
        <w:t>2</w:t>
      </w:r>
      <w:r>
        <w:t xml:space="preserve"> mod 187) * (88</w:t>
      </w:r>
      <w:r>
        <w:rPr>
          <w:vertAlign w:val="superscript"/>
        </w:rPr>
        <w:t>1</w:t>
      </w:r>
      <w:r>
        <w:t xml:space="preserve"> mod 187)] mod 187</w:t>
      </w:r>
    </w:p>
    <w:p w:rsidR="00225E94" w:rsidRDefault="00225E94" w:rsidP="00225E94">
      <w:pPr>
        <w:pStyle w:val="NormalWeb"/>
      </w:pPr>
      <w:r>
        <w:t>88</w:t>
      </w:r>
      <w:r>
        <w:rPr>
          <w:vertAlign w:val="superscript"/>
        </w:rPr>
        <w:t>1</w:t>
      </w:r>
      <w:r>
        <w:t xml:space="preserve"> mod 187 = 88</w:t>
      </w:r>
    </w:p>
    <w:p w:rsidR="00225E94" w:rsidRDefault="00225E94" w:rsidP="00225E94">
      <w:pPr>
        <w:pStyle w:val="NormalWeb"/>
      </w:pPr>
      <w:r>
        <w:t>88</w:t>
      </w:r>
      <w:r>
        <w:rPr>
          <w:vertAlign w:val="superscript"/>
        </w:rPr>
        <w:t>2</w:t>
      </w:r>
      <w:r>
        <w:t xml:space="preserve"> mod 187 = 7744 mod 187 = 77</w:t>
      </w:r>
    </w:p>
    <w:p w:rsidR="00225E94" w:rsidRDefault="00225E94" w:rsidP="00225E94">
      <w:pPr>
        <w:pStyle w:val="NormalWeb"/>
      </w:pPr>
      <w:r>
        <w:t>88</w:t>
      </w:r>
      <w:r>
        <w:rPr>
          <w:vertAlign w:val="superscript"/>
        </w:rPr>
        <w:t>4</w:t>
      </w:r>
      <w:r>
        <w:t xml:space="preserve"> mod 187 = 59,969,536 mod 187 = 132</w:t>
      </w:r>
    </w:p>
    <w:p w:rsidR="00225E94" w:rsidRDefault="00225E94" w:rsidP="00225E94">
      <w:pPr>
        <w:pStyle w:val="NormalWeb"/>
      </w:pPr>
      <w:r>
        <w:t>88</w:t>
      </w:r>
      <w:r>
        <w:rPr>
          <w:vertAlign w:val="superscript"/>
        </w:rPr>
        <w:t>7</w:t>
      </w:r>
      <w:r>
        <w:t xml:space="preserve"> mod 187 = (88 * 77 * 132) mod 187 = 894,432 mod 187 = 11</w:t>
      </w:r>
    </w:p>
    <w:p w:rsidR="00225E94" w:rsidRDefault="00225E94" w:rsidP="00225E94">
      <w:pPr>
        <w:pStyle w:val="NormalWeb"/>
      </w:pPr>
      <w:r>
        <w:t> </w:t>
      </w:r>
    </w:p>
    <w:p w:rsidR="00225E94" w:rsidRDefault="00225E94" w:rsidP="00225E94">
      <w:pPr>
        <w:pStyle w:val="NormalWeb"/>
      </w:pPr>
      <w:r>
        <w:t xml:space="preserve">For decryption, we calculate M   </w:t>
      </w:r>
      <w:proofErr w:type="gramStart"/>
      <w:r>
        <w:t>=   11</w:t>
      </w:r>
      <w:r>
        <w:rPr>
          <w:vertAlign w:val="superscript"/>
        </w:rPr>
        <w:t>23</w:t>
      </w:r>
      <w:proofErr w:type="gramEnd"/>
      <w:r>
        <w:t xml:space="preserve"> mod 187:</w:t>
      </w:r>
    </w:p>
    <w:p w:rsidR="00225E94" w:rsidRDefault="00225E94" w:rsidP="00225E94">
      <w:pPr>
        <w:pStyle w:val="NormalWeb"/>
      </w:pPr>
      <w:r>
        <w:t> </w:t>
      </w:r>
    </w:p>
    <w:p w:rsidR="00225E94" w:rsidRDefault="00225E94" w:rsidP="00225E94">
      <w:pPr>
        <w:pStyle w:val="NormalWeb"/>
      </w:pPr>
      <w:r>
        <w:t>11</w:t>
      </w:r>
      <w:r>
        <w:rPr>
          <w:vertAlign w:val="superscript"/>
        </w:rPr>
        <w:t>23</w:t>
      </w:r>
      <w:r>
        <w:t xml:space="preserve"> mod 187 = [(11</w:t>
      </w:r>
      <w:r>
        <w:rPr>
          <w:vertAlign w:val="superscript"/>
        </w:rPr>
        <w:t>1</w:t>
      </w:r>
      <w:r>
        <w:t xml:space="preserve"> mod 187) * (11</w:t>
      </w:r>
      <w:r>
        <w:rPr>
          <w:vertAlign w:val="superscript"/>
        </w:rPr>
        <w:t>2</w:t>
      </w:r>
      <w:r>
        <w:t xml:space="preserve"> mod 187) * (11</w:t>
      </w:r>
      <w:r>
        <w:rPr>
          <w:vertAlign w:val="superscript"/>
        </w:rPr>
        <w:t>4</w:t>
      </w:r>
      <w:r>
        <w:t xml:space="preserve"> mod 187)</w:t>
      </w:r>
    </w:p>
    <w:p w:rsidR="00225E94" w:rsidRDefault="00225E94" w:rsidP="00225E94">
      <w:pPr>
        <w:pStyle w:val="NormalWeb"/>
      </w:pPr>
      <w:r>
        <w:t>       * (11</w:t>
      </w:r>
      <w:r>
        <w:rPr>
          <w:vertAlign w:val="superscript"/>
        </w:rPr>
        <w:t>8</w:t>
      </w:r>
      <w:r>
        <w:t xml:space="preserve"> mod 187) * (11</w:t>
      </w:r>
      <w:r>
        <w:rPr>
          <w:vertAlign w:val="superscript"/>
        </w:rPr>
        <w:t>8</w:t>
      </w:r>
      <w:r>
        <w:t xml:space="preserve"> mod 187)] mod 187</w:t>
      </w:r>
    </w:p>
    <w:p w:rsidR="00225E94" w:rsidRDefault="00225E94" w:rsidP="00225E94">
      <w:pPr>
        <w:pStyle w:val="NormalWeb"/>
      </w:pPr>
      <w:r>
        <w:t>11</w:t>
      </w:r>
      <w:r>
        <w:rPr>
          <w:vertAlign w:val="superscript"/>
        </w:rPr>
        <w:t>1</w:t>
      </w:r>
      <w:r>
        <w:t xml:space="preserve"> mod 187 = 11</w:t>
      </w:r>
    </w:p>
    <w:p w:rsidR="00225E94" w:rsidRDefault="00225E94" w:rsidP="00225E94">
      <w:pPr>
        <w:pStyle w:val="NormalWeb"/>
      </w:pPr>
      <w:r>
        <w:t>11</w:t>
      </w:r>
      <w:r>
        <w:rPr>
          <w:vertAlign w:val="superscript"/>
        </w:rPr>
        <w:t>2</w:t>
      </w:r>
      <w:r>
        <w:t xml:space="preserve"> mod 187 = 121</w:t>
      </w:r>
    </w:p>
    <w:p w:rsidR="00225E94" w:rsidRDefault="00225E94" w:rsidP="00225E94">
      <w:pPr>
        <w:pStyle w:val="NormalWeb"/>
      </w:pPr>
      <w:r>
        <w:t>11</w:t>
      </w:r>
      <w:r>
        <w:rPr>
          <w:vertAlign w:val="superscript"/>
        </w:rPr>
        <w:t>4</w:t>
      </w:r>
      <w:r>
        <w:t xml:space="preserve"> mod 187 = 14,641 mod 187 = 55</w:t>
      </w:r>
    </w:p>
    <w:p w:rsidR="00225E94" w:rsidRDefault="00225E94" w:rsidP="00225E94">
      <w:pPr>
        <w:pStyle w:val="NormalWeb"/>
      </w:pPr>
      <w:r>
        <w:t>11</w:t>
      </w:r>
      <w:r>
        <w:rPr>
          <w:vertAlign w:val="superscript"/>
        </w:rPr>
        <w:t>8</w:t>
      </w:r>
      <w:r>
        <w:t xml:space="preserve"> mod 187 = 214,358,881 mod 187 = 33</w:t>
      </w:r>
    </w:p>
    <w:p w:rsidR="00225E94" w:rsidRDefault="00225E94" w:rsidP="00225E94">
      <w:pPr>
        <w:pStyle w:val="NormalWeb"/>
      </w:pPr>
      <w:r>
        <w:t>11</w:t>
      </w:r>
      <w:r>
        <w:rPr>
          <w:vertAlign w:val="superscript"/>
        </w:rPr>
        <w:t>23</w:t>
      </w:r>
      <w:r>
        <w:t xml:space="preserve"> mod 187 = (11 * 121 * 55 * 33 * 33) mod 187</w:t>
      </w:r>
    </w:p>
    <w:p w:rsidR="00225E94" w:rsidRDefault="00225E94" w:rsidP="00225E94">
      <w:pPr>
        <w:pStyle w:val="NormalWeb"/>
      </w:pPr>
      <w:r>
        <w:t>      = 79,720,245 mod 187 = 88</w:t>
      </w:r>
    </w:p>
    <w:p w:rsidR="00225E94" w:rsidRDefault="00225E94" w:rsidP="00225E94">
      <w:pPr>
        <w:pStyle w:val="NormalWeb"/>
      </w:pPr>
      <w:r>
        <w:t> </w:t>
      </w:r>
    </w:p>
    <w:p w:rsidR="00225E94" w:rsidRDefault="00225E94" w:rsidP="00225E94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>
            <wp:extent cx="5996436" cy="2450465"/>
            <wp:effectExtent l="0" t="0" r="0" b="0"/>
            <wp:docPr id="6" name="Picture 2" descr="https://tlc.trident.edu/content/enforced/90375-CSC421-MAY2017FT-1/mod3slpfig5.png?_&amp;d2lSessionVal=Zcys8Q3hsqmaCGAAGpWsu4NyX&amp;ou=90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lc.trident.edu/content/enforced/90375-CSC421-MAY2017FT-1/mod3slpfig5.png?_&amp;d2lSessionVal=Zcys8Q3hsqmaCGAAGpWsu4NyX&amp;ou=903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99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E94" w:rsidRDefault="00225E94" w:rsidP="00225E94">
      <w:pPr>
        <w:pStyle w:val="NormalWeb"/>
        <w:jc w:val="center"/>
      </w:pPr>
      <w:r>
        <w:t> </w:t>
      </w:r>
    </w:p>
    <w:p w:rsidR="00225E94" w:rsidRDefault="00225E94" w:rsidP="00225E94">
      <w:pPr>
        <w:pStyle w:val="NormalWeb"/>
        <w:jc w:val="center"/>
      </w:pPr>
      <w:r>
        <w:t>Figure 5. An example of the RSA algorithm</w:t>
      </w:r>
    </w:p>
    <w:p w:rsidR="00225E94" w:rsidRDefault="00225E94" w:rsidP="00225E94">
      <w:pPr>
        <w:pStyle w:val="NormalWeb"/>
      </w:pPr>
      <w:r>
        <w:t> </w:t>
      </w:r>
    </w:p>
    <w:p w:rsidR="00225E94" w:rsidRDefault="00225E94" w:rsidP="00225E94">
      <w:pPr>
        <w:pStyle w:val="NormalWeb"/>
      </w:pPr>
      <w:r>
        <w:rPr>
          <w:b/>
          <w:bCs/>
        </w:rPr>
        <w:t>The Security of RSA</w:t>
      </w:r>
    </w:p>
    <w:p w:rsidR="00225E94" w:rsidRDefault="00225E94" w:rsidP="00225E94">
      <w:pPr>
        <w:pStyle w:val="NormalWeb"/>
      </w:pPr>
      <w:r>
        <w:t xml:space="preserve">Five possible approaches to attacking the RSA algorithm are </w:t>
      </w:r>
    </w:p>
    <w:p w:rsidR="00225E94" w:rsidRDefault="00225E94" w:rsidP="00225E94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Brute force: This involves trying all possible private keys.</w:t>
      </w:r>
    </w:p>
    <w:p w:rsidR="00225E94" w:rsidRDefault="00225E94" w:rsidP="00225E94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Mathematical attacks: There are several approaches, all equivalent in effort to factoring the product of two primes.</w:t>
      </w:r>
    </w:p>
    <w:p w:rsidR="00225E94" w:rsidRDefault="00225E94" w:rsidP="00225E94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Timing attacks: These depend on the running time of the decryption algorithm.</w:t>
      </w:r>
    </w:p>
    <w:p w:rsidR="00225E94" w:rsidRDefault="00225E94" w:rsidP="00225E94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Hardware fault-based attack: This involves inducing hardware faults in the processor that is generating digital signatures.</w:t>
      </w:r>
    </w:p>
    <w:p w:rsidR="00225E94" w:rsidRDefault="00225E94" w:rsidP="00225E94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Chosen </w:t>
      </w:r>
      <w:proofErr w:type="spellStart"/>
      <w:r>
        <w:rPr>
          <w:rFonts w:eastAsia="Times New Roman" w:cs="Times New Roman"/>
        </w:rPr>
        <w:t>ciphertext</w:t>
      </w:r>
      <w:proofErr w:type="spellEnd"/>
      <w:r>
        <w:rPr>
          <w:rFonts w:eastAsia="Times New Roman" w:cs="Times New Roman"/>
        </w:rPr>
        <w:t xml:space="preserve"> attacks: This type of attack exploits properties of the RSA algorithm. </w:t>
      </w:r>
    </w:p>
    <w:p w:rsidR="00225E94" w:rsidRDefault="00225E94" w:rsidP="00225E94">
      <w:pPr>
        <w:pStyle w:val="NormalWeb"/>
      </w:pPr>
      <w:r>
        <w:t xml:space="preserve">The defense against the brute-force approach is the same for RSA as for other cryptosystems, namely, to use a large key space. </w:t>
      </w:r>
      <w:proofErr w:type="gramStart"/>
      <w:r>
        <w:t xml:space="preserve">Thus, the larger the number of bits in </w:t>
      </w:r>
      <w:r>
        <w:rPr>
          <w:i/>
          <w:iCs/>
        </w:rPr>
        <w:t>d</w:t>
      </w:r>
      <w:r>
        <w:t>, the better.</w:t>
      </w:r>
      <w:proofErr w:type="gramEnd"/>
      <w:r>
        <w:t xml:space="preserve"> However, because the calculations involved, both in key generation and in encryption/decryption, are complex, the larger the size of the key, the slower the system will run.</w:t>
      </w:r>
    </w:p>
    <w:p w:rsidR="00225E94" w:rsidRDefault="00225E94" w:rsidP="00225E94">
      <w:pPr>
        <w:pStyle w:val="NormalWeb"/>
      </w:pPr>
      <w:r>
        <w:t>To learn more about RSA, check the following sites:</w:t>
      </w:r>
    </w:p>
    <w:p w:rsidR="00225E94" w:rsidRDefault="00225E94" w:rsidP="00225E94">
      <w:pPr>
        <w:pStyle w:val="NormalWeb"/>
      </w:pPr>
      <w:r>
        <w:t>RSA Encryption - Tutorial</w:t>
      </w:r>
      <w:r>
        <w:br/>
      </w:r>
      <w:r>
        <w:fldChar w:fldCharType="begin"/>
      </w:r>
      <w:r>
        <w:instrText xml:space="preserve"> HYPERLINK "http://www.woodmann.com/crackz/Tutorials/Rsa.htm" \t "_blank" </w:instrText>
      </w:r>
      <w:r>
        <w:fldChar w:fldCharType="separate"/>
      </w:r>
      <w:r>
        <w:rPr>
          <w:rStyle w:val="Hyperlink"/>
        </w:rPr>
        <w:t>http://www.woodmann.com/crackz/Tutorials/Rsa.htm</w:t>
      </w:r>
      <w:r>
        <w:fldChar w:fldCharType="end"/>
      </w:r>
    </w:p>
    <w:p w:rsidR="00225E94" w:rsidRDefault="00225E94" w:rsidP="00225E94">
      <w:pPr>
        <w:pStyle w:val="NormalWeb"/>
      </w:pPr>
      <w:r>
        <w:t>Number theory and RSA</w:t>
      </w:r>
      <w:r>
        <w:br/>
      </w:r>
      <w:r>
        <w:fldChar w:fldCharType="begin"/>
      </w:r>
      <w:r>
        <w:instrText xml:space="preserve"> HYPERLINK "http://www.sagemath.org/doc/thematic_tutorials/numtheory_rsa.html" \t "_blank" </w:instrText>
      </w:r>
      <w:r>
        <w:fldChar w:fldCharType="separate"/>
      </w:r>
      <w:r>
        <w:rPr>
          <w:rStyle w:val="Hyperlink"/>
        </w:rPr>
        <w:t>http://www.sagemath.org/doc/thematic_tutorials/numtheory_rsa.html</w:t>
      </w:r>
      <w:r>
        <w:fldChar w:fldCharType="end"/>
      </w:r>
    </w:p>
    <w:p w:rsidR="00225E94" w:rsidRDefault="00225E94" w:rsidP="00225E94">
      <w:pPr>
        <w:pStyle w:val="NormalWeb"/>
      </w:pPr>
      <w:r>
        <w:t>RSA concept and example</w:t>
      </w:r>
      <w:r>
        <w:br/>
      </w:r>
      <w:r>
        <w:fldChar w:fldCharType="begin"/>
      </w:r>
      <w:r>
        <w:instrText xml:space="preserve"> HYPERLINK "https://www.youtube.com/watch?v=ADozzYA8sTs" \t "_blank" </w:instrText>
      </w:r>
      <w:r>
        <w:fldChar w:fldCharType="separate"/>
      </w:r>
      <w:r>
        <w:rPr>
          <w:rStyle w:val="Hyperlink"/>
        </w:rPr>
        <w:t>https://www.youtube.com/watch?v=ADozzYA8sTs</w:t>
      </w:r>
      <w:r>
        <w:fldChar w:fldCharType="end"/>
      </w:r>
    </w:p>
    <w:p w:rsidR="00225E94" w:rsidRDefault="00225E94" w:rsidP="00225E94">
      <w:pPr>
        <w:pStyle w:val="NormalWeb"/>
      </w:pPr>
      <w:r>
        <w:t>RSA Encryption tutorial</w:t>
      </w:r>
      <w:r>
        <w:br/>
      </w:r>
      <w:r>
        <w:fldChar w:fldCharType="begin"/>
      </w:r>
      <w:r>
        <w:instrText xml:space="preserve"> HYPERLINK "http://www.eng.utoledo.edu/eecs/faculty_web/hledgard/discrete/upload/index.php?action=downloadfile&amp;filename=Chap4%20RSA%20Tutorial.pdf&amp;directory=Lecture%20Notes/CH04b%20Cryptography&amp;PHPSESSID=eogbva1idanns4sijjihgkf2o4%20rsa%20encryption%20tutorial" \t "_blank" </w:instrText>
      </w:r>
      <w:r>
        <w:fldChar w:fldCharType="separate"/>
      </w:r>
      <w:r>
        <w:rPr>
          <w:rStyle w:val="Hyperlink"/>
        </w:rPr>
        <w:t xml:space="preserve">http://www.eng.utoledo.edu/eecs/faculty_web/hledgard/discrete/upload/index.php?action=downloadfile&amp;filename=Chap4%20RSA%20Tutorial.pdf&amp;directory=Lecture%20Notes/CH04b%20Cryptography&amp;PHPSESSID=eogbva1idanns4sijjihgkf2o4 </w:t>
      </w:r>
      <w:proofErr w:type="spellStart"/>
      <w:r>
        <w:rPr>
          <w:rStyle w:val="Hyperlink"/>
        </w:rPr>
        <w:t>rsa</w:t>
      </w:r>
      <w:proofErr w:type="spellEnd"/>
      <w:r>
        <w:rPr>
          <w:rStyle w:val="Hyperlink"/>
        </w:rPr>
        <w:t xml:space="preserve"> encryption tutorial</w:t>
      </w:r>
      <w:r>
        <w:fldChar w:fldCharType="end"/>
      </w:r>
      <w:r>
        <w:t xml:space="preserve"> </w:t>
      </w:r>
    </w:p>
    <w:p w:rsidR="00225E94" w:rsidRDefault="00225E94" w:rsidP="00225E94">
      <w:pPr>
        <w:pStyle w:val="Heading3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SLP Assignment</w:t>
      </w:r>
    </w:p>
    <w:p w:rsidR="00225E94" w:rsidRDefault="00225E94" w:rsidP="00225E94">
      <w:pPr>
        <w:pStyle w:val="NormalWeb"/>
      </w:pPr>
      <w:r>
        <w:t>Perform encryption and decryption using the RSA algorithm, for the following:</w:t>
      </w:r>
    </w:p>
    <w:p w:rsidR="00225E94" w:rsidRDefault="00225E94" w:rsidP="00225E94">
      <w:pPr>
        <w:pStyle w:val="NormalWeb"/>
      </w:pPr>
      <w:r>
        <w:t> </w:t>
      </w:r>
      <w:proofErr w:type="gramStart"/>
      <w:r>
        <w:t>p</w:t>
      </w:r>
      <w:proofErr w:type="gramEnd"/>
      <w:r>
        <w:t xml:space="preserve"> = 3; q = 11, e = 7; M = 5</w:t>
      </w:r>
    </w:p>
    <w:p w:rsidR="00225E94" w:rsidRDefault="00225E94" w:rsidP="00225E94">
      <w:pPr>
        <w:pStyle w:val="NormalWeb"/>
      </w:pPr>
      <w:r>
        <w:t xml:space="preserve">What is the public key PU? What is the private key PR? What is the </w:t>
      </w:r>
      <w:proofErr w:type="spellStart"/>
      <w:r>
        <w:t>cipertext</w:t>
      </w:r>
      <w:proofErr w:type="spellEnd"/>
      <w:r>
        <w:t xml:space="preserve"> C? How does the decryption to covert the </w:t>
      </w:r>
      <w:proofErr w:type="spellStart"/>
      <w:r>
        <w:t>ciphertext</w:t>
      </w:r>
      <w:proofErr w:type="spellEnd"/>
      <w:r>
        <w:t xml:space="preserve"> back to the plaintext M?</w:t>
      </w:r>
    </w:p>
    <w:p w:rsidR="00225E94" w:rsidRDefault="00225E94" w:rsidP="00225E94">
      <w:pPr>
        <w:pStyle w:val="Heading3"/>
        <w:rPr>
          <w:rFonts w:eastAsia="Times New Roman" w:cs="Times New Roman"/>
        </w:rPr>
      </w:pPr>
      <w:r>
        <w:rPr>
          <w:rFonts w:eastAsia="Times New Roman" w:cs="Times New Roman"/>
        </w:rPr>
        <w:t>SLP Assignment Expectations</w:t>
      </w:r>
    </w:p>
    <w:p w:rsidR="00225E94" w:rsidRDefault="00225E94" w:rsidP="00225E94">
      <w:pPr>
        <w:pStyle w:val="NormalWeb"/>
      </w:pPr>
      <w:r>
        <w:t>Use information from the modular background readings as well as the given resources. Also, you could use any good quality resource you can find. Please cite all sources and provide a reference list at the end of your paper.</w:t>
      </w:r>
    </w:p>
    <w:p w:rsidR="00225E94" w:rsidRDefault="00225E94" w:rsidP="00225E94">
      <w:pPr>
        <w:pStyle w:val="NormalWeb"/>
      </w:pPr>
      <w:r>
        <w:t>The following items will be assessed in particular:</w:t>
      </w:r>
    </w:p>
    <w:p w:rsidR="00225E94" w:rsidRDefault="00225E94" w:rsidP="00225E94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Your ability to consolidate ideas from reading materials and your understanding of the materials.</w:t>
      </w:r>
    </w:p>
    <w:p w:rsidR="00225E94" w:rsidRDefault="00225E94" w:rsidP="00225E94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Your ability to write a report with strong argument.</w:t>
      </w:r>
    </w:p>
    <w:p w:rsidR="00225E94" w:rsidRDefault="00225E94" w:rsidP="00225E94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Some in-text references to modular background readings.</w:t>
      </w:r>
    </w:p>
    <w:p w:rsidR="001731B5" w:rsidRDefault="001731B5"/>
    <w:sectPr w:rsidR="001731B5" w:rsidSect="00FF77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745" w:rsidRDefault="00FF7745">
      <w:r>
        <w:separator/>
      </w:r>
    </w:p>
  </w:endnote>
  <w:endnote w:type="continuationSeparator" w:id="0">
    <w:p w:rsidR="00FF7745" w:rsidRDefault="00FF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E94" w:rsidRDefault="00225E9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E94" w:rsidRDefault="00225E9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E94" w:rsidRDefault="00225E9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745" w:rsidRDefault="00FF7745">
      <w:r>
        <w:separator/>
      </w:r>
    </w:p>
  </w:footnote>
  <w:footnote w:type="continuationSeparator" w:id="0">
    <w:p w:rsidR="00FF7745" w:rsidRDefault="00FF77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E94" w:rsidRDefault="00225E9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745" w:rsidRDefault="00FF7745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E94" w:rsidRDefault="00225E9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471"/>
    <w:multiLevelType w:val="multilevel"/>
    <w:tmpl w:val="AF444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B7CF2"/>
    <w:multiLevelType w:val="multilevel"/>
    <w:tmpl w:val="4C2E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539CE"/>
    <w:multiLevelType w:val="multilevel"/>
    <w:tmpl w:val="AD1EF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77770D"/>
    <w:multiLevelType w:val="multilevel"/>
    <w:tmpl w:val="08D29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B146D2"/>
    <w:multiLevelType w:val="multilevel"/>
    <w:tmpl w:val="4E80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B95F04"/>
    <w:multiLevelType w:val="multilevel"/>
    <w:tmpl w:val="C428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CC3"/>
    <w:multiLevelType w:val="multilevel"/>
    <w:tmpl w:val="7CD69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7B0568"/>
    <w:multiLevelType w:val="multilevel"/>
    <w:tmpl w:val="071A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C50C2E"/>
    <w:multiLevelType w:val="multilevel"/>
    <w:tmpl w:val="E726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6227E2"/>
    <w:multiLevelType w:val="multilevel"/>
    <w:tmpl w:val="986A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993575"/>
    <w:multiLevelType w:val="multilevel"/>
    <w:tmpl w:val="276C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121D8B"/>
    <w:multiLevelType w:val="multilevel"/>
    <w:tmpl w:val="16AE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4"/>
  </w:num>
  <w:num w:numId="5">
    <w:abstractNumId w:val="5"/>
  </w:num>
  <w:num w:numId="6">
    <w:abstractNumId w:val="10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0NLc0sbA0sjQ3M7NQ0lEKTi0uzszPAykwrAUARX+n8SwAAAA="/>
  </w:docVars>
  <w:rsids>
    <w:rsidRoot w:val="005F6457"/>
    <w:rsid w:val="001731B5"/>
    <w:rsid w:val="00225E94"/>
    <w:rsid w:val="005F6457"/>
    <w:rsid w:val="00C572C5"/>
    <w:rsid w:val="00E852E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52E0"/>
    <w:pPr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852E0"/>
    <w:pPr>
      <w:spacing w:before="100" w:beforeAutospacing="1" w:after="100" w:afterAutospacing="1"/>
      <w:jc w:val="left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852E0"/>
    <w:pPr>
      <w:spacing w:before="100" w:beforeAutospacing="1" w:after="100" w:afterAutospacing="1"/>
      <w:jc w:val="left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2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2C5"/>
  </w:style>
  <w:style w:type="paragraph" w:styleId="Footer">
    <w:name w:val="footer"/>
    <w:basedOn w:val="Normal"/>
    <w:link w:val="FooterChar"/>
    <w:uiPriority w:val="99"/>
    <w:unhideWhenUsed/>
    <w:rsid w:val="00E852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2E0"/>
  </w:style>
  <w:style w:type="character" w:customStyle="1" w:styleId="Heading1Char">
    <w:name w:val="Heading 1 Char"/>
    <w:basedOn w:val="DefaultParagraphFont"/>
    <w:link w:val="Heading1"/>
    <w:uiPriority w:val="9"/>
    <w:rsid w:val="00E852E0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852E0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852E0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852E0"/>
    <w:pPr>
      <w:spacing w:before="100" w:beforeAutospacing="1" w:after="100" w:afterAutospacing="1"/>
      <w:jc w:val="left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852E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852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2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2E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52E0"/>
    <w:pPr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852E0"/>
    <w:pPr>
      <w:spacing w:before="100" w:beforeAutospacing="1" w:after="100" w:afterAutospacing="1"/>
      <w:jc w:val="left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852E0"/>
    <w:pPr>
      <w:spacing w:before="100" w:beforeAutospacing="1" w:after="100" w:afterAutospacing="1"/>
      <w:jc w:val="left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2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2C5"/>
  </w:style>
  <w:style w:type="paragraph" w:styleId="Footer">
    <w:name w:val="footer"/>
    <w:basedOn w:val="Normal"/>
    <w:link w:val="FooterChar"/>
    <w:uiPriority w:val="99"/>
    <w:unhideWhenUsed/>
    <w:rsid w:val="00E852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2E0"/>
  </w:style>
  <w:style w:type="character" w:customStyle="1" w:styleId="Heading1Char">
    <w:name w:val="Heading 1 Char"/>
    <w:basedOn w:val="DefaultParagraphFont"/>
    <w:link w:val="Heading1"/>
    <w:uiPriority w:val="9"/>
    <w:rsid w:val="00E852E0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852E0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852E0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852E0"/>
    <w:pPr>
      <w:spacing w:before="100" w:beforeAutospacing="1" w:after="100" w:afterAutospacing="1"/>
      <w:jc w:val="left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852E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852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2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2E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1045</Words>
  <Characters>5963</Characters>
  <Application>Microsoft Macintosh Word</Application>
  <DocSecurity>0</DocSecurity>
  <Lines>49</Lines>
  <Paragraphs>13</Paragraphs>
  <ScaleCrop>false</ScaleCrop>
  <Company/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Christopher Patterson</cp:lastModifiedBy>
  <cp:revision>2</cp:revision>
  <dcterms:created xsi:type="dcterms:W3CDTF">2017-06-17T23:29:00Z</dcterms:created>
  <dcterms:modified xsi:type="dcterms:W3CDTF">2017-06-17T23:29:00Z</dcterms:modified>
</cp:coreProperties>
</file>