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000" w:rsidRPr="00293000" w:rsidRDefault="00293000" w:rsidP="00293000">
      <w:pPr>
        <w:rPr>
          <w:rFonts w:ascii="Arial" w:hAnsi="Arial" w:cs="Arial"/>
          <w:sz w:val="24"/>
          <w:szCs w:val="24"/>
        </w:rPr>
      </w:pPr>
      <w:r w:rsidRPr="00293000">
        <w:rPr>
          <w:rFonts w:ascii="Arial" w:hAnsi="Arial" w:cs="Arial"/>
          <w:sz w:val="24"/>
          <w:szCs w:val="24"/>
        </w:rPr>
        <w:t>Answer </w:t>
      </w:r>
      <w:r w:rsidRPr="00293000">
        <w:rPr>
          <w:rFonts w:ascii="Arial" w:hAnsi="Arial" w:cs="Arial"/>
          <w:b/>
          <w:sz w:val="24"/>
          <w:szCs w:val="24"/>
        </w:rPr>
        <w:t>four</w:t>
      </w:r>
      <w:r w:rsidRPr="00293000">
        <w:rPr>
          <w:rFonts w:ascii="Arial" w:hAnsi="Arial" w:cs="Arial"/>
          <w:sz w:val="24"/>
          <w:szCs w:val="24"/>
        </w:rPr>
        <w:t> </w:t>
      </w:r>
      <w:r>
        <w:rPr>
          <w:rFonts w:ascii="Arial" w:hAnsi="Arial" w:cs="Arial"/>
          <w:sz w:val="24"/>
          <w:szCs w:val="24"/>
        </w:rPr>
        <w:t xml:space="preserve">of the following questions. </w:t>
      </w:r>
      <w:r w:rsidRPr="00293000">
        <w:rPr>
          <w:rFonts w:ascii="Arial" w:hAnsi="Arial" w:cs="Arial"/>
          <w:sz w:val="24"/>
          <w:szCs w:val="24"/>
        </w:rPr>
        <w:t xml:space="preserve">For each, your answer should be at least 3 paragraphs in. Please include the question you are answering on the top of the page.  </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There are often multiple alternative methods associated with addressing individual risks. Describe your strategy for handling and communicating the different approaches. How many alternatives should you provide in order to have effective decision-making and what are they?</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Very seldom will you have one issue in isolation. The identified risk may be a part of an overall pattern or seen in other risks. How do you handle similar or inter-related risks? Can they be combined or is it better to address each individually? Provide examples for your response.</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Is there a time limit for addressing risks? How do you determine the timeframe for decision making about risks? In this post, discuss timeframes for risk decisions and mitigation.</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Resistance to change is a common factor in any organization. Name a few strategies for addressing resistance to the changes required to reduce risks. How do you handle the resistance when it’s a key decision maker?</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You’ve determined that your risk mitigation approach doesn’t adequately address the risk and leaves too much residual risk. How do you handle this situation? Provide examples.</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Is technology an answer for all risks? Is implementing a solution the best way to reduce risks? How does technology fit in a risk mitigation approach? Provide examples to prove your point.</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You’ve identified problems with a vendor product that put your organization at risk. How do you address these with the vendor? What do you do if the vendor doesn’t respond adequately or timely?</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Pretend you are a security analyst conducting a risk assessment for your organization. You</w:t>
      </w:r>
      <w:bookmarkStart w:id="0" w:name="_GoBack"/>
      <w:bookmarkEnd w:id="0"/>
      <w:r w:rsidRPr="00293000">
        <w:rPr>
          <w:rFonts w:ascii="Arial" w:hAnsi="Arial" w:cs="Arial"/>
          <w:sz w:val="24"/>
          <w:szCs w:val="24"/>
        </w:rPr>
        <w:t>r manager refuses to take action on any of the risks you’ve identified. He says, “We’re not yet ready for this.” How do you handle this situation? How do you protect yourself and your organization? Provide examples.</w:t>
      </w:r>
    </w:p>
    <w:p w:rsidR="00293000" w:rsidRPr="00293000" w:rsidRDefault="00293000" w:rsidP="00293000">
      <w:pPr>
        <w:pStyle w:val="ListParagraph"/>
        <w:numPr>
          <w:ilvl w:val="0"/>
          <w:numId w:val="2"/>
        </w:numPr>
        <w:rPr>
          <w:rFonts w:ascii="Arial" w:hAnsi="Arial" w:cs="Arial"/>
          <w:sz w:val="24"/>
          <w:szCs w:val="24"/>
        </w:rPr>
      </w:pPr>
      <w:r w:rsidRPr="00293000">
        <w:rPr>
          <w:rFonts w:ascii="Arial" w:hAnsi="Arial" w:cs="Arial"/>
          <w:sz w:val="24"/>
          <w:szCs w:val="24"/>
        </w:rPr>
        <w:t>You identify risks and potential solutions and present them to your management. They disagree with some of your findings and decide on different mitigation paths. How do you handle this? Provide examples.</w:t>
      </w:r>
    </w:p>
    <w:p w:rsidR="00744772" w:rsidRPr="00293000" w:rsidRDefault="00744772" w:rsidP="00293000">
      <w:pPr>
        <w:rPr>
          <w:rFonts w:ascii="Arial" w:hAnsi="Arial" w:cs="Arial"/>
          <w:sz w:val="24"/>
          <w:szCs w:val="24"/>
        </w:rPr>
      </w:pPr>
    </w:p>
    <w:sectPr w:rsidR="00744772" w:rsidRPr="00293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E52ED"/>
    <w:multiLevelType w:val="multilevel"/>
    <w:tmpl w:val="4EC0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792EFA"/>
    <w:multiLevelType w:val="hybridMultilevel"/>
    <w:tmpl w:val="E8DE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00"/>
    <w:rsid w:val="00122FC7"/>
    <w:rsid w:val="00293000"/>
    <w:rsid w:val="0074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6EF9"/>
  <w15:chartTrackingRefBased/>
  <w15:docId w15:val="{AFD7A56C-B663-4C9D-91BB-B99B9A3A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9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Ranae</dc:creator>
  <cp:keywords/>
  <dc:description/>
  <cp:lastModifiedBy>Yvette Ranae Richmond</cp:lastModifiedBy>
  <cp:revision>1</cp:revision>
  <dcterms:created xsi:type="dcterms:W3CDTF">2017-05-27T02:13:00Z</dcterms:created>
  <dcterms:modified xsi:type="dcterms:W3CDTF">2017-05-27T02:18:00Z</dcterms:modified>
</cp:coreProperties>
</file>